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7DEC085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2137D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07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11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9E227E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5C5DE9">
        <w:rPr>
          <w:b/>
          <w:bCs/>
          <w:sz w:val="22"/>
          <w:szCs w:val="22"/>
        </w:rPr>
        <w:t>3</w:t>
      </w:r>
      <w:r w:rsidR="0062137D">
        <w:rPr>
          <w:b/>
          <w:bCs/>
          <w:sz w:val="22"/>
          <w:szCs w:val="22"/>
        </w:rPr>
        <w:t>67</w:t>
      </w:r>
      <w:r w:rsidRPr="00D55162">
        <w:rPr>
          <w:b/>
          <w:bCs/>
          <w:sz w:val="22"/>
          <w:szCs w:val="22"/>
        </w:rPr>
        <w:t>/2</w:t>
      </w:r>
      <w:r w:rsidR="0062137D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1EE2FD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4B865B8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62137D" w:rsidRPr="0062137D">
        <w:rPr>
          <w:b/>
          <w:bCs/>
          <w:sz w:val="22"/>
          <w:szCs w:val="22"/>
        </w:rPr>
        <w:t>Dostaw</w:t>
      </w:r>
      <w:r w:rsidR="0062137D">
        <w:rPr>
          <w:b/>
          <w:bCs/>
          <w:sz w:val="22"/>
          <w:szCs w:val="22"/>
        </w:rPr>
        <w:t>ę</w:t>
      </w:r>
      <w:r w:rsidR="0062137D" w:rsidRPr="0062137D">
        <w:rPr>
          <w:b/>
          <w:bCs/>
          <w:sz w:val="22"/>
          <w:szCs w:val="22"/>
        </w:rPr>
        <w:t xml:space="preserve"> i uruchomienie przenośnego analizatora gazów dla </w:t>
      </w:r>
      <w:proofErr w:type="spellStart"/>
      <w:r w:rsidR="0062137D" w:rsidRPr="0062137D">
        <w:rPr>
          <w:b/>
          <w:bCs/>
          <w:sz w:val="22"/>
          <w:szCs w:val="22"/>
        </w:rPr>
        <w:t>WIMiIP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2137D">
        <w:rPr>
          <w:b/>
          <w:sz w:val="22"/>
          <w:szCs w:val="22"/>
        </w:rPr>
        <w:t>367</w:t>
      </w:r>
      <w:r w:rsidR="000A65E3" w:rsidRPr="00B24B9D">
        <w:rPr>
          <w:b/>
          <w:sz w:val="22"/>
          <w:szCs w:val="22"/>
        </w:rPr>
        <w:t>/2</w:t>
      </w:r>
      <w:r w:rsidR="0062137D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436859F" w14:textId="078EDE2D" w:rsidR="0062137D" w:rsidRPr="0062137D" w:rsidRDefault="0062137D" w:rsidP="0062137D">
      <w:pPr>
        <w:spacing w:before="60" w:after="60"/>
        <w:ind w:right="-72"/>
        <w:jc w:val="both"/>
        <w:rPr>
          <w:b/>
          <w:bCs/>
          <w:sz w:val="22"/>
          <w:szCs w:val="22"/>
        </w:rPr>
      </w:pPr>
      <w:r w:rsidRPr="0062137D">
        <w:rPr>
          <w:sz w:val="22"/>
          <w:szCs w:val="22"/>
        </w:rPr>
        <w:t xml:space="preserve">W punkcie 4.1. SWZ pod poz. 2d dodatkowe wyposażenie jest "analizator powinien być wyposażony </w:t>
      </w:r>
      <w:r>
        <w:rPr>
          <w:sz w:val="22"/>
          <w:szCs w:val="22"/>
        </w:rPr>
        <w:br/>
      </w:r>
      <w:r w:rsidRPr="0062137D">
        <w:rPr>
          <w:sz w:val="22"/>
          <w:szCs w:val="22"/>
        </w:rPr>
        <w:t>w zabudowaną chłodnicę gazów itd." Nasze pytanie: Czy zestaw pomiarowy może składać się z dwóch specjalistycznych walizek. W jednej analizator, w drugiej chłodnica gazu.</w:t>
      </w:r>
    </w:p>
    <w:p w14:paraId="08572DA9" w14:textId="0F9312E0" w:rsidR="00195EEE" w:rsidRPr="00F71FDA" w:rsidRDefault="0062137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013E1DB0" w14:textId="77777777" w:rsidR="0062137D" w:rsidRPr="0062137D" w:rsidRDefault="0062137D" w:rsidP="0062137D">
      <w:pPr>
        <w:jc w:val="both"/>
        <w:rPr>
          <w:sz w:val="22"/>
          <w:szCs w:val="22"/>
        </w:rPr>
      </w:pPr>
      <w:r w:rsidRPr="0062137D">
        <w:rPr>
          <w:sz w:val="22"/>
          <w:szCs w:val="22"/>
        </w:rPr>
        <w:t>Zestaw pomiarowy nie może składać się z dwóch specjalistycznych walizek, ponieważ taki układ bardzo komplikuje pomiary w terenie. Zamawiający zgodnie ze specyfikacją zawartą w opisie zamówienia oczekuje zabudowanej chłodnicy w analizatorze spalin.</w:t>
      </w:r>
    </w:p>
    <w:p w14:paraId="0552BD7C" w14:textId="77777777" w:rsidR="00130450" w:rsidRDefault="00130450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2C0087D4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ulega zmianie</w:t>
      </w:r>
      <w:r w:rsidR="00603FA7">
        <w:rPr>
          <w:b/>
          <w:bCs/>
          <w:i/>
          <w:iCs/>
          <w:color w:val="FF0000"/>
          <w:sz w:val="22"/>
          <w:szCs w:val="22"/>
        </w:rPr>
        <w:t>, o czym Zamawiający informuje w odrębnym piśmie.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E4DAE" w14:textId="77777777" w:rsidR="00664E7A" w:rsidRDefault="00664E7A">
      <w:r>
        <w:separator/>
      </w:r>
    </w:p>
  </w:endnote>
  <w:endnote w:type="continuationSeparator" w:id="0">
    <w:p w14:paraId="7BDC54AB" w14:textId="77777777" w:rsidR="00664E7A" w:rsidRDefault="00664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AEB02" w14:textId="77777777" w:rsidR="00664E7A" w:rsidRDefault="00664E7A">
      <w:r>
        <w:separator/>
      </w:r>
    </w:p>
  </w:footnote>
  <w:footnote w:type="continuationSeparator" w:id="0">
    <w:p w14:paraId="13E155A6" w14:textId="77777777" w:rsidR="00664E7A" w:rsidRDefault="00664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30450"/>
    <w:rsid w:val="00144B7A"/>
    <w:rsid w:val="00152CAF"/>
    <w:rsid w:val="00167707"/>
    <w:rsid w:val="00180C6E"/>
    <w:rsid w:val="00195EEE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E45AA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2022-07-11T07:34:00Z</cp:lastPrinted>
  <dcterms:created xsi:type="dcterms:W3CDTF">2022-07-11T07:28:00Z</dcterms:created>
  <dcterms:modified xsi:type="dcterms:W3CDTF">2022-07-11T07:35:00Z</dcterms:modified>
</cp:coreProperties>
</file>