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theme/theme1.xml" ContentType="application/vnd.openxmlformats-officedocument.theme+xml"/>
  <Override PartName="/word/header1.xml" ContentType="application/vnd.openxmlformats-officedocument.wordprocessingml.header+xml"/>
  <Override PartName="/word/media/image1.png" ContentType="image/pn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Override PartName="/word/_rels/header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Standard"/>
        <w:spacing w:lineRule="auto" w:line="240" w:before="0" w:after="0"/>
        <w:jc w:val="both"/>
        <w:rPr>
          <w:rFonts w:ascii="Times New Roman" w:hAnsi="Times New Roman"/>
          <w:sz w:val="20"/>
          <w:szCs w:val="20"/>
        </w:rPr>
      </w:pPr>
      <w:r>
        <w:rPr>
          <w:rFonts w:ascii="Times New Roman" w:hAnsi="Times New Roman"/>
          <w:sz w:val="20"/>
          <w:szCs w:val="20"/>
        </w:rPr>
      </w:r>
    </w:p>
    <w:p>
      <w:pPr>
        <w:pStyle w:val="Standard"/>
        <w:spacing w:lineRule="auto" w:line="240" w:before="0" w:after="0"/>
        <w:jc w:val="right"/>
        <w:rPr>
          <w:rFonts w:ascii="Times New Roman" w:hAnsi="Times New Roman"/>
          <w:i/>
          <w:i/>
          <w:iCs/>
          <w:sz w:val="20"/>
          <w:szCs w:val="20"/>
        </w:rPr>
      </w:pPr>
      <w:r>
        <w:rPr>
          <w:rFonts w:ascii="Times New Roman" w:hAnsi="Times New Roman"/>
          <w:i/>
          <w:iCs/>
          <w:sz w:val="20"/>
          <w:szCs w:val="20"/>
        </w:rPr>
        <w:t>Załącznik Nr 10 do SWZ</w:t>
      </w:r>
    </w:p>
    <w:p>
      <w:pPr>
        <w:pStyle w:val="Standard"/>
        <w:spacing w:lineRule="auto" w:line="240" w:before="0" w:after="0"/>
        <w:jc w:val="center"/>
        <w:rPr>
          <w:rFonts w:ascii="Times New Roman" w:hAnsi="Times New Roman"/>
          <w:sz w:val="24"/>
          <w:szCs w:val="24"/>
        </w:rPr>
      </w:pPr>
      <w:r>
        <w:rPr>
          <w:rFonts w:ascii="Times New Roman" w:hAnsi="Times New Roman"/>
          <w:sz w:val="24"/>
          <w:szCs w:val="24"/>
        </w:rPr>
      </w:r>
    </w:p>
    <w:p>
      <w:pPr>
        <w:pStyle w:val="Standard"/>
        <w:spacing w:lineRule="auto" w:line="240" w:before="0" w:after="0"/>
        <w:jc w:val="center"/>
        <w:rPr>
          <w:b/>
          <w:b/>
          <w:bCs/>
        </w:rPr>
      </w:pPr>
      <w:r>
        <w:rPr>
          <w:rFonts w:ascii="Times New Roman" w:hAnsi="Times New Roman"/>
          <w:b/>
          <w:bCs/>
          <w:sz w:val="24"/>
          <w:szCs w:val="24"/>
        </w:rPr>
        <w:t>Umowa Nr … /2022</w:t>
      </w:r>
    </w:p>
    <w:p>
      <w:pPr>
        <w:pStyle w:val="Standard"/>
        <w:spacing w:lineRule="auto" w:line="240" w:before="0" w:after="0"/>
        <w:rPr>
          <w:rFonts w:ascii="Times New Roman" w:hAnsi="Times New Roman"/>
          <w:sz w:val="24"/>
          <w:szCs w:val="24"/>
        </w:rPr>
      </w:pPr>
      <w:r>
        <w:rPr>
          <w:rFonts w:ascii="Times New Roman" w:hAnsi="Times New Roman"/>
          <w:sz w:val="24"/>
          <w:szCs w:val="24"/>
        </w:rPr>
      </w:r>
    </w:p>
    <w:p>
      <w:pPr>
        <w:pStyle w:val="Standard"/>
        <w:spacing w:lineRule="auto" w:line="240" w:before="0" w:after="0"/>
        <w:rPr>
          <w:rFonts w:ascii="Times New Roman" w:hAnsi="Times New Roman"/>
          <w:sz w:val="24"/>
          <w:szCs w:val="24"/>
        </w:rPr>
      </w:pPr>
      <w:r>
        <w:rPr>
          <w:rFonts w:ascii="Times New Roman" w:hAnsi="Times New Roman"/>
          <w:b w:val="false"/>
          <w:bCs w:val="false"/>
          <w:i w:val="false"/>
          <w:iCs w:val="false"/>
          <w:color w:val="000000"/>
          <w:sz w:val="24"/>
          <w:szCs w:val="24"/>
        </w:rPr>
        <w:t>W dniu ………………. 2022 roku pomiędzy:</w:t>
      </w:r>
    </w:p>
    <w:p>
      <w:pPr>
        <w:pStyle w:val="Normal"/>
        <w:spacing w:lineRule="auto" w:line="276"/>
        <w:jc w:val="both"/>
        <w:rPr>
          <w:rFonts w:ascii="Times New Roman" w:hAnsi="Times New Roman" w:cs="Times New Roman"/>
          <w:color w:val="000000"/>
        </w:rPr>
      </w:pPr>
      <w:r>
        <w:rPr>
          <w:rFonts w:cs="Times New Roman" w:ascii="Times New Roman" w:hAnsi="Times New Roman"/>
          <w:b w:val="false"/>
          <w:bCs w:val="false"/>
          <w:i w:val="false"/>
          <w:iCs w:val="false"/>
          <w:color w:val="000000"/>
        </w:rPr>
        <w:t>Powiatem Rawickim reprezentowanym przez Zarząd Powiatu Rawickiego, z siedzibą</w:t>
        <w:br/>
        <w:t>w Rawiczu, ul. Rynek 17, 63-900 Rawicz, zwanym dalej ,,Zamawiającym”, w imieniu którego działają:</w:t>
      </w:r>
    </w:p>
    <w:p>
      <w:pPr>
        <w:pStyle w:val="Normal"/>
        <w:spacing w:lineRule="auto" w:line="276"/>
        <w:jc w:val="both"/>
        <w:rPr>
          <w:rFonts w:ascii="Times New Roman" w:hAnsi="Times New Roman" w:cs="Times New Roman"/>
          <w:b/>
          <w:b/>
          <w:bCs/>
          <w:i/>
          <w:i/>
          <w:iCs/>
          <w:color w:val="000000"/>
        </w:rPr>
      </w:pPr>
      <w:r>
        <w:rPr>
          <w:rFonts w:cs="Times New Roman" w:ascii="Times New Roman" w:hAnsi="Times New Roman"/>
          <w:b w:val="false"/>
          <w:bCs w:val="false"/>
          <w:i w:val="false"/>
          <w:iCs w:val="false"/>
          <w:color w:val="000000"/>
        </w:rPr>
        <w:t>Pan Adam Sperzyński – Starosta Rawicki,</w:t>
      </w:r>
    </w:p>
    <w:p>
      <w:pPr>
        <w:pStyle w:val="Normal"/>
        <w:spacing w:lineRule="auto" w:line="276"/>
        <w:jc w:val="both"/>
        <w:rPr>
          <w:rFonts w:ascii="Times New Roman" w:hAnsi="Times New Roman" w:cs="Times New Roman"/>
          <w:color w:val="000000"/>
        </w:rPr>
      </w:pPr>
      <w:r>
        <w:rPr>
          <w:rFonts w:cs="Times New Roman" w:ascii="Times New Roman" w:hAnsi="Times New Roman"/>
          <w:b w:val="false"/>
          <w:bCs w:val="false"/>
          <w:i w:val="false"/>
          <w:iCs w:val="false"/>
          <w:color w:val="000000"/>
        </w:rPr>
        <w:t>Pan Jakub Moryson – Wicestarosta,</w:t>
      </w:r>
    </w:p>
    <w:p>
      <w:pPr>
        <w:pStyle w:val="Normal"/>
        <w:spacing w:lineRule="auto" w:line="276"/>
        <w:jc w:val="both"/>
        <w:rPr>
          <w:b w:val="false"/>
          <w:b w:val="false"/>
          <w:bCs w:val="false"/>
          <w:i w:val="false"/>
          <w:i w:val="false"/>
          <w:iCs w:val="false"/>
        </w:rPr>
      </w:pPr>
      <w:r>
        <w:rPr>
          <w:rFonts w:cs="Times New Roman" w:ascii="Times New Roman" w:hAnsi="Times New Roman"/>
          <w:b w:val="false"/>
          <w:bCs w:val="false"/>
          <w:i w:val="false"/>
          <w:iCs w:val="false"/>
          <w:color w:val="000000"/>
        </w:rPr>
        <w:t>przy kontrasygnacie Pani Barbary Noga - Skarbnika Powiatu Rawickiego,</w:t>
      </w:r>
    </w:p>
    <w:p>
      <w:pPr>
        <w:pStyle w:val="Normal"/>
        <w:spacing w:lineRule="auto" w:line="276"/>
        <w:jc w:val="both"/>
        <w:rPr>
          <w:rFonts w:ascii="Times New Roman" w:hAnsi="Times New Roman"/>
          <w:color w:val="000000"/>
        </w:rPr>
      </w:pPr>
      <w:r>
        <w:rPr>
          <w:rFonts w:ascii="Times New Roman" w:hAnsi="Times New Roman"/>
          <w:color w:val="000000"/>
        </w:rPr>
      </w:r>
    </w:p>
    <w:p>
      <w:pPr>
        <w:pStyle w:val="Normal"/>
        <w:spacing w:lineRule="auto" w:line="276"/>
        <w:jc w:val="both"/>
        <w:rPr>
          <w:color w:val="000000"/>
        </w:rPr>
      </w:pPr>
      <w:bookmarkStart w:id="0" w:name="_Hlk66179135"/>
      <w:r>
        <w:rPr>
          <w:rFonts w:ascii="Times New Roman" w:hAnsi="Times New Roman"/>
          <w:color w:val="000000"/>
        </w:rPr>
        <w:t xml:space="preserve">a </w:t>
      </w:r>
      <w:bookmarkEnd w:id="0"/>
      <w:r>
        <w:rPr>
          <w:rFonts w:ascii="Times New Roman" w:hAnsi="Times New Roman"/>
          <w:color w:val="000000"/>
        </w:rPr>
        <w:t>…………………………………………………………………………………………………</w:t>
      </w:r>
    </w:p>
    <w:p>
      <w:pPr>
        <w:pStyle w:val="Standard"/>
        <w:spacing w:lineRule="auto" w:line="240" w:before="0" w:after="0"/>
        <w:rPr>
          <w:color w:val="000000"/>
        </w:rPr>
      </w:pPr>
      <w:r>
        <w:rPr>
          <w:rFonts w:ascii="Times New Roman" w:hAnsi="Times New Roman"/>
          <w:color w:val="000000"/>
          <w:sz w:val="24"/>
          <w:szCs w:val="24"/>
        </w:rPr>
        <w:t>zwanym dalej w umowie „Wykonawcą”,</w:t>
      </w:r>
    </w:p>
    <w:p>
      <w:pPr>
        <w:pStyle w:val="Standard"/>
        <w:spacing w:lineRule="auto" w:line="240" w:before="0" w:after="0"/>
        <w:rPr>
          <w:color w:val="000000"/>
        </w:rPr>
      </w:pPr>
      <w:r>
        <w:rPr>
          <w:rFonts w:ascii="Times New Roman" w:hAnsi="Times New Roman"/>
          <w:color w:val="000000"/>
          <w:sz w:val="24"/>
          <w:szCs w:val="24"/>
        </w:rPr>
        <w:t>reprezentowanym przez:</w:t>
      </w:r>
    </w:p>
    <w:p>
      <w:pPr>
        <w:pStyle w:val="Standard"/>
        <w:spacing w:lineRule="auto" w:line="240" w:before="0" w:after="0"/>
        <w:rPr>
          <w:color w:val="000000"/>
        </w:rPr>
      </w:pPr>
      <w:r>
        <w:rPr>
          <w:rFonts w:ascii="Times New Roman" w:hAnsi="Times New Roman"/>
          <w:color w:val="000000"/>
          <w:sz w:val="24"/>
          <w:szCs w:val="24"/>
        </w:rPr>
        <w:t>…………………………………………………</w:t>
      </w:r>
      <w:r>
        <w:rPr>
          <w:rFonts w:ascii="Times New Roman" w:hAnsi="Times New Roman"/>
          <w:color w:val="000000"/>
          <w:sz w:val="24"/>
          <w:szCs w:val="24"/>
        </w:rPr>
        <w:t>. - ……………………………………………..</w:t>
      </w:r>
    </w:p>
    <w:p>
      <w:pPr>
        <w:pStyle w:val="Standard"/>
        <w:spacing w:lineRule="auto" w:line="240" w:before="0" w:after="0"/>
        <w:rPr>
          <w:rFonts w:ascii="Times New Roman" w:hAnsi="Times New Roman"/>
          <w:color w:val="000000"/>
          <w:sz w:val="24"/>
          <w:szCs w:val="24"/>
        </w:rPr>
      </w:pPr>
      <w:r>
        <w:rPr>
          <w:rFonts w:ascii="Times New Roman" w:hAnsi="Times New Roman"/>
          <w:color w:val="000000"/>
          <w:sz w:val="24"/>
          <w:szCs w:val="24"/>
        </w:rPr>
      </w:r>
    </w:p>
    <w:p>
      <w:pPr>
        <w:pStyle w:val="Standard"/>
        <w:spacing w:lineRule="auto" w:line="240" w:before="0" w:after="0"/>
        <w:jc w:val="both"/>
        <w:rPr>
          <w:color w:val="000000"/>
        </w:rPr>
      </w:pPr>
      <w:r>
        <w:rPr>
          <w:rFonts w:ascii="Times New Roman" w:hAnsi="Times New Roman"/>
          <w:color w:val="000000"/>
          <w:sz w:val="24"/>
          <w:szCs w:val="24"/>
        </w:rPr>
        <w:t>została zawarta umowa o następującej treści:</w:t>
      </w:r>
    </w:p>
    <w:p>
      <w:pPr>
        <w:pStyle w:val="Standard"/>
        <w:spacing w:lineRule="auto" w:line="240" w:before="0" w:after="0"/>
        <w:rPr>
          <w:rFonts w:ascii="Times New Roman" w:hAnsi="Times New Roman"/>
          <w:color w:val="000000"/>
          <w:sz w:val="24"/>
          <w:szCs w:val="24"/>
          <w:lang w:val="en-US"/>
        </w:rPr>
      </w:pPr>
      <w:r>
        <w:rPr>
          <w:rFonts w:ascii="Times New Roman" w:hAnsi="Times New Roman"/>
          <w:color w:val="000000"/>
          <w:sz w:val="24"/>
          <w:szCs w:val="24"/>
          <w:lang w:val="en-US"/>
        </w:rPr>
      </w:r>
    </w:p>
    <w:p>
      <w:pPr>
        <w:pStyle w:val="Standard"/>
        <w:spacing w:lineRule="auto" w:line="240" w:before="0" w:after="0"/>
        <w:jc w:val="center"/>
        <w:rPr>
          <w:color w:val="000000"/>
        </w:rPr>
      </w:pPr>
      <w:r>
        <w:rPr>
          <w:rFonts w:ascii="Times New Roman" w:hAnsi="Times New Roman"/>
          <w:color w:val="000000"/>
          <w:sz w:val="24"/>
          <w:szCs w:val="24"/>
          <w:lang w:val="en-US"/>
        </w:rPr>
        <w:t>§1</w:t>
      </w:r>
    </w:p>
    <w:p>
      <w:pPr>
        <w:pStyle w:val="Standard"/>
        <w:spacing w:lineRule="auto" w:line="240"/>
        <w:jc w:val="both"/>
        <w:rPr>
          <w:color w:val="000000"/>
        </w:rPr>
      </w:pPr>
      <w:r>
        <w:rPr>
          <w:rFonts w:ascii="Times New Roman" w:hAnsi="Times New Roman"/>
          <w:color w:val="000000"/>
          <w:sz w:val="24"/>
          <w:szCs w:val="24"/>
        </w:rPr>
        <w:t xml:space="preserve">1. Zgodnie z wynikiem postępowania o udzielenie zamówienia publicznego, przeprowadzonego w trybie </w:t>
      </w:r>
      <w:r>
        <w:rPr>
          <w:rFonts w:ascii="Times New Roman" w:hAnsi="Times New Roman"/>
          <w:color w:val="000000"/>
          <w:sz w:val="24"/>
          <w:szCs w:val="24"/>
        </w:rPr>
        <w:t>podstawowym z możliwością negocjacji na podstawie art. 275 pkt 2</w:t>
      </w:r>
      <w:r>
        <w:rPr>
          <w:rFonts w:ascii="Times New Roman" w:hAnsi="Times New Roman"/>
          <w:color w:val="000000"/>
          <w:sz w:val="24"/>
          <w:szCs w:val="24"/>
        </w:rPr>
        <w:t xml:space="preserve"> ustawy z dnia 11 września 2019 r. Prawo zamówień publicznych (Dz. U. z 2021 r. poz. 1129 z późn. zm.), Zamawiający zleca, a Wykonawca podejmuje się wykonania zadania </w:t>
      </w:r>
      <w:r>
        <w:rPr>
          <w:rFonts w:eastAsia="Arial" w:ascii="Times New Roman" w:hAnsi="Times New Roman"/>
          <w:color w:val="000000"/>
          <w:sz w:val="24"/>
          <w:szCs w:val="24"/>
        </w:rPr>
        <w:t>pn.:„</w:t>
      </w:r>
      <w:r>
        <w:rPr>
          <w:rFonts w:eastAsia="Arial" w:ascii="Times New Roman" w:hAnsi="Times New Roman"/>
          <w:color w:val="000000"/>
          <w:sz w:val="24"/>
          <w:szCs w:val="24"/>
        </w:rPr>
        <w:t>Termomodernizacja Budynku A Zespołu Szkół Przyrodniczo - Technicznych Centrum Kształcenia Ustawicznego w Bojanowie wraz z dostosowaniem przeciwpożarowym”.</w:t>
      </w:r>
    </w:p>
    <w:p>
      <w:pPr>
        <w:pStyle w:val="Standard"/>
        <w:spacing w:lineRule="auto" w:line="240" w:before="0" w:after="0"/>
        <w:jc w:val="both"/>
        <w:rPr>
          <w:color w:val="000000"/>
        </w:rPr>
      </w:pPr>
      <w:r>
        <w:rPr>
          <w:rFonts w:ascii="Times New Roman" w:hAnsi="Times New Roman"/>
          <w:color w:val="000000"/>
          <w:sz w:val="24"/>
          <w:szCs w:val="24"/>
        </w:rPr>
        <w:t>2. Szczegóło</w:t>
      </w:r>
      <w:r>
        <w:rPr>
          <w:rFonts w:ascii="Times New Roman" w:hAnsi="Times New Roman"/>
          <w:color w:val="000000"/>
          <w:sz w:val="24"/>
          <w:szCs w:val="24"/>
        </w:rPr>
        <w:t>wy zakres przedmiotu zamówienia określa oferta Wykonawcy złożona</w:t>
        <w:br/>
        <w:t>w przedmiotowym postępowaniu, przygotowana w oparciu o niżej wymienione dokumenty:</w:t>
      </w:r>
    </w:p>
    <w:p>
      <w:pPr>
        <w:pStyle w:val="Standard"/>
        <w:numPr>
          <w:ilvl w:val="0"/>
          <w:numId w:val="2"/>
        </w:numPr>
        <w:spacing w:lineRule="auto" w:line="240" w:before="0" w:after="0"/>
        <w:jc w:val="both"/>
        <w:rPr>
          <w:rFonts w:ascii="Times New Roman" w:hAnsi="Times New Roman"/>
          <w:sz w:val="24"/>
          <w:szCs w:val="24"/>
        </w:rPr>
      </w:pPr>
      <w:r>
        <w:rPr>
          <w:rFonts w:ascii="Times New Roman" w:hAnsi="Times New Roman"/>
          <w:color w:val="000000"/>
          <w:sz w:val="24"/>
          <w:szCs w:val="24"/>
        </w:rPr>
        <w:t>dokumentację projektową,</w:t>
      </w:r>
    </w:p>
    <w:p>
      <w:pPr>
        <w:pStyle w:val="Standard"/>
        <w:numPr>
          <w:ilvl w:val="0"/>
          <w:numId w:val="2"/>
        </w:numPr>
        <w:spacing w:lineRule="auto" w:line="240" w:before="0" w:after="0"/>
        <w:jc w:val="both"/>
        <w:rPr>
          <w:rFonts w:ascii="Times New Roman" w:hAnsi="Times New Roman"/>
          <w:sz w:val="24"/>
          <w:szCs w:val="24"/>
        </w:rPr>
      </w:pPr>
      <w:r>
        <w:rPr>
          <w:rFonts w:ascii="Times New Roman" w:hAnsi="Times New Roman"/>
          <w:color w:val="000000"/>
          <w:sz w:val="24"/>
          <w:szCs w:val="24"/>
        </w:rPr>
        <w:t>przedmiary robót i kosztorysy zerowe,</w:t>
      </w:r>
    </w:p>
    <w:p>
      <w:pPr>
        <w:pStyle w:val="Standard"/>
        <w:numPr>
          <w:ilvl w:val="0"/>
          <w:numId w:val="2"/>
        </w:numPr>
        <w:spacing w:lineRule="auto" w:line="240" w:before="0" w:after="0"/>
        <w:jc w:val="both"/>
        <w:rPr>
          <w:rFonts w:ascii="Times New Roman" w:hAnsi="Times New Roman"/>
          <w:sz w:val="24"/>
          <w:szCs w:val="24"/>
        </w:rPr>
      </w:pPr>
      <w:r>
        <w:rPr>
          <w:rFonts w:ascii="Times New Roman" w:hAnsi="Times New Roman"/>
          <w:color w:val="000000"/>
          <w:sz w:val="24"/>
          <w:szCs w:val="24"/>
        </w:rPr>
        <w:t>Specyfikacje Techniczne Wykonania i Odbioru Robót Budowlanych,</w:t>
      </w:r>
    </w:p>
    <w:p>
      <w:pPr>
        <w:pStyle w:val="Standard"/>
        <w:numPr>
          <w:ilvl w:val="0"/>
          <w:numId w:val="2"/>
        </w:numPr>
        <w:spacing w:lineRule="auto" w:line="240" w:before="0" w:after="0"/>
        <w:jc w:val="both"/>
        <w:rPr>
          <w:color w:val="000000"/>
        </w:rPr>
      </w:pPr>
      <w:r>
        <w:rPr>
          <w:rFonts w:ascii="Times New Roman" w:hAnsi="Times New Roman"/>
          <w:color w:val="000000"/>
          <w:sz w:val="24"/>
          <w:szCs w:val="24"/>
        </w:rPr>
        <w:t>decyzje w sprawie zatwierdzenia projektów budowlanych i udzielenia pozwolenia</w:t>
        <w:br/>
        <w:t>na budowę.</w:t>
      </w:r>
    </w:p>
    <w:p>
      <w:pPr>
        <w:pStyle w:val="Normal"/>
        <w:numPr>
          <w:ilvl w:val="0"/>
          <w:numId w:val="0"/>
        </w:numPr>
        <w:spacing w:before="120" w:after="0"/>
        <w:jc w:val="both"/>
        <w:outlineLvl w:val="1"/>
        <w:rPr>
          <w:color w:val="000000"/>
        </w:rPr>
      </w:pPr>
      <w:r>
        <w:rPr>
          <w:rFonts w:ascii="Times New Roman" w:hAnsi="Times New Roman"/>
          <w:iCs/>
          <w:color w:val="000000"/>
          <w:lang w:val="x-none" w:eastAsia="x-none"/>
        </w:rPr>
        <w:t>3. Zamawiający określa następujące wymagania odnośnie zatrudnienia przez Wykonawcę lub Podwykonawcę osób wykonujących wskazane przez Zamawiającego czynności w zakresie realizacji zamówienia na podstawie stosunku pracy:</w:t>
      </w:r>
    </w:p>
    <w:p>
      <w:pPr>
        <w:pStyle w:val="Normal"/>
        <w:numPr>
          <w:ilvl w:val="0"/>
          <w:numId w:val="0"/>
        </w:numPr>
        <w:tabs>
          <w:tab w:val="clear" w:pos="709"/>
          <w:tab w:val="left" w:pos="708" w:leader="none"/>
        </w:tabs>
        <w:spacing w:before="120" w:after="0"/>
        <w:jc w:val="both"/>
        <w:outlineLvl w:val="1"/>
        <w:rPr>
          <w:color w:val="000000"/>
        </w:rPr>
      </w:pPr>
      <w:r>
        <w:rPr>
          <w:rFonts w:ascii="Times New Roman" w:hAnsi="Times New Roman"/>
          <w:iCs/>
          <w:color w:val="000000"/>
          <w:lang w:eastAsia="x-none"/>
        </w:rPr>
        <w:t>1</w:t>
      </w:r>
      <w:r>
        <w:rPr>
          <w:rFonts w:ascii="Times New Roman" w:hAnsi="Times New Roman"/>
          <w:iCs/>
          <w:color w:val="000000"/>
          <w:lang w:val="x-none" w:eastAsia="x-none"/>
        </w:rPr>
        <w:t xml:space="preserve">) Zamawiający określa, iż czynności związane z termomodernizacją budynku oraz pracami </w:t>
      </w:r>
      <w:r>
        <w:rPr>
          <w:rFonts w:ascii="Times New Roman" w:hAnsi="Times New Roman"/>
          <w:iCs/>
          <w:color w:val="000000"/>
          <w:lang w:eastAsia="x-none"/>
        </w:rPr>
        <w:t xml:space="preserve">związanymi z </w:t>
      </w:r>
      <w:r>
        <w:rPr>
          <w:rFonts w:eastAsia="Arial" w:cs="Times New Roman" w:ascii="Times New Roman" w:hAnsi="Times New Roman"/>
          <w:iCs/>
          <w:color w:val="000000"/>
          <w:lang w:eastAsia="x-none"/>
        </w:rPr>
        <w:t>dostosowaniem przeciwpożarowym</w:t>
      </w:r>
      <w:r>
        <w:rPr>
          <w:rFonts w:ascii="Times New Roman" w:hAnsi="Times New Roman"/>
          <w:iCs/>
          <w:color w:val="000000"/>
          <w:lang w:eastAsia="x-none"/>
        </w:rPr>
        <w:t>,</w:t>
      </w:r>
      <w:r>
        <w:rPr>
          <w:rFonts w:ascii="Times New Roman" w:hAnsi="Times New Roman"/>
          <w:iCs/>
          <w:color w:val="000000"/>
          <w:lang w:val="x-none" w:eastAsia="x-none"/>
        </w:rPr>
        <w:t xml:space="preserve"> powinny być wykonywane przez osoby zatrudnione przez Wykonawcę</w:t>
      </w:r>
      <w:r>
        <w:rPr>
          <w:rFonts w:ascii="Times New Roman" w:hAnsi="Times New Roman"/>
          <w:iCs/>
          <w:color w:val="000000"/>
          <w:lang w:eastAsia="x-none"/>
        </w:rPr>
        <w:t xml:space="preserve"> </w:t>
      </w:r>
      <w:r>
        <w:rPr>
          <w:rFonts w:ascii="Times New Roman" w:hAnsi="Times New Roman"/>
          <w:iCs/>
          <w:color w:val="000000"/>
          <w:lang w:val="x-none" w:eastAsia="x-none"/>
        </w:rPr>
        <w:t>na podstawie stosunku pracy. Wymóg ten nie dotyczy kierownika budowy, dostawców materiałów budowlanych oraz innych podmiotów, świadczących usługi na rzecz wykonania przedmiotu umowy,</w:t>
      </w:r>
    </w:p>
    <w:p>
      <w:pPr>
        <w:pStyle w:val="Normal"/>
        <w:numPr>
          <w:ilvl w:val="0"/>
          <w:numId w:val="0"/>
        </w:numPr>
        <w:tabs>
          <w:tab w:val="clear" w:pos="709"/>
          <w:tab w:val="left" w:pos="708" w:leader="none"/>
        </w:tabs>
        <w:spacing w:before="120" w:after="0"/>
        <w:jc w:val="both"/>
        <w:outlineLvl w:val="1"/>
        <w:rPr>
          <w:color w:val="000000"/>
        </w:rPr>
      </w:pPr>
      <w:r>
        <w:rPr>
          <w:rFonts w:ascii="Times New Roman" w:hAnsi="Times New Roman"/>
          <w:iCs/>
          <w:color w:val="000000"/>
          <w:lang w:eastAsia="x-none"/>
        </w:rPr>
        <w:t>2</w:t>
      </w:r>
      <w:r>
        <w:rPr>
          <w:rFonts w:ascii="Times New Roman" w:hAnsi="Times New Roman"/>
          <w:iCs/>
          <w:color w:val="000000"/>
          <w:lang w:val="x-none" w:eastAsia="x-none"/>
        </w:rPr>
        <w:t>) obowiązek wskazany w</w:t>
      </w:r>
      <w:r>
        <w:rPr>
          <w:rFonts w:ascii="Times New Roman" w:hAnsi="Times New Roman"/>
          <w:iCs/>
          <w:color w:val="000000"/>
          <w:lang w:eastAsia="x-none"/>
        </w:rPr>
        <w:t xml:space="preserve"> pkt 1, </w:t>
      </w:r>
      <w:r>
        <w:rPr>
          <w:rFonts w:ascii="Times New Roman" w:hAnsi="Times New Roman"/>
          <w:iCs/>
          <w:color w:val="000000"/>
          <w:lang w:val="x-none" w:eastAsia="x-none"/>
        </w:rPr>
        <w:t>dotyczy także Podwykonawców. Wykonawca jest zobowiązany zawrzeć w każdej umowie o podwykonawstwo stosowne zapisy zobowiązujące</w:t>
      </w:r>
    </w:p>
    <w:p>
      <w:pPr>
        <w:pStyle w:val="Normal"/>
        <w:numPr>
          <w:ilvl w:val="0"/>
          <w:numId w:val="0"/>
        </w:numPr>
        <w:tabs>
          <w:tab w:val="clear" w:pos="709"/>
          <w:tab w:val="left" w:pos="708" w:leader="none"/>
        </w:tabs>
        <w:spacing w:before="120" w:after="0"/>
        <w:jc w:val="both"/>
        <w:outlineLvl w:val="1"/>
        <w:rPr>
          <w:rFonts w:ascii="Times New Roman" w:hAnsi="Times New Roman"/>
          <w:iCs/>
          <w:color w:val="000000"/>
          <w:lang w:val="x-none" w:eastAsia="x-none"/>
        </w:rPr>
      </w:pPr>
      <w:r>
        <w:rPr>
          <w:rFonts w:ascii="Times New Roman" w:hAnsi="Times New Roman"/>
          <w:iCs/>
          <w:color w:val="000000"/>
          <w:lang w:val="x-none" w:eastAsia="x-none"/>
        </w:rPr>
      </w:r>
    </w:p>
    <w:p>
      <w:pPr>
        <w:pStyle w:val="Normal"/>
        <w:numPr>
          <w:ilvl w:val="0"/>
          <w:numId w:val="0"/>
        </w:numPr>
        <w:tabs>
          <w:tab w:val="clear" w:pos="709"/>
          <w:tab w:val="left" w:pos="708" w:leader="none"/>
        </w:tabs>
        <w:spacing w:before="120" w:after="0"/>
        <w:jc w:val="both"/>
        <w:outlineLvl w:val="1"/>
        <w:rPr>
          <w:rFonts w:ascii="Times New Roman" w:hAnsi="Times New Roman"/>
          <w:iCs/>
          <w:color w:val="000000"/>
          <w:lang w:val="x-none" w:eastAsia="x-none"/>
        </w:rPr>
      </w:pPr>
      <w:r>
        <w:rPr>
          <w:rFonts w:ascii="Times New Roman" w:hAnsi="Times New Roman"/>
          <w:iCs/>
          <w:color w:val="000000"/>
          <w:lang w:val="x-none" w:eastAsia="x-none"/>
        </w:rPr>
      </w:r>
    </w:p>
    <w:p>
      <w:pPr>
        <w:pStyle w:val="Normal"/>
        <w:numPr>
          <w:ilvl w:val="0"/>
          <w:numId w:val="0"/>
        </w:numPr>
        <w:tabs>
          <w:tab w:val="clear" w:pos="709"/>
          <w:tab w:val="left" w:pos="708" w:leader="none"/>
        </w:tabs>
        <w:spacing w:before="120" w:after="0"/>
        <w:jc w:val="both"/>
        <w:outlineLvl w:val="1"/>
        <w:rPr>
          <w:rFonts w:ascii="Times New Roman" w:hAnsi="Times New Roman"/>
        </w:rPr>
      </w:pPr>
      <w:r>
        <w:rPr>
          <w:rFonts w:ascii="Times New Roman" w:hAnsi="Times New Roman"/>
          <w:iCs/>
          <w:color w:val="000000"/>
          <w:lang w:val="x-none" w:eastAsia="x-none"/>
        </w:rPr>
        <w:t>Podwykonawców do zatrudnienia na podstawie stosunku pracy osób wykonujących wskazane wyżej czynności,</w:t>
      </w:r>
    </w:p>
    <w:p>
      <w:pPr>
        <w:pStyle w:val="Normal"/>
        <w:numPr>
          <w:ilvl w:val="0"/>
          <w:numId w:val="0"/>
        </w:numPr>
        <w:tabs>
          <w:tab w:val="clear" w:pos="709"/>
          <w:tab w:val="left" w:pos="708" w:leader="none"/>
        </w:tabs>
        <w:spacing w:before="120" w:after="0"/>
        <w:jc w:val="both"/>
        <w:outlineLvl w:val="1"/>
        <w:rPr>
          <w:color w:val="000000"/>
        </w:rPr>
      </w:pPr>
      <w:r>
        <w:rPr>
          <w:rFonts w:ascii="Times New Roman" w:hAnsi="Times New Roman"/>
          <w:iCs/>
          <w:color w:val="000000"/>
          <w:lang w:eastAsia="x-none"/>
        </w:rPr>
        <w:t>3</w:t>
      </w:r>
      <w:r>
        <w:rPr>
          <w:rFonts w:ascii="Times New Roman" w:hAnsi="Times New Roman"/>
          <w:iCs/>
          <w:color w:val="000000"/>
          <w:lang w:val="x-none" w:eastAsia="x-none"/>
        </w:rPr>
        <w:t>) w celu udokumentowania zatrudnienia osób, o których mowa w</w:t>
      </w:r>
      <w:r>
        <w:rPr>
          <w:rFonts w:ascii="Times New Roman" w:hAnsi="Times New Roman"/>
          <w:iCs/>
          <w:color w:val="000000"/>
          <w:lang w:eastAsia="x-none"/>
        </w:rPr>
        <w:t xml:space="preserve"> pkt 1,</w:t>
      </w:r>
      <w:r>
        <w:rPr>
          <w:rFonts w:ascii="Times New Roman" w:hAnsi="Times New Roman"/>
          <w:iCs/>
          <w:color w:val="000000"/>
          <w:lang w:val="x-none" w:eastAsia="x-none"/>
        </w:rPr>
        <w:t xml:space="preserve"> Wykonawca powinien oświadczyć w formularzu ofertowym, że osoby wykonujące czynności we wskazanym przez Zamawiającego zakresie będą zatrudnione na podstawie stosunku pracy,</w:t>
      </w:r>
    </w:p>
    <w:p>
      <w:pPr>
        <w:pStyle w:val="Normal"/>
        <w:numPr>
          <w:ilvl w:val="0"/>
          <w:numId w:val="0"/>
        </w:numPr>
        <w:tabs>
          <w:tab w:val="clear" w:pos="709"/>
          <w:tab w:val="left" w:pos="708" w:leader="none"/>
        </w:tabs>
        <w:spacing w:before="120" w:after="0"/>
        <w:jc w:val="both"/>
        <w:outlineLvl w:val="1"/>
        <w:rPr>
          <w:color w:val="000000"/>
        </w:rPr>
      </w:pPr>
      <w:r>
        <w:rPr>
          <w:rFonts w:ascii="Times New Roman" w:hAnsi="Times New Roman"/>
          <w:iCs/>
          <w:color w:val="000000"/>
          <w:lang w:eastAsia="x-none"/>
        </w:rPr>
        <w:t xml:space="preserve">4) </w:t>
      </w:r>
      <w:r>
        <w:rPr>
          <w:rFonts w:ascii="Times New Roman" w:hAnsi="Times New Roman"/>
          <w:iCs/>
          <w:color w:val="000000"/>
          <w:lang w:val="x-none" w:eastAsia="x-none"/>
        </w:rPr>
        <w:t>Zamawiający ma prawo do skontrolowania Wykonawcy w zakresie zatrudnienia osób,</w:t>
        <w:br/>
        <w:t>o których mowa w pkt</w:t>
      </w:r>
      <w:r>
        <w:rPr>
          <w:rFonts w:ascii="Times New Roman" w:hAnsi="Times New Roman"/>
          <w:iCs/>
          <w:color w:val="000000"/>
          <w:lang w:eastAsia="x-none"/>
        </w:rPr>
        <w:t xml:space="preserve"> 1</w:t>
      </w:r>
      <w:r>
        <w:rPr>
          <w:rFonts w:ascii="Times New Roman" w:hAnsi="Times New Roman"/>
          <w:iCs/>
          <w:color w:val="000000"/>
          <w:lang w:val="x-none" w:eastAsia="x-none"/>
        </w:rPr>
        <w:t>, wzywając go na piśmie do przekazania niezbędnych do weryfikacji informacji, w terminie 7 dni od otrzymania takiego wezwania. Informacje, o których mowa wyżej to imienny wykaz osób oraz udostępnienie do wglądu kopii dowodu potwierdzającego zgłoszenie pracownika przez pracodawcę do ubezpieczeń, w sposób zanonimizow</w:t>
      </w:r>
      <w:r>
        <w:rPr>
          <w:rFonts w:ascii="Times New Roman" w:hAnsi="Times New Roman"/>
          <w:iCs/>
          <w:color w:val="000000"/>
          <w:lang w:eastAsia="x-none"/>
        </w:rPr>
        <w:t>any,</w:t>
      </w:r>
      <w:r>
        <w:rPr>
          <w:rFonts w:ascii="Times New Roman" w:hAnsi="Times New Roman"/>
          <w:iCs/>
          <w:color w:val="000000"/>
          <w:lang w:val="x-none" w:eastAsia="x-none"/>
        </w:rPr>
        <w:t xml:space="preserve"> zapewniający ochronę danych osobowych pracowników,</w:t>
      </w:r>
    </w:p>
    <w:p>
      <w:pPr>
        <w:pStyle w:val="Normal"/>
        <w:numPr>
          <w:ilvl w:val="0"/>
          <w:numId w:val="0"/>
        </w:numPr>
        <w:tabs>
          <w:tab w:val="clear" w:pos="709"/>
          <w:tab w:val="left" w:pos="708" w:leader="none"/>
        </w:tabs>
        <w:spacing w:before="120" w:after="0"/>
        <w:jc w:val="both"/>
        <w:outlineLvl w:val="1"/>
        <w:rPr>
          <w:rFonts w:ascii="Times New Roman" w:hAnsi="Times New Roman"/>
          <w:iCs/>
          <w:color w:val="000000"/>
          <w:lang w:val="x-none" w:eastAsia="x-none"/>
        </w:rPr>
      </w:pPr>
      <w:r>
        <w:rPr>
          <w:rFonts w:ascii="Times New Roman" w:hAnsi="Times New Roman"/>
          <w:iCs/>
          <w:color w:val="000000"/>
          <w:lang w:eastAsia="x-none"/>
        </w:rPr>
        <w:t xml:space="preserve">5) </w:t>
      </w:r>
      <w:r>
        <w:rPr>
          <w:rFonts w:ascii="Times New Roman" w:hAnsi="Times New Roman"/>
          <w:iCs/>
          <w:color w:val="000000"/>
          <w:lang w:val="x-none" w:eastAsia="x-none"/>
        </w:rPr>
        <w:t>w przypadku, gdy Wykonawca nie dotrzyma ww. terminu Zamawiający obciąży Wykonawcę karami umownymi za każdy dzień zwłoki w wysokości 0,1% całkowitego wynagrodzenia brutto określonego w umowie o udzielenie zamówienia publicznego.</w:t>
      </w:r>
    </w:p>
    <w:p>
      <w:pPr>
        <w:pStyle w:val="Normal"/>
        <w:numPr>
          <w:ilvl w:val="0"/>
          <w:numId w:val="0"/>
        </w:numPr>
        <w:spacing w:before="120" w:after="0"/>
        <w:jc w:val="both"/>
        <w:outlineLvl w:val="1"/>
        <w:rPr>
          <w:color w:val="000000"/>
        </w:rPr>
      </w:pPr>
      <w:r>
        <w:rPr>
          <w:rFonts w:ascii="Times New Roman" w:hAnsi="Times New Roman"/>
          <w:iCs/>
          <w:color w:val="000000"/>
          <w:lang w:eastAsia="x-none"/>
        </w:rPr>
        <w:t xml:space="preserve">4. </w:t>
      </w:r>
      <w:r>
        <w:rPr>
          <w:rFonts w:ascii="Times New Roman" w:hAnsi="Times New Roman"/>
          <w:color w:val="000000"/>
        </w:rPr>
        <w:t>Zamawiający obliguje Wykonawcę do przestrzegania zasad wynikających z art. 6 pkt 1 ustawy z dnia 19 lipca 2019 r. o zapewnieniu dostępności osobom ze szczególnymi potrzebami (Dz. U. z 2020 r. poz. 1062 z późn. zm.).</w:t>
      </w:r>
    </w:p>
    <w:p>
      <w:pPr>
        <w:pStyle w:val="Normal"/>
        <w:numPr>
          <w:ilvl w:val="0"/>
          <w:numId w:val="0"/>
        </w:numPr>
        <w:tabs>
          <w:tab w:val="clear" w:pos="709"/>
          <w:tab w:val="left" w:pos="708" w:leader="none"/>
        </w:tabs>
        <w:spacing w:before="120" w:after="0"/>
        <w:jc w:val="both"/>
        <w:outlineLvl w:val="1"/>
        <w:rPr>
          <w:rFonts w:ascii="Times New Roman" w:hAnsi="Times New Roman"/>
          <w:color w:val="000000"/>
        </w:rPr>
      </w:pPr>
      <w:r>
        <w:rPr>
          <w:rFonts w:ascii="Times New Roman" w:hAnsi="Times New Roman"/>
          <w:color w:val="000000"/>
        </w:rPr>
      </w:r>
    </w:p>
    <w:p>
      <w:pPr>
        <w:pStyle w:val="Standard"/>
        <w:spacing w:lineRule="auto" w:line="240" w:before="0" w:after="0"/>
        <w:jc w:val="center"/>
        <w:rPr>
          <w:rFonts w:ascii="Times New Roman" w:hAnsi="Times New Roman"/>
          <w:b/>
          <w:b/>
          <w:sz w:val="24"/>
          <w:szCs w:val="24"/>
        </w:rPr>
      </w:pPr>
      <w:r>
        <w:rPr>
          <w:rFonts w:ascii="Times New Roman" w:hAnsi="Times New Roman"/>
          <w:color w:val="000000"/>
          <w:sz w:val="24"/>
          <w:szCs w:val="24"/>
        </w:rPr>
        <w:t>§2</w:t>
      </w:r>
    </w:p>
    <w:p>
      <w:pPr>
        <w:pStyle w:val="Standard"/>
        <w:spacing w:lineRule="auto" w:line="240" w:before="0" w:after="0"/>
        <w:jc w:val="both"/>
        <w:rPr>
          <w:rFonts w:ascii="Times New Roman" w:hAnsi="Times New Roman"/>
        </w:rPr>
      </w:pPr>
      <w:r>
        <w:rPr>
          <w:rFonts w:ascii="Times New Roman" w:hAnsi="Times New Roman"/>
          <w:color w:val="000000"/>
          <w:sz w:val="24"/>
          <w:szCs w:val="24"/>
        </w:rPr>
        <w:t>1. Wartość przedmiotu umowy określa oferta Wykonawcy i wynosi:</w:t>
      </w:r>
    </w:p>
    <w:p>
      <w:pPr>
        <w:pStyle w:val="Standard"/>
        <w:spacing w:lineRule="auto" w:line="240" w:before="0" w:after="0"/>
        <w:jc w:val="both"/>
        <w:rPr>
          <w:rFonts w:ascii="Times New Roman" w:hAnsi="Times New Roman"/>
        </w:rPr>
      </w:pPr>
      <w:r>
        <w:rPr>
          <w:rFonts w:ascii="Times New Roman" w:hAnsi="Times New Roman"/>
          <w:color w:val="000000"/>
          <w:sz w:val="24"/>
          <w:szCs w:val="24"/>
        </w:rPr>
        <w:t>Cena netto: …………………. zł</w:t>
      </w:r>
    </w:p>
    <w:p>
      <w:pPr>
        <w:pStyle w:val="Standard"/>
        <w:spacing w:lineRule="auto" w:line="240" w:before="0" w:after="0"/>
        <w:jc w:val="both"/>
        <w:rPr>
          <w:rFonts w:ascii="Times New Roman" w:hAnsi="Times New Roman"/>
        </w:rPr>
      </w:pPr>
      <w:r>
        <w:rPr>
          <w:rFonts w:ascii="Times New Roman" w:hAnsi="Times New Roman"/>
          <w:color w:val="000000"/>
          <w:sz w:val="24"/>
          <w:szCs w:val="24"/>
        </w:rPr>
        <w:t>Słownie netto: ………………………………………………………………………….</w:t>
      </w:r>
    </w:p>
    <w:p>
      <w:pPr>
        <w:pStyle w:val="Standard"/>
        <w:spacing w:lineRule="auto" w:line="240" w:before="0" w:after="0"/>
        <w:jc w:val="both"/>
        <w:rPr>
          <w:rFonts w:ascii="Times New Roman" w:hAnsi="Times New Roman"/>
        </w:rPr>
      </w:pPr>
      <w:r>
        <w:rPr>
          <w:rFonts w:ascii="Times New Roman" w:hAnsi="Times New Roman"/>
          <w:color w:val="000000"/>
          <w:sz w:val="24"/>
          <w:szCs w:val="24"/>
        </w:rPr>
        <w:t>Stawka VAT: ………….%</w:t>
      </w:r>
    </w:p>
    <w:p>
      <w:pPr>
        <w:pStyle w:val="Standard"/>
        <w:spacing w:lineRule="auto" w:line="240" w:before="0" w:after="0"/>
        <w:jc w:val="both"/>
        <w:rPr>
          <w:rFonts w:ascii="Times New Roman" w:hAnsi="Times New Roman"/>
        </w:rPr>
      </w:pPr>
      <w:r>
        <w:rPr>
          <w:rFonts w:ascii="Times New Roman" w:hAnsi="Times New Roman"/>
          <w:color w:val="000000"/>
          <w:sz w:val="24"/>
          <w:szCs w:val="24"/>
        </w:rPr>
        <w:t>Kwota podatku VAT: …………………. zł</w:t>
        <w:tab/>
      </w:r>
    </w:p>
    <w:p>
      <w:pPr>
        <w:pStyle w:val="Standard"/>
        <w:spacing w:lineRule="auto" w:line="240" w:before="0" w:after="0"/>
        <w:jc w:val="both"/>
        <w:rPr>
          <w:rFonts w:ascii="Times New Roman" w:hAnsi="Times New Roman"/>
        </w:rPr>
      </w:pPr>
      <w:r>
        <w:rPr>
          <w:rFonts w:ascii="Times New Roman" w:hAnsi="Times New Roman"/>
          <w:color w:val="000000"/>
          <w:sz w:val="24"/>
          <w:szCs w:val="24"/>
        </w:rPr>
        <w:t>Słownie: ………………………………………………………………………….</w:t>
      </w:r>
    </w:p>
    <w:p>
      <w:pPr>
        <w:pStyle w:val="Standard"/>
        <w:spacing w:lineRule="auto" w:line="240" w:before="0" w:after="0"/>
        <w:rPr>
          <w:rFonts w:ascii="Times New Roman" w:hAnsi="Times New Roman"/>
          <w:sz w:val="24"/>
          <w:szCs w:val="24"/>
        </w:rPr>
      </w:pPr>
      <w:r>
        <w:rPr>
          <w:rFonts w:ascii="Times New Roman" w:hAnsi="Times New Roman"/>
          <w:color w:val="000000"/>
          <w:sz w:val="24"/>
          <w:szCs w:val="24"/>
        </w:rPr>
        <w:t>Wartość brutto: …………………….….. zł</w:t>
      </w:r>
    </w:p>
    <w:p>
      <w:pPr>
        <w:pStyle w:val="Standard"/>
        <w:spacing w:lineRule="auto" w:line="240" w:before="0" w:after="0"/>
        <w:rPr>
          <w:rFonts w:ascii="Times New Roman" w:hAnsi="Times New Roman"/>
          <w:sz w:val="24"/>
          <w:szCs w:val="24"/>
        </w:rPr>
      </w:pPr>
      <w:r>
        <w:rPr>
          <w:rFonts w:ascii="Times New Roman" w:hAnsi="Times New Roman"/>
          <w:color w:val="000000"/>
          <w:sz w:val="24"/>
          <w:szCs w:val="24"/>
        </w:rPr>
        <w:t>Słownie brutto: ………………………………………………………………………….</w:t>
      </w:r>
    </w:p>
    <w:p>
      <w:pPr>
        <w:pStyle w:val="Standard"/>
        <w:spacing w:lineRule="auto" w:line="240" w:before="0" w:after="0"/>
        <w:jc w:val="both"/>
        <w:rPr>
          <w:rFonts w:ascii="Times New Roman" w:hAnsi="Times New Roman"/>
          <w:sz w:val="24"/>
          <w:szCs w:val="24"/>
        </w:rPr>
      </w:pPr>
      <w:r>
        <w:rPr>
          <w:rFonts w:ascii="Times New Roman" w:hAnsi="Times New Roman"/>
          <w:color w:val="000000"/>
          <w:sz w:val="24"/>
          <w:szCs w:val="24"/>
        </w:rPr>
        <w:t xml:space="preserve">2. Wynagrodzenie określone w ust. 1 jest wynagrodzeniem ryczałtowym, na które składa się wkład własny Zamawiającego tj. różnica między ofertą Wykonawcy, a kwotą dofinansowania z Programu Rządowego Polski Ład oraz </w:t>
      </w:r>
      <w:r>
        <w:rPr>
          <w:rFonts w:eastAsia="Calibri" w:cs="Arial" w:ascii="Times New Roman" w:hAnsi="Times New Roman" w:eastAsiaTheme="minorHAnsi"/>
          <w:i w:val="false"/>
          <w:iCs w:val="false"/>
          <w:color w:val="000000"/>
          <w:kern w:val="0"/>
          <w:sz w:val="24"/>
          <w:szCs w:val="24"/>
          <w:lang w:eastAsia="en-US"/>
        </w:rPr>
        <w:t xml:space="preserve">dofinansowanie ze środków Rządowego Funduszu Polski Ład: Programu Inwestycji Strategicznych w kwocie 4.500.000,00 zł </w:t>
      </w:r>
      <w:r>
        <w:rPr>
          <w:rFonts w:eastAsia="Calibri" w:cs="Arial" w:ascii="Times New Roman" w:hAnsi="Times New Roman" w:eastAsiaTheme="minorHAnsi"/>
          <w:i w:val="false"/>
          <w:iCs w:val="false"/>
          <w:color w:val="000000"/>
          <w:kern w:val="0"/>
          <w:sz w:val="24"/>
          <w:szCs w:val="24"/>
          <w:lang w:eastAsia="en-US"/>
        </w:rPr>
        <w:t>brutto.</w:t>
      </w:r>
    </w:p>
    <w:p>
      <w:pPr>
        <w:pStyle w:val="Standard"/>
        <w:spacing w:lineRule="auto" w:line="240" w:before="0" w:after="0"/>
        <w:jc w:val="both"/>
        <w:rPr>
          <w:color w:val="000000"/>
        </w:rPr>
      </w:pPr>
      <w:r>
        <w:rPr>
          <w:rFonts w:ascii="Times New Roman" w:hAnsi="Times New Roman"/>
          <w:color w:val="000000"/>
          <w:sz w:val="24"/>
          <w:szCs w:val="24"/>
        </w:rPr>
        <w:t>3. Zam</w:t>
      </w:r>
      <w:r>
        <w:rPr>
          <w:rFonts w:ascii="Times New Roman" w:hAnsi="Times New Roman"/>
          <w:color w:val="000000"/>
          <w:sz w:val="24"/>
          <w:szCs w:val="24"/>
        </w:rPr>
        <w:t>awiający zapłaci Wykonawcy należne wynagrodzenie w trzech transzach:</w:t>
      </w:r>
    </w:p>
    <w:p>
      <w:pPr>
        <w:pStyle w:val="Normal"/>
        <w:jc w:val="both"/>
        <w:rPr>
          <w:color w:val="000000"/>
        </w:rPr>
      </w:pPr>
      <w:r>
        <w:rPr>
          <w:rFonts w:ascii="Times New Roman" w:hAnsi="Times New Roman"/>
          <w:color w:val="000000"/>
        </w:rPr>
        <w:t xml:space="preserve">1) </w:t>
      </w:r>
      <w:bookmarkStart w:id="1" w:name="__DdeLink__562_4099479529"/>
      <w:r>
        <w:rPr>
          <w:rFonts w:ascii="Times New Roman" w:hAnsi="Times New Roman"/>
          <w:color w:val="000000"/>
        </w:rPr>
        <w:t xml:space="preserve">pierwszą ze środków własnych Zamawiającego w kwocie brutto 500.000,00 zł (słownie: pięćset tysięcy złotych 00/100), </w:t>
      </w:r>
      <w:r>
        <w:rPr>
          <w:rFonts w:ascii="Times New Roman" w:hAnsi="Times New Roman"/>
          <w:color w:val="000000"/>
        </w:rPr>
        <w:t>jednak nie mniej niż 5% wynagrodzenia Wykonawcy,</w:t>
        <w:br/>
      </w:r>
      <w:r>
        <w:rPr>
          <w:rFonts w:ascii="Times New Roman" w:hAnsi="Times New Roman"/>
          <w:color w:val="000000"/>
        </w:rPr>
        <w:t xml:space="preserve">na podstawie faktury zaliczkowej, wystawionej przez Wykonawcę po </w:t>
      </w:r>
      <w:r>
        <w:rPr>
          <w:rFonts w:ascii="Times New Roman" w:hAnsi="Times New Roman"/>
          <w:color w:val="000000"/>
        </w:rPr>
        <w:t>przekazaniu placu budowy</w:t>
      </w:r>
      <w:bookmarkStart w:id="2" w:name="__DdeLink__640_2455563266"/>
      <w:bookmarkEnd w:id="2"/>
      <w:r>
        <w:rPr>
          <w:rFonts w:ascii="Times New Roman" w:hAnsi="Times New Roman"/>
          <w:color w:val="000000"/>
        </w:rPr>
        <w:t>. Zapłata zaliczki nastąpi w terminie 14 dni od daty wpływu prawidłowo wystawionej faktury zaliczkowej do siedziby Zamawiającego, na konto wskazane w tej fakturze,</w:t>
      </w:r>
      <w:bookmarkEnd w:id="1"/>
    </w:p>
    <w:p>
      <w:pPr>
        <w:pStyle w:val="Normal"/>
        <w:jc w:val="both"/>
        <w:rPr>
          <w:color w:val="000000"/>
        </w:rPr>
      </w:pPr>
      <w:r>
        <w:rPr>
          <w:rFonts w:ascii="Times New Roman" w:hAnsi="Times New Roman"/>
          <w:color w:val="000000"/>
        </w:rPr>
        <w:t xml:space="preserve">2) drugą </w:t>
      </w:r>
      <w:r>
        <w:rPr>
          <w:rFonts w:ascii="Times New Roman" w:hAnsi="Times New Roman"/>
          <w:color w:val="000000"/>
        </w:rPr>
        <w:t>ze środków własnych Zamawiającego w kwocie brutto ………………... zł (słownie: ……………………………….. złotych 00/100). Kwota ta ustalona zostanie w następujący sposób: wartość oferty Wykonawcy pomniejszona o kwotę brutto 5.000.000,00 zł (słownie: pięć milionów złotych 00/100) tj. o wartość pierwszej i trzeciej transzy.</w:t>
      </w:r>
    </w:p>
    <w:p>
      <w:pPr>
        <w:pStyle w:val="Normal"/>
        <w:jc w:val="both"/>
        <w:rPr>
          <w:color w:val="000000"/>
        </w:rPr>
      </w:pPr>
      <w:r>
        <w:rPr>
          <w:rFonts w:ascii="Times New Roman" w:hAnsi="Times New Roman"/>
          <w:color w:val="000000"/>
        </w:rPr>
        <w:t>Zapłata nastąpi:</w:t>
      </w:r>
    </w:p>
    <w:p>
      <w:pPr>
        <w:pStyle w:val="Normal"/>
        <w:jc w:val="both"/>
        <w:rPr>
          <w:color w:val="000000"/>
        </w:rPr>
      </w:pPr>
      <w:r>
        <w:rPr>
          <w:rFonts w:ascii="Times New Roman" w:hAnsi="Times New Roman"/>
          <w:color w:val="000000"/>
        </w:rPr>
        <w:t xml:space="preserve">a) na podstawie faktury wystawionej przez Wykonawcę po </w:t>
      </w:r>
      <w:bookmarkStart w:id="3" w:name="__DdeLink__640_24555632661"/>
      <w:bookmarkEnd w:id="3"/>
      <w:r>
        <w:rPr>
          <w:rFonts w:ascii="Times New Roman" w:hAnsi="Times New Roman"/>
          <w:color w:val="000000"/>
        </w:rPr>
        <w:t>dniu 01 stycznia 2023 r</w:t>
      </w:r>
      <w:r>
        <w:rPr>
          <w:rFonts w:ascii="Times New Roman" w:hAnsi="Times New Roman"/>
          <w:color w:val="000000"/>
        </w:rPr>
        <w:t xml:space="preserve">. </w:t>
      </w:r>
    </w:p>
    <w:p>
      <w:pPr>
        <w:pStyle w:val="Normal"/>
        <w:jc w:val="both"/>
        <w:rPr>
          <w:color w:val="000000"/>
        </w:rPr>
      </w:pPr>
      <w:r>
        <w:rPr>
          <w:rFonts w:ascii="Times New Roman" w:hAnsi="Times New Roman"/>
          <w:color w:val="000000"/>
        </w:rPr>
        <w:t>b) w terminie 14 dni od daty wpływu prawidłowo wystawionej faktury do siedziby Zamawiającego, na konto wskazane w tej fakturze.</w:t>
      </w:r>
    </w:p>
    <w:p>
      <w:pPr>
        <w:pStyle w:val="Normal"/>
        <w:jc w:val="both"/>
        <w:rPr>
          <w:rFonts w:ascii="Times New Roman" w:hAnsi="Times New Roman"/>
          <w:color w:val="000000"/>
        </w:rPr>
      </w:pPr>
      <w:r>
        <w:rPr>
          <w:rFonts w:ascii="Times New Roman" w:hAnsi="Times New Roman"/>
          <w:color w:val="000000"/>
        </w:rPr>
      </w:r>
    </w:p>
    <w:p>
      <w:pPr>
        <w:pStyle w:val="Normal"/>
        <w:jc w:val="both"/>
        <w:rPr>
          <w:color w:val="000000"/>
        </w:rPr>
      </w:pPr>
      <w:r>
        <w:rPr>
          <w:rFonts w:ascii="Times New Roman" w:hAnsi="Times New Roman"/>
          <w:color w:val="000000"/>
        </w:rPr>
        <w:t>Podstawą do wypłaty drugiej transzy będzie protokół odbioru robót o wartości odpowiadającej kwocie transzy.</w:t>
      </w:r>
    </w:p>
    <w:p>
      <w:pPr>
        <w:pStyle w:val="Normal"/>
        <w:jc w:val="both"/>
        <w:rPr>
          <w:color w:val="000000"/>
        </w:rPr>
      </w:pPr>
      <w:r>
        <w:rPr>
          <w:rFonts w:ascii="Times New Roman" w:hAnsi="Times New Roman"/>
          <w:color w:val="000000"/>
        </w:rPr>
        <w:t xml:space="preserve">3) trzecią, z </w:t>
      </w:r>
      <w:r>
        <w:rPr>
          <w:rFonts w:eastAsia="Calibri" w:cs="Arial" w:ascii="Times New Roman" w:hAnsi="Times New Roman" w:eastAsiaTheme="minorHAnsi"/>
          <w:i w:val="false"/>
          <w:iCs w:val="false"/>
          <w:color w:val="000000"/>
          <w:kern w:val="0"/>
          <w:sz w:val="24"/>
          <w:szCs w:val="24"/>
          <w:lang w:eastAsia="en-US"/>
        </w:rPr>
        <w:t>dofinansowania ze środków Rządowego Funduszu Polski Ład: Programu Inwestycji Strategicznych,</w:t>
      </w:r>
      <w:r>
        <w:rPr>
          <w:rFonts w:ascii="Times New Roman" w:hAnsi="Times New Roman"/>
          <w:color w:val="000000"/>
        </w:rPr>
        <w:t xml:space="preserve"> która stanowi pozostałą kwotę wynagrodzenia określonego w </w:t>
      </w:r>
      <w:r>
        <w:rPr>
          <w:rFonts w:ascii="Times New Roman" w:hAnsi="Times New Roman"/>
          <w:color w:val="000000"/>
          <w:sz w:val="24"/>
          <w:szCs w:val="24"/>
        </w:rPr>
        <w:t>§ 2 ust. 1</w:t>
      </w:r>
      <w:r>
        <w:rPr>
          <w:rFonts w:ascii="Times New Roman" w:hAnsi="Times New Roman"/>
          <w:color w:val="000000"/>
        </w:rPr>
        <w:t>, na podstawie faktury końcowej, wystawionej po odbiorze końcowym, po podpisaniu Protokołu odbioru końcowego.</w:t>
      </w:r>
      <w:r>
        <w:rPr>
          <w:rFonts w:ascii="Times New Roman" w:hAnsi="Times New Roman"/>
          <w:color w:val="000000"/>
          <w:sz w:val="24"/>
          <w:szCs w:val="24"/>
        </w:rPr>
        <w:t xml:space="preserve"> Zamawiający ma obowiązek zapłaty faktury końcowej na konto Wykonawcy wskazane na fakturze, w terminie do 30 dni licząc od daty doręczenia Zamawiającemu prawidłowo wystawionej faktury wraz z dokumentami rozliczeniowymi,</w:t>
      </w:r>
    </w:p>
    <w:p>
      <w:pPr>
        <w:pStyle w:val="Standard"/>
        <w:spacing w:lineRule="auto" w:line="240" w:before="0" w:after="0"/>
        <w:jc w:val="both"/>
        <w:rPr>
          <w:color w:val="000000"/>
        </w:rPr>
      </w:pPr>
      <w:r>
        <w:rPr>
          <w:rFonts w:ascii="Times New Roman" w:hAnsi="Times New Roman"/>
          <w:i w:val="false"/>
          <w:iCs w:val="false"/>
          <w:color w:val="000000"/>
          <w:sz w:val="24"/>
          <w:szCs w:val="24"/>
        </w:rPr>
        <w:t xml:space="preserve">4) </w:t>
      </w:r>
      <w:r>
        <w:rPr>
          <w:rFonts w:eastAsia="Calibri" w:cs="Arial" w:ascii="Times New Roman" w:hAnsi="Times New Roman" w:eastAsiaTheme="minorHAnsi"/>
          <w:i w:val="false"/>
          <w:iCs w:val="false"/>
          <w:color w:val="000000"/>
          <w:kern w:val="0"/>
          <w:sz w:val="24"/>
          <w:szCs w:val="24"/>
          <w:lang w:eastAsia="en-US"/>
        </w:rPr>
        <w:t>Wykonawca zobowiązany jest zapewnić finansowanie inwestycji w części niepokrytej udziałem własnym Zamawiającego na czas poprzedzający wypłatę Zamawiającemu dofinansowania ze środków Rządowego Funduszu Polski Ład: Programu Inwestycji Strategicznych.</w:t>
      </w:r>
    </w:p>
    <w:p>
      <w:pPr>
        <w:pStyle w:val="Normal"/>
        <w:jc w:val="both"/>
        <w:rPr>
          <w:rFonts w:ascii="Times New Roman" w:hAnsi="Times New Roman"/>
        </w:rPr>
      </w:pPr>
      <w:r>
        <w:rPr>
          <w:rFonts w:ascii="Times New Roman" w:hAnsi="Times New Roman"/>
          <w:color w:val="000000"/>
        </w:rPr>
        <w:t>4. Do protokołu odbioru końcowego Wykonawca zobowiązany jest dołączyć również:</w:t>
      </w:r>
    </w:p>
    <w:p>
      <w:pPr>
        <w:pStyle w:val="Normal"/>
        <w:jc w:val="both"/>
        <w:rPr>
          <w:rFonts w:ascii="Times New Roman" w:hAnsi="Times New Roman"/>
        </w:rPr>
      </w:pPr>
      <w:r>
        <w:rPr>
          <w:rFonts w:ascii="Times New Roman" w:hAnsi="Times New Roman"/>
          <w:color w:val="000000"/>
        </w:rPr>
        <w:t>1) pisemne oświadczenie o stanie zobowiązań Wykonawcy w stosunku do Podwykonawców lub Podwykonawców w stosunku do dalszych Podwykonawców lub między dalszymi Podwykonawcami,</w:t>
      </w:r>
    </w:p>
    <w:p>
      <w:pPr>
        <w:pStyle w:val="Normal"/>
        <w:jc w:val="both"/>
        <w:rPr>
          <w:rFonts w:ascii="Times New Roman" w:hAnsi="Times New Roman"/>
        </w:rPr>
      </w:pPr>
      <w:r>
        <w:rPr>
          <w:rFonts w:ascii="Times New Roman" w:hAnsi="Times New Roman"/>
          <w:color w:val="000000"/>
        </w:rPr>
        <w:t>2) dowody potwierdzające zapłatę wymagalnego wynagrodzenia Podwykonawcom lub dalszym Podwykonawcom.</w:t>
      </w:r>
    </w:p>
    <w:p>
      <w:pPr>
        <w:pStyle w:val="Standard"/>
        <w:spacing w:lineRule="auto" w:line="240" w:before="0" w:after="0"/>
        <w:jc w:val="both"/>
        <w:rPr>
          <w:rFonts w:ascii="Times New Roman" w:hAnsi="Times New Roman"/>
        </w:rPr>
      </w:pPr>
      <w:r>
        <w:rPr>
          <w:rFonts w:ascii="Times New Roman" w:hAnsi="Times New Roman"/>
          <w:color w:val="000000"/>
          <w:sz w:val="24"/>
          <w:szCs w:val="24"/>
        </w:rPr>
        <w:t>5. Zakres wykonanych robót winien być zgodny z ofertą Wykonawcy. O wszelkich zmianach Wykonawca winien powiadomić Zamawiającego celem uzyskania jego pisemnej zgody.</w:t>
      </w:r>
    </w:p>
    <w:p>
      <w:pPr>
        <w:pStyle w:val="Standard"/>
        <w:spacing w:lineRule="auto" w:line="240" w:before="0" w:after="0"/>
        <w:jc w:val="both"/>
        <w:rPr>
          <w:rFonts w:ascii="Times New Roman" w:hAnsi="Times New Roman"/>
        </w:rPr>
      </w:pPr>
      <w:r>
        <w:rPr>
          <w:rFonts w:ascii="Times New Roman" w:hAnsi="Times New Roman"/>
          <w:color w:val="000000"/>
          <w:sz w:val="24"/>
          <w:szCs w:val="24"/>
        </w:rPr>
        <w:t>6. W przypadku zaistnienia konieczności wykonania prac nieobjętych dokumentacją postępowania, Wykonawcy nie wolno ich realizować bez uzyskania uprzedniej pisemnej zgody Zamawiającego. Wszelkie samoistne dyspozycje inspektora nadzoru inwestorskiego</w:t>
        <w:br/>
        <w:t>w tym zakresie będą bezskuteczne.</w:t>
      </w:r>
    </w:p>
    <w:p>
      <w:pPr>
        <w:pStyle w:val="Standard"/>
        <w:spacing w:lineRule="auto" w:line="240" w:before="0" w:after="0"/>
        <w:jc w:val="center"/>
        <w:rPr>
          <w:rFonts w:ascii="Times New Roman" w:hAnsi="Times New Roman"/>
          <w:color w:val="000000"/>
          <w:sz w:val="24"/>
          <w:szCs w:val="24"/>
        </w:rPr>
      </w:pPr>
      <w:r>
        <w:rPr>
          <w:rFonts w:ascii="Times New Roman" w:hAnsi="Times New Roman"/>
          <w:color w:val="000000"/>
          <w:sz w:val="24"/>
          <w:szCs w:val="24"/>
        </w:rPr>
      </w:r>
    </w:p>
    <w:p>
      <w:pPr>
        <w:pStyle w:val="Standard"/>
        <w:spacing w:lineRule="auto" w:line="240" w:before="0" w:after="0"/>
        <w:jc w:val="center"/>
        <w:rPr>
          <w:rFonts w:ascii="Times New Roman" w:hAnsi="Times New Roman"/>
          <w:b/>
          <w:b/>
          <w:sz w:val="24"/>
          <w:szCs w:val="24"/>
        </w:rPr>
      </w:pPr>
      <w:r>
        <w:rPr>
          <w:rFonts w:ascii="Times New Roman" w:hAnsi="Times New Roman"/>
          <w:color w:val="000000"/>
          <w:sz w:val="24"/>
          <w:szCs w:val="24"/>
        </w:rPr>
        <w:t>§3</w:t>
      </w:r>
    </w:p>
    <w:p>
      <w:pPr>
        <w:pStyle w:val="Standard"/>
        <w:spacing w:lineRule="auto" w:line="240" w:before="0" w:after="0"/>
        <w:jc w:val="both"/>
        <w:rPr>
          <w:color w:val="000000"/>
        </w:rPr>
      </w:pPr>
      <w:r>
        <w:rPr>
          <w:rFonts w:ascii="Times New Roman" w:hAnsi="Times New Roman"/>
          <w:color w:val="000000"/>
          <w:sz w:val="24"/>
          <w:szCs w:val="24"/>
        </w:rPr>
        <w:t>1. Termin wykonania prac budowlanych objętych przedmiotem umowy ustala się</w:t>
        <w:br/>
        <w:t>na okres 7 miesięcy od dnia 01 września 2022 r.</w:t>
      </w:r>
    </w:p>
    <w:p>
      <w:pPr>
        <w:pStyle w:val="Standard"/>
        <w:spacing w:lineRule="auto" w:line="240" w:before="0" w:after="0"/>
        <w:jc w:val="both"/>
        <w:rPr>
          <w:color w:val="000000"/>
        </w:rPr>
      </w:pPr>
      <w:r>
        <w:rPr>
          <w:rFonts w:ascii="Times New Roman" w:hAnsi="Times New Roman"/>
          <w:color w:val="000000"/>
          <w:sz w:val="24"/>
          <w:szCs w:val="24"/>
        </w:rPr>
        <w:t>2. Termin przekazania terenu budowy ustala się na d</w:t>
      </w:r>
      <w:r>
        <w:rPr>
          <w:rFonts w:ascii="Times New Roman" w:hAnsi="Times New Roman"/>
          <w:b w:val="false"/>
          <w:bCs w:val="false"/>
          <w:color w:val="000000"/>
          <w:sz w:val="24"/>
          <w:szCs w:val="24"/>
        </w:rPr>
        <w:t xml:space="preserve">zień:  </w:t>
      </w:r>
      <w:r>
        <w:rPr>
          <w:rFonts w:ascii="Times New Roman" w:hAnsi="Times New Roman"/>
          <w:b w:val="false"/>
          <w:bCs w:val="false"/>
          <w:color w:val="000000"/>
          <w:sz w:val="24"/>
          <w:szCs w:val="24"/>
        </w:rPr>
        <w:t>01 września 2022 r.</w:t>
      </w:r>
    </w:p>
    <w:p>
      <w:pPr>
        <w:pStyle w:val="Standard"/>
        <w:spacing w:lineRule="auto" w:line="240" w:before="0" w:after="0"/>
        <w:jc w:val="both"/>
        <w:rPr>
          <w:rFonts w:ascii="Times New Roman" w:hAnsi="Times New Roman"/>
          <w:sz w:val="24"/>
          <w:szCs w:val="24"/>
        </w:rPr>
      </w:pPr>
      <w:r>
        <w:rPr>
          <w:rFonts w:ascii="Times New Roman" w:hAnsi="Times New Roman"/>
          <w:color w:val="000000"/>
          <w:sz w:val="24"/>
          <w:szCs w:val="24"/>
        </w:rPr>
        <w:t>3. Za termin zakończenia wykonania przedmiotu umowy uznaje się dzień pisemnego zgłoszenia Zamawiającemu zakończenia robót określonych w § 1. Przedmiotowe zgłoszenie przed złożeniem u Zamawiającego, musi być dodatkowo potwierdzone przez inspektora nadzoru inwestorskiego.</w:t>
      </w:r>
    </w:p>
    <w:p>
      <w:pPr>
        <w:pStyle w:val="Standard"/>
        <w:spacing w:lineRule="auto" w:line="240" w:before="0" w:after="0"/>
        <w:jc w:val="center"/>
        <w:rPr>
          <w:rFonts w:ascii="Times New Roman" w:hAnsi="Times New Roman"/>
          <w:color w:val="000000"/>
          <w:sz w:val="24"/>
          <w:szCs w:val="24"/>
        </w:rPr>
      </w:pPr>
      <w:r>
        <w:rPr>
          <w:rFonts w:ascii="Times New Roman" w:hAnsi="Times New Roman"/>
          <w:color w:val="000000"/>
          <w:sz w:val="24"/>
          <w:szCs w:val="24"/>
        </w:rPr>
      </w:r>
    </w:p>
    <w:p>
      <w:pPr>
        <w:pStyle w:val="Standard"/>
        <w:spacing w:lineRule="auto" w:line="240" w:before="0" w:after="0"/>
        <w:jc w:val="center"/>
        <w:rPr>
          <w:rFonts w:ascii="Times New Roman" w:hAnsi="Times New Roman"/>
          <w:b/>
          <w:b/>
          <w:sz w:val="24"/>
          <w:szCs w:val="24"/>
        </w:rPr>
      </w:pPr>
      <w:r>
        <w:rPr>
          <w:rFonts w:ascii="Times New Roman" w:hAnsi="Times New Roman"/>
          <w:color w:val="000000"/>
          <w:sz w:val="24"/>
          <w:szCs w:val="24"/>
        </w:rPr>
        <w:t>§4</w:t>
      </w:r>
    </w:p>
    <w:p>
      <w:pPr>
        <w:pStyle w:val="Standard"/>
        <w:spacing w:lineRule="auto" w:line="240" w:before="0" w:after="0"/>
        <w:jc w:val="both"/>
        <w:rPr>
          <w:color w:val="000000"/>
        </w:rPr>
      </w:pPr>
      <w:r>
        <w:rPr>
          <w:rFonts w:ascii="Times New Roman" w:hAnsi="Times New Roman"/>
          <w:color w:val="000000"/>
          <w:sz w:val="24"/>
          <w:szCs w:val="24"/>
        </w:rPr>
        <w:t>1. Wykonawca zobowiązuje się zrealizować zamówienie z należytą starannością, zgodnie</w:t>
        <w:br/>
        <w:t>z opisem zawartym w Specyfikacji Warunków Zamówienia, niniejszej umowie oraz zgodnie z:</w:t>
      </w:r>
    </w:p>
    <w:p>
      <w:pPr>
        <w:pStyle w:val="Standard"/>
        <w:spacing w:lineRule="auto" w:line="240" w:before="0" w:after="0"/>
        <w:jc w:val="both"/>
        <w:rPr>
          <w:color w:val="000000"/>
        </w:rPr>
      </w:pPr>
      <w:r>
        <w:rPr>
          <w:rFonts w:ascii="Times New Roman" w:hAnsi="Times New Roman"/>
          <w:color w:val="000000"/>
          <w:sz w:val="24"/>
          <w:szCs w:val="24"/>
        </w:rPr>
        <w:t>1) warunkami wynikającymi z obowiązujących przepisów technicznych oraz Prawa budowlanego,</w:t>
      </w:r>
    </w:p>
    <w:p>
      <w:pPr>
        <w:pStyle w:val="Standard"/>
        <w:spacing w:lineRule="auto" w:line="240" w:before="0" w:after="0"/>
        <w:jc w:val="both"/>
        <w:rPr>
          <w:color w:val="000000"/>
        </w:rPr>
      </w:pPr>
      <w:r>
        <w:rPr>
          <w:rFonts w:ascii="Times New Roman" w:hAnsi="Times New Roman"/>
          <w:color w:val="000000"/>
          <w:sz w:val="24"/>
          <w:szCs w:val="24"/>
        </w:rPr>
        <w:t>2) zasadami sztuki budowlanej i rzetelnej wiedzy technicznej oraz wydanymi decyzjami</w:t>
        <w:br/>
        <w:t>i opiniami.</w:t>
      </w:r>
    </w:p>
    <w:p>
      <w:pPr>
        <w:pStyle w:val="Standard"/>
        <w:spacing w:lineRule="auto" w:line="240" w:before="0" w:after="0"/>
        <w:jc w:val="both"/>
        <w:rPr>
          <w:rFonts w:ascii="Times New Roman" w:hAnsi="Times New Roman"/>
          <w:sz w:val="24"/>
          <w:szCs w:val="24"/>
        </w:rPr>
      </w:pPr>
      <w:r>
        <w:rPr>
          <w:rFonts w:ascii="Times New Roman" w:hAnsi="Times New Roman"/>
          <w:color w:val="000000"/>
          <w:sz w:val="24"/>
          <w:szCs w:val="24"/>
        </w:rPr>
        <w:t>2. W przypadku ustalenia, że Wykonawca realizuje lub zrealizował roboty objęte niniejszą umową niezgodnie z założeniami wynikającymi z ust. 1, Zamawiający ma prawo do:</w:t>
      </w:r>
    </w:p>
    <w:p>
      <w:pPr>
        <w:pStyle w:val="Standard"/>
        <w:spacing w:lineRule="auto" w:line="240" w:before="0" w:after="0"/>
        <w:jc w:val="both"/>
        <w:rPr>
          <w:rFonts w:ascii="Times New Roman" w:hAnsi="Times New Roman"/>
          <w:sz w:val="24"/>
          <w:szCs w:val="24"/>
        </w:rPr>
      </w:pPr>
      <w:r>
        <w:rPr>
          <w:rFonts w:ascii="Times New Roman" w:hAnsi="Times New Roman"/>
          <w:color w:val="000000"/>
          <w:sz w:val="24"/>
          <w:szCs w:val="24"/>
        </w:rPr>
        <w:t>1) wstrzymania robót i nakazania ich poprawienia na koszt Wykonawcy,</w:t>
      </w:r>
    </w:p>
    <w:p>
      <w:pPr>
        <w:pStyle w:val="Standard"/>
        <w:spacing w:lineRule="auto" w:line="240" w:before="0" w:after="0"/>
        <w:jc w:val="both"/>
        <w:rPr>
          <w:rFonts w:ascii="Times New Roman" w:hAnsi="Times New Roman"/>
          <w:sz w:val="24"/>
          <w:szCs w:val="24"/>
        </w:rPr>
      </w:pPr>
      <w:r>
        <w:rPr>
          <w:rFonts w:ascii="Times New Roman" w:hAnsi="Times New Roman"/>
          <w:color w:val="000000"/>
          <w:sz w:val="24"/>
          <w:szCs w:val="24"/>
        </w:rPr>
        <w:t>2) odstąpienia od umowy z przyczyn leżących po stronie Wykonawcy,</w:t>
      </w:r>
    </w:p>
    <w:p>
      <w:pPr>
        <w:pStyle w:val="Standard"/>
        <w:spacing w:lineRule="auto" w:line="240" w:before="0" w:after="0"/>
        <w:jc w:val="both"/>
        <w:rPr>
          <w:rFonts w:ascii="Times New Roman" w:hAnsi="Times New Roman"/>
          <w:color w:val="000000"/>
          <w:sz w:val="24"/>
          <w:szCs w:val="24"/>
        </w:rPr>
      </w:pPr>
      <w:r>
        <w:rPr>
          <w:rFonts w:ascii="Times New Roman" w:hAnsi="Times New Roman"/>
          <w:color w:val="000000"/>
          <w:sz w:val="24"/>
          <w:szCs w:val="24"/>
        </w:rPr>
      </w:r>
    </w:p>
    <w:p>
      <w:pPr>
        <w:pStyle w:val="Standard"/>
        <w:spacing w:lineRule="auto" w:line="240" w:before="0" w:after="0"/>
        <w:jc w:val="both"/>
        <w:rPr>
          <w:rFonts w:ascii="Times New Roman" w:hAnsi="Times New Roman"/>
          <w:color w:val="000000"/>
          <w:sz w:val="24"/>
          <w:szCs w:val="24"/>
        </w:rPr>
      </w:pPr>
      <w:r>
        <w:rPr>
          <w:rFonts w:ascii="Times New Roman" w:hAnsi="Times New Roman"/>
          <w:color w:val="000000"/>
          <w:sz w:val="24"/>
          <w:szCs w:val="24"/>
        </w:rPr>
      </w:r>
    </w:p>
    <w:p>
      <w:pPr>
        <w:pStyle w:val="Standard"/>
        <w:spacing w:lineRule="auto" w:line="240" w:before="0" w:after="0"/>
        <w:jc w:val="both"/>
        <w:rPr>
          <w:rFonts w:ascii="Times New Roman" w:hAnsi="Times New Roman"/>
          <w:sz w:val="24"/>
          <w:szCs w:val="24"/>
        </w:rPr>
      </w:pPr>
      <w:r>
        <w:rPr>
          <w:rFonts w:ascii="Times New Roman" w:hAnsi="Times New Roman"/>
          <w:color w:val="000000"/>
          <w:sz w:val="24"/>
          <w:szCs w:val="24"/>
        </w:rPr>
        <w:t>3) zlecenia wykonania robót objętych umową innym podmiotom na koszt i ryzyko Wykonawcy,</w:t>
      </w:r>
    </w:p>
    <w:p>
      <w:pPr>
        <w:pStyle w:val="Standard"/>
        <w:spacing w:lineRule="auto" w:line="240" w:before="0" w:after="0"/>
        <w:jc w:val="both"/>
        <w:rPr>
          <w:rFonts w:ascii="Times New Roman" w:hAnsi="Times New Roman"/>
          <w:sz w:val="24"/>
          <w:szCs w:val="24"/>
        </w:rPr>
      </w:pPr>
      <w:r>
        <w:rPr>
          <w:rFonts w:ascii="Times New Roman" w:hAnsi="Times New Roman"/>
          <w:color w:val="000000"/>
          <w:sz w:val="24"/>
          <w:szCs w:val="24"/>
        </w:rPr>
        <w:t>4) potrącenia z wynagrodzenia Wykonawcy należności z tytułu poniesionych kosztów.</w:t>
      </w:r>
    </w:p>
    <w:p>
      <w:pPr>
        <w:pStyle w:val="Standard"/>
        <w:spacing w:lineRule="auto" w:line="240" w:before="0" w:after="0"/>
        <w:jc w:val="both"/>
        <w:rPr>
          <w:color w:val="000000"/>
        </w:rPr>
      </w:pPr>
      <w:r>
        <w:rPr>
          <w:rFonts w:ascii="Times New Roman" w:hAnsi="Times New Roman"/>
          <w:color w:val="000000"/>
          <w:sz w:val="24"/>
          <w:szCs w:val="24"/>
        </w:rPr>
        <w:t xml:space="preserve">3. </w:t>
      </w:r>
      <w:r>
        <w:rPr>
          <w:rFonts w:ascii="Times New Roman" w:hAnsi="Times New Roman"/>
          <w:color w:val="000000"/>
          <w:kern w:val="0"/>
          <w:sz w:val="24"/>
          <w:szCs w:val="24"/>
        </w:rPr>
        <w:t>Zamawiający obliguje Wykonawcę do przestrzegania zasad wynikających z art. 6 pkt 1 ustawy z dnia 19 lipca 2019 r. o zapewnieniu dostępności osobom ze szczególnymi potrzebami  (Dz. U. z 2020 r. poz. 1062 z późn. zm.).</w:t>
      </w:r>
    </w:p>
    <w:p>
      <w:pPr>
        <w:pStyle w:val="Standard"/>
        <w:spacing w:lineRule="auto" w:line="240" w:before="0" w:after="0"/>
        <w:jc w:val="both"/>
        <w:rPr>
          <w:color w:val="000000"/>
        </w:rPr>
      </w:pPr>
      <w:r>
        <w:rPr>
          <w:rFonts w:ascii="Times New Roman" w:hAnsi="Times New Roman"/>
          <w:color w:val="000000"/>
          <w:sz w:val="24"/>
          <w:szCs w:val="24"/>
        </w:rPr>
        <w:t>4. Wykonawca jest obowiązany do wykorzystywania przy realizacji zamówienia pojazdów elektrycznych lub pojazdów napędzanych gazem ziemnym na poziomie określonym w art. 68 ust. 3 ustawy z dnia 11 stycznia 2018 r. o elektromobilności i paliwach alternatywnych</w:t>
        <w:br/>
        <w:t>(Dz. U. z 2022 r. poz. 1083 z poźn. zm.)</w:t>
      </w:r>
    </w:p>
    <w:p>
      <w:pPr>
        <w:pStyle w:val="Standard"/>
        <w:spacing w:lineRule="auto" w:line="240" w:before="0" w:after="0"/>
        <w:jc w:val="both"/>
        <w:rPr>
          <w:rFonts w:ascii="Times New Roman" w:hAnsi="Times New Roman"/>
          <w:color w:val="000000"/>
          <w:sz w:val="24"/>
          <w:szCs w:val="24"/>
        </w:rPr>
      </w:pPr>
      <w:r>
        <w:rPr>
          <w:rFonts w:ascii="Times New Roman" w:hAnsi="Times New Roman"/>
          <w:color w:val="000000"/>
          <w:sz w:val="24"/>
          <w:szCs w:val="24"/>
        </w:rPr>
      </w:r>
    </w:p>
    <w:p>
      <w:pPr>
        <w:pStyle w:val="Standard"/>
        <w:spacing w:lineRule="auto" w:line="240" w:before="0" w:after="0"/>
        <w:jc w:val="center"/>
        <w:rPr>
          <w:rFonts w:ascii="Times New Roman" w:hAnsi="Times New Roman"/>
          <w:b/>
          <w:b/>
          <w:sz w:val="24"/>
          <w:szCs w:val="24"/>
        </w:rPr>
      </w:pPr>
      <w:r>
        <w:rPr>
          <w:rFonts w:ascii="Times New Roman" w:hAnsi="Times New Roman"/>
          <w:color w:val="000000"/>
          <w:sz w:val="24"/>
          <w:szCs w:val="24"/>
        </w:rPr>
        <w:t>§5</w:t>
      </w:r>
    </w:p>
    <w:p>
      <w:pPr>
        <w:pStyle w:val="Standard"/>
        <w:spacing w:lineRule="auto" w:line="240" w:before="0" w:after="0"/>
        <w:jc w:val="both"/>
        <w:rPr>
          <w:rFonts w:ascii="Times New Roman" w:hAnsi="Times New Roman"/>
          <w:sz w:val="24"/>
          <w:szCs w:val="24"/>
        </w:rPr>
      </w:pPr>
      <w:r>
        <w:rPr>
          <w:rFonts w:ascii="Times New Roman" w:hAnsi="Times New Roman"/>
          <w:color w:val="000000"/>
          <w:sz w:val="24"/>
          <w:szCs w:val="24"/>
        </w:rPr>
        <w:t>1. Wszystkie materiały potrzebne do wykonania prac zapewnia Wykonawca w ramach wynagrodzenia określonego w § 2 ust. 1.</w:t>
      </w:r>
    </w:p>
    <w:p>
      <w:pPr>
        <w:pStyle w:val="Standard"/>
        <w:spacing w:lineRule="auto" w:line="240" w:before="0" w:after="0"/>
        <w:jc w:val="both"/>
        <w:rPr>
          <w:rFonts w:ascii="Times New Roman" w:hAnsi="Times New Roman"/>
          <w:sz w:val="24"/>
          <w:szCs w:val="24"/>
        </w:rPr>
      </w:pPr>
      <w:r>
        <w:rPr>
          <w:rFonts w:ascii="Times New Roman" w:hAnsi="Times New Roman"/>
          <w:color w:val="000000"/>
          <w:sz w:val="24"/>
          <w:szCs w:val="24"/>
        </w:rPr>
        <w:t>2. Przy realizacji umowy Wykonawca zobowiązuje się stosować wyroby wprowadzone do obrotu na zasadach określonych w ustawie z dnia 16 kwietnia 2004 roku o wyrobach budowlanych (Dz. U. z 2021 r. poz. 1213).</w:t>
      </w:r>
    </w:p>
    <w:p>
      <w:pPr>
        <w:pStyle w:val="Standard"/>
        <w:spacing w:lineRule="auto" w:line="240" w:before="0" w:after="0"/>
        <w:jc w:val="both"/>
        <w:rPr>
          <w:rFonts w:ascii="Times New Roman" w:hAnsi="Times New Roman"/>
          <w:sz w:val="24"/>
          <w:szCs w:val="24"/>
        </w:rPr>
      </w:pPr>
      <w:r>
        <w:rPr>
          <w:rFonts w:ascii="Times New Roman" w:hAnsi="Times New Roman"/>
          <w:color w:val="000000"/>
          <w:sz w:val="24"/>
          <w:szCs w:val="24"/>
        </w:rPr>
        <w:t>3. W przypadku odstąpienia od realizacji części zakresu opisanego w kosztorysie</w:t>
        <w:br/>
        <w:t>lub w specyfikacji warunków zamówienia Zamawiający obniży wartość umowy w oparciu</w:t>
        <w:br/>
        <w:t>o składniki cenotwórcze przedstawione przez Wykonawcę w swojej ofercie.</w:t>
      </w:r>
    </w:p>
    <w:p>
      <w:pPr>
        <w:pStyle w:val="Standard"/>
        <w:spacing w:lineRule="auto" w:line="240" w:before="0" w:after="0"/>
        <w:jc w:val="both"/>
        <w:rPr>
          <w:rFonts w:ascii="Times New Roman" w:hAnsi="Times New Roman"/>
          <w:sz w:val="24"/>
          <w:szCs w:val="24"/>
        </w:rPr>
      </w:pPr>
      <w:r>
        <w:rPr>
          <w:rFonts w:ascii="Times New Roman" w:hAnsi="Times New Roman"/>
          <w:color w:val="000000"/>
          <w:sz w:val="24"/>
          <w:szCs w:val="24"/>
        </w:rPr>
        <w:t>4. Istnieje możliwość wykonania robót lub prac zamiennych uprzednio zgłoszonych przez kierownika budowy i zaakceptowanych na piśmie przez inspektora nadzoru i Zamawiającego na zasadach, o których mowa w §14.</w:t>
      </w:r>
    </w:p>
    <w:p>
      <w:pPr>
        <w:pStyle w:val="Standard"/>
        <w:spacing w:lineRule="auto" w:line="240" w:before="0" w:after="0"/>
        <w:jc w:val="both"/>
        <w:rPr>
          <w:rFonts w:ascii="Times New Roman" w:hAnsi="Times New Roman"/>
          <w:color w:val="000000"/>
          <w:sz w:val="24"/>
          <w:szCs w:val="24"/>
        </w:rPr>
      </w:pPr>
      <w:r>
        <w:rPr>
          <w:rFonts w:ascii="Times New Roman" w:hAnsi="Times New Roman"/>
          <w:color w:val="000000"/>
          <w:sz w:val="24"/>
          <w:szCs w:val="24"/>
        </w:rPr>
      </w:r>
    </w:p>
    <w:p>
      <w:pPr>
        <w:pStyle w:val="Standard"/>
        <w:spacing w:lineRule="auto" w:line="240" w:before="0" w:after="0"/>
        <w:jc w:val="both"/>
        <w:rPr>
          <w:rFonts w:ascii="Times New Roman" w:hAnsi="Times New Roman"/>
          <w:sz w:val="24"/>
          <w:szCs w:val="24"/>
        </w:rPr>
      </w:pPr>
      <w:r>
        <w:rPr>
          <w:rFonts w:ascii="Times New Roman" w:hAnsi="Times New Roman"/>
          <w:color w:val="000000"/>
          <w:sz w:val="24"/>
          <w:szCs w:val="24"/>
        </w:rPr>
        <w:t xml:space="preserve">5. Ustanowiony przez Wykonawcę kierownik budowy zobowiązany jest do uczestnictwa </w:t>
        <w:br/>
        <w:t>w naradach organizowanych przez Zamawiającego we wcześniej uzgodnionych terminach.</w:t>
      </w:r>
    </w:p>
    <w:p>
      <w:pPr>
        <w:pStyle w:val="Standard"/>
        <w:spacing w:lineRule="auto" w:line="240" w:before="0" w:after="0"/>
        <w:jc w:val="both"/>
        <w:rPr>
          <w:rFonts w:ascii="Times New Roman" w:hAnsi="Times New Roman"/>
          <w:color w:val="000000"/>
          <w:sz w:val="24"/>
          <w:szCs w:val="24"/>
        </w:rPr>
      </w:pPr>
      <w:r>
        <w:rPr>
          <w:rFonts w:ascii="Times New Roman" w:hAnsi="Times New Roman"/>
          <w:color w:val="000000"/>
          <w:sz w:val="24"/>
          <w:szCs w:val="24"/>
        </w:rPr>
      </w:r>
    </w:p>
    <w:p>
      <w:pPr>
        <w:pStyle w:val="Standard"/>
        <w:spacing w:lineRule="auto" w:line="240" w:before="0" w:after="0"/>
        <w:jc w:val="center"/>
        <w:rPr>
          <w:rFonts w:ascii="Times New Roman" w:hAnsi="Times New Roman"/>
          <w:b/>
          <w:b/>
          <w:sz w:val="24"/>
          <w:szCs w:val="24"/>
        </w:rPr>
      </w:pPr>
      <w:r>
        <w:rPr>
          <w:rFonts w:ascii="Times New Roman" w:hAnsi="Times New Roman"/>
          <w:color w:val="000000"/>
          <w:sz w:val="24"/>
          <w:szCs w:val="24"/>
        </w:rPr>
        <w:t>§6</w:t>
      </w:r>
    </w:p>
    <w:p>
      <w:pPr>
        <w:pStyle w:val="Standard"/>
        <w:spacing w:lineRule="auto" w:line="240" w:before="0" w:after="0"/>
        <w:jc w:val="both"/>
        <w:rPr>
          <w:rFonts w:ascii="Times New Roman" w:hAnsi="Times New Roman"/>
          <w:sz w:val="24"/>
          <w:szCs w:val="24"/>
        </w:rPr>
      </w:pPr>
      <w:r>
        <w:rPr>
          <w:rFonts w:ascii="Times New Roman" w:hAnsi="Times New Roman"/>
          <w:color w:val="000000"/>
          <w:sz w:val="24"/>
          <w:szCs w:val="24"/>
        </w:rPr>
        <w:t>1. Zamawiający powołuje inspektora nadzoru w osobie:...............................................………..</w:t>
      </w:r>
    </w:p>
    <w:p>
      <w:pPr>
        <w:pStyle w:val="Standard"/>
        <w:spacing w:lineRule="auto" w:line="240" w:before="0" w:after="0"/>
        <w:jc w:val="both"/>
        <w:rPr>
          <w:rFonts w:ascii="Times New Roman" w:hAnsi="Times New Roman"/>
          <w:sz w:val="24"/>
          <w:szCs w:val="24"/>
        </w:rPr>
      </w:pPr>
      <w:r>
        <w:rPr>
          <w:rFonts w:ascii="Times New Roman" w:hAnsi="Times New Roman"/>
          <w:color w:val="000000"/>
          <w:sz w:val="24"/>
          <w:szCs w:val="24"/>
        </w:rPr>
        <w:t>Dane do kontaktu:……………………………………………………………………………….</w:t>
      </w:r>
    </w:p>
    <w:p>
      <w:pPr>
        <w:pStyle w:val="Standard"/>
        <w:spacing w:lineRule="auto" w:line="240" w:before="0" w:after="0"/>
        <w:jc w:val="both"/>
        <w:rPr>
          <w:rFonts w:ascii="Times New Roman" w:hAnsi="Times New Roman"/>
          <w:sz w:val="24"/>
          <w:szCs w:val="24"/>
        </w:rPr>
      </w:pPr>
      <w:r>
        <w:rPr>
          <w:rFonts w:ascii="Times New Roman" w:hAnsi="Times New Roman"/>
          <w:color w:val="000000"/>
          <w:sz w:val="24"/>
          <w:szCs w:val="24"/>
        </w:rPr>
        <w:t>2. Wykonawca ustanawia kierownika budowy w osobie: ………………………….…………...</w:t>
      </w:r>
    </w:p>
    <w:p>
      <w:pPr>
        <w:pStyle w:val="Standard"/>
        <w:spacing w:lineRule="auto" w:line="240" w:before="0" w:after="0"/>
        <w:jc w:val="both"/>
        <w:rPr>
          <w:rFonts w:ascii="Times New Roman" w:hAnsi="Times New Roman"/>
          <w:sz w:val="24"/>
          <w:szCs w:val="24"/>
        </w:rPr>
      </w:pPr>
      <w:r>
        <w:rPr>
          <w:rFonts w:ascii="Times New Roman" w:hAnsi="Times New Roman"/>
          <w:color w:val="000000"/>
          <w:sz w:val="24"/>
          <w:szCs w:val="24"/>
        </w:rPr>
        <w:t>Dane do kontaktu:……………………………………………………………………………….</w:t>
      </w:r>
    </w:p>
    <w:p>
      <w:pPr>
        <w:pStyle w:val="Standard"/>
        <w:spacing w:lineRule="auto" w:line="240" w:before="0" w:after="0"/>
        <w:jc w:val="both"/>
        <w:rPr/>
      </w:pPr>
      <w:r>
        <w:rPr>
          <w:rFonts w:ascii="Times New Roman" w:hAnsi="Times New Roman"/>
          <w:color w:val="000000"/>
          <w:sz w:val="24"/>
          <w:szCs w:val="24"/>
        </w:rPr>
        <w:t>3. Przedstawicielem Powiatu Rawickiego odpowiedzialnym za realizację umowy:</w:t>
        <w:br/>
        <w:t>Pan Adam Waresiak – Główny Specjalista w Wydziale Organizacyjnym, tel. 65 564 22 11,</w:t>
        <w:br/>
        <w:t xml:space="preserve">e-mail: </w:t>
      </w:r>
      <w:hyperlink r:id="rId2">
        <w:r>
          <w:rPr>
            <w:rStyle w:val="Internetlink"/>
            <w:rFonts w:ascii="Times New Roman" w:hAnsi="Times New Roman"/>
            <w:color w:val="000000"/>
            <w:sz w:val="24"/>
            <w:szCs w:val="24"/>
          </w:rPr>
          <w:t>a.waresiak@powiatrawicki.pl</w:t>
        </w:r>
      </w:hyperlink>
      <w:r>
        <w:rPr>
          <w:rFonts w:ascii="Times New Roman" w:hAnsi="Times New Roman"/>
          <w:color w:val="000000"/>
          <w:sz w:val="24"/>
          <w:szCs w:val="24"/>
        </w:rPr>
        <w:t xml:space="preserve"> .</w:t>
      </w:r>
    </w:p>
    <w:p>
      <w:pPr>
        <w:pStyle w:val="Standard"/>
        <w:spacing w:lineRule="auto" w:line="240" w:before="0" w:after="0"/>
        <w:ind w:left="720" w:hanging="0"/>
        <w:jc w:val="both"/>
        <w:rPr>
          <w:rFonts w:ascii="Times New Roman" w:hAnsi="Times New Roman"/>
          <w:color w:val="000000"/>
          <w:sz w:val="24"/>
          <w:szCs w:val="24"/>
        </w:rPr>
      </w:pPr>
      <w:r>
        <w:rPr>
          <w:rFonts w:ascii="Times New Roman" w:hAnsi="Times New Roman"/>
          <w:color w:val="000000"/>
          <w:sz w:val="24"/>
          <w:szCs w:val="24"/>
        </w:rPr>
      </w:r>
    </w:p>
    <w:p>
      <w:pPr>
        <w:pStyle w:val="Standard"/>
        <w:spacing w:lineRule="auto" w:line="240" w:before="0" w:after="0"/>
        <w:jc w:val="center"/>
        <w:rPr>
          <w:rFonts w:ascii="Times New Roman" w:hAnsi="Times New Roman"/>
          <w:color w:val="000000"/>
          <w:sz w:val="24"/>
          <w:szCs w:val="24"/>
        </w:rPr>
      </w:pPr>
      <w:r>
        <w:rPr>
          <w:rFonts w:ascii="Times New Roman" w:hAnsi="Times New Roman"/>
          <w:color w:val="000000"/>
          <w:sz w:val="24"/>
          <w:szCs w:val="24"/>
        </w:rPr>
      </w:r>
    </w:p>
    <w:p>
      <w:pPr>
        <w:pStyle w:val="Standard"/>
        <w:spacing w:lineRule="auto" w:line="240" w:before="0" w:after="0"/>
        <w:jc w:val="center"/>
        <w:rPr>
          <w:rFonts w:ascii="Times New Roman" w:hAnsi="Times New Roman"/>
          <w:b/>
          <w:b/>
          <w:sz w:val="24"/>
          <w:szCs w:val="24"/>
        </w:rPr>
      </w:pPr>
      <w:r>
        <w:rPr>
          <w:rFonts w:ascii="Times New Roman" w:hAnsi="Times New Roman"/>
          <w:color w:val="000000"/>
          <w:sz w:val="24"/>
          <w:szCs w:val="24"/>
        </w:rPr>
        <w:t>§7</w:t>
      </w:r>
    </w:p>
    <w:p>
      <w:pPr>
        <w:pStyle w:val="Standard"/>
        <w:spacing w:lineRule="auto" w:line="240" w:before="0" w:after="0"/>
        <w:jc w:val="both"/>
        <w:rPr>
          <w:color w:val="000000"/>
        </w:rPr>
      </w:pPr>
      <w:r>
        <w:rPr>
          <w:rFonts w:ascii="Times New Roman" w:hAnsi="Times New Roman"/>
          <w:color w:val="000000"/>
          <w:sz w:val="24"/>
          <w:szCs w:val="24"/>
        </w:rPr>
        <w:t>1. Wykonawca zobowiązuje się zabezpieczyć teren budowy, a także zapewnić warunki bezpieczeństwa, ładu i porządku na terenie budowy, ze szczególnym uwzględnieniem bezpieczeństwa uczniów i pracowników Zespołu Szkół Przyrodniczo – Technicznych Centrum Kształcenia Ustawicznego w Bojanowie.</w:t>
      </w:r>
    </w:p>
    <w:p>
      <w:pPr>
        <w:pStyle w:val="Standard"/>
        <w:spacing w:lineRule="auto" w:line="240" w:before="0" w:after="0"/>
        <w:jc w:val="both"/>
        <w:rPr>
          <w:rFonts w:ascii="Times New Roman" w:hAnsi="Times New Roman"/>
          <w:sz w:val="24"/>
          <w:szCs w:val="24"/>
        </w:rPr>
      </w:pPr>
      <w:r>
        <w:rPr>
          <w:rFonts w:ascii="Times New Roman" w:hAnsi="Times New Roman"/>
          <w:color w:val="000000"/>
          <w:sz w:val="24"/>
          <w:szCs w:val="24"/>
        </w:rPr>
        <w:t xml:space="preserve">2. Od daty protokolarnego przejęcia terenu budowy, aż do chwili ostatecznego odbioru robót Wykonawca ponosi odpowiedzialność na zasadach ogólnych za wszelkie szkody </w:t>
      </w:r>
      <w:r>
        <w:rPr>
          <w:rFonts w:eastAsia="Tahoma" w:ascii="Times New Roman" w:hAnsi="Times New Roman"/>
          <w:color w:val="000000"/>
          <w:sz w:val="24"/>
          <w:szCs w:val="24"/>
        </w:rPr>
        <w:t>(osobowe</w:t>
        <w:br/>
        <w:t xml:space="preserve">i rzeczowe) </w:t>
      </w:r>
      <w:r>
        <w:rPr>
          <w:rFonts w:ascii="Times New Roman" w:hAnsi="Times New Roman"/>
          <w:color w:val="000000"/>
          <w:sz w:val="24"/>
          <w:szCs w:val="24"/>
        </w:rPr>
        <w:t>wynikłe na terenie budowy i w związku z realizacją robót.</w:t>
      </w:r>
    </w:p>
    <w:p>
      <w:pPr>
        <w:pStyle w:val="Standard"/>
        <w:spacing w:lineRule="auto" w:line="240" w:before="0" w:after="0"/>
        <w:jc w:val="both"/>
        <w:rPr>
          <w:color w:val="000000"/>
        </w:rPr>
      </w:pPr>
      <w:r>
        <w:rPr>
          <w:rFonts w:ascii="Times New Roman" w:hAnsi="Times New Roman"/>
          <w:color w:val="000000"/>
          <w:sz w:val="24"/>
          <w:szCs w:val="24"/>
        </w:rPr>
        <w:t>3. Zamawiający żąda, aby przed przystąpieniem do wykonania zamówienia Wykonawca, o ile są już znane, podał nazwy albo imiona i nazwiska oraz dane kontaktowe Podwykonawców</w:t>
      </w:r>
    </w:p>
    <w:p>
      <w:pPr>
        <w:pStyle w:val="Standard"/>
        <w:spacing w:lineRule="auto" w:line="240" w:before="0" w:after="0"/>
        <w:jc w:val="both"/>
        <w:rPr>
          <w:rFonts w:ascii="Times New Roman" w:hAnsi="Times New Roman"/>
          <w:color w:val="000000"/>
          <w:sz w:val="24"/>
          <w:szCs w:val="24"/>
        </w:rPr>
      </w:pPr>
      <w:r>
        <w:rPr>
          <w:rFonts w:ascii="Times New Roman" w:hAnsi="Times New Roman"/>
          <w:color w:val="000000"/>
          <w:sz w:val="24"/>
          <w:szCs w:val="24"/>
        </w:rPr>
      </w:r>
    </w:p>
    <w:p>
      <w:pPr>
        <w:pStyle w:val="Standard"/>
        <w:spacing w:lineRule="auto" w:line="240" w:before="0" w:after="0"/>
        <w:jc w:val="both"/>
        <w:rPr>
          <w:color w:val="000000"/>
        </w:rPr>
      </w:pPr>
      <w:r>
        <w:rPr>
          <w:rFonts w:ascii="Times New Roman" w:hAnsi="Times New Roman"/>
          <w:color w:val="000000"/>
          <w:sz w:val="24"/>
          <w:szCs w:val="24"/>
        </w:rPr>
        <w:t>i osób do kontaktu z nimi, zaangażowanych w wykonanie robót budowlanych. Wykonawca zawiadamia Zamawiającego niezwłocznie o wszelkich zmianach danych, o których mowa</w:t>
        <w:br/>
        <w:t>w zdaniu poprzednim, w trakcie realizacji umowy, a także przekazuje informacje</w:t>
        <w:br/>
        <w:t>na temat nowych Podwykonawców, którym w późniejszym okresie zamierza powierzyć realizację robót budowlanych.</w:t>
      </w:r>
    </w:p>
    <w:p>
      <w:pPr>
        <w:pStyle w:val="Standard"/>
        <w:spacing w:lineRule="auto" w:line="240" w:before="0" w:after="0"/>
        <w:jc w:val="both"/>
        <w:rPr>
          <w:color w:val="000000"/>
        </w:rPr>
      </w:pPr>
      <w:r>
        <w:rPr>
          <w:rFonts w:ascii="Times New Roman" w:hAnsi="Times New Roman"/>
          <w:color w:val="000000"/>
          <w:sz w:val="24"/>
          <w:szCs w:val="24"/>
        </w:rPr>
        <w:t>4. Wykonawca zobowiązany jest na czas prowadzenia robót budowlanych ubezpieczyć budowę od odpowiedzialności cywilnej za szkody mogące wystąpić w związku</w:t>
        <w:br/>
        <w:t xml:space="preserve">z realizowaniem przedmiotu umowy </w:t>
      </w:r>
      <w:r>
        <w:rPr>
          <w:rFonts w:eastAsia="Tahoma" w:ascii="Times New Roman" w:hAnsi="Times New Roman"/>
          <w:color w:val="000000"/>
          <w:sz w:val="24"/>
          <w:szCs w:val="24"/>
        </w:rPr>
        <w:t>i przedstawić ją Zamawiającemu na każde jego wezwanie w terminie 2 dni od dnia wezwania.</w:t>
      </w:r>
    </w:p>
    <w:p>
      <w:pPr>
        <w:pStyle w:val="Standard"/>
        <w:spacing w:lineRule="auto" w:line="240" w:before="0" w:after="0"/>
        <w:jc w:val="both"/>
        <w:rPr>
          <w:rFonts w:ascii="Times New Roman" w:hAnsi="Times New Roman"/>
          <w:sz w:val="24"/>
          <w:szCs w:val="24"/>
        </w:rPr>
      </w:pPr>
      <w:r>
        <w:rPr>
          <w:rFonts w:eastAsia="Tahoma" w:ascii="Times New Roman" w:hAnsi="Times New Roman"/>
          <w:color w:val="000000"/>
          <w:sz w:val="24"/>
          <w:szCs w:val="24"/>
        </w:rPr>
        <w:t xml:space="preserve">5. </w:t>
      </w:r>
      <w:r>
        <w:rPr>
          <w:rFonts w:ascii="Times New Roman" w:hAnsi="Times New Roman"/>
          <w:color w:val="000000"/>
          <w:sz w:val="24"/>
          <w:szCs w:val="24"/>
        </w:rPr>
        <w:t xml:space="preserve">Wykonawca ma obowiązek zapewnienia bezpieczeństwa i </w:t>
      </w:r>
      <w:r>
        <w:rPr>
          <w:rFonts w:ascii="Times New Roman" w:hAnsi="Times New Roman"/>
          <w:color w:val="000000"/>
          <w:sz w:val="24"/>
          <w:szCs w:val="24"/>
        </w:rPr>
        <w:t>ochrony zdrowia podczas wykonywania wszystkich czynności na terenie budowy, zgodnie z planem BIOZ.</w:t>
        <w:br/>
        <w:t>Za nienależyte wykonanie tych obowiązków będzie ponosił odpowiedzialność odszkodowawczą.</w:t>
      </w:r>
    </w:p>
    <w:p>
      <w:pPr>
        <w:pStyle w:val="Standard"/>
        <w:spacing w:lineRule="auto" w:line="240" w:before="0" w:after="0"/>
        <w:jc w:val="both"/>
        <w:rPr>
          <w:rFonts w:ascii="Times New Roman" w:hAnsi="Times New Roman"/>
          <w:sz w:val="24"/>
          <w:szCs w:val="24"/>
        </w:rPr>
      </w:pPr>
      <w:r>
        <w:rPr>
          <w:rFonts w:ascii="Times New Roman" w:hAnsi="Times New Roman"/>
          <w:color w:val="000000"/>
          <w:sz w:val="24"/>
          <w:szCs w:val="24"/>
        </w:rPr>
        <w:t>6. Wykonawca zobowiązuje się do umożliwienia wstępu na teren budowy pracownikom organów państwowego nadzoru budowlanego.</w:t>
      </w:r>
    </w:p>
    <w:p>
      <w:pPr>
        <w:pStyle w:val="Standard"/>
        <w:spacing w:lineRule="auto" w:line="240" w:before="0" w:after="0"/>
        <w:jc w:val="both"/>
        <w:rPr>
          <w:rFonts w:ascii="Times New Roman" w:hAnsi="Times New Roman"/>
          <w:sz w:val="24"/>
          <w:szCs w:val="24"/>
        </w:rPr>
      </w:pPr>
      <w:r>
        <w:rPr>
          <w:rFonts w:ascii="Times New Roman" w:hAnsi="Times New Roman"/>
          <w:color w:val="000000"/>
          <w:sz w:val="24"/>
          <w:szCs w:val="24"/>
        </w:rPr>
        <w:t>7. Wykonawca zobowiązany jest przechowywać umowę i dokum</w:t>
      </w:r>
      <w:r>
        <w:rPr>
          <w:rFonts w:ascii="Times New Roman" w:hAnsi="Times New Roman"/>
          <w:color w:val="000000"/>
          <w:sz w:val="24"/>
          <w:szCs w:val="24"/>
        </w:rPr>
        <w:t>entację dotyczącą budowy oraz prowadzić na bieżąco, w formie zgodnej z przepisami ustawy Prawo Budowlane, następujące dokumenty budowy:</w:t>
      </w:r>
    </w:p>
    <w:p>
      <w:pPr>
        <w:pStyle w:val="Standard"/>
        <w:spacing w:lineRule="auto" w:line="240" w:before="0" w:after="0"/>
        <w:jc w:val="both"/>
        <w:rPr>
          <w:rFonts w:ascii="Times New Roman" w:hAnsi="Times New Roman"/>
          <w:sz w:val="24"/>
          <w:szCs w:val="24"/>
        </w:rPr>
      </w:pPr>
      <w:r>
        <w:rPr>
          <w:rFonts w:ascii="Times New Roman" w:hAnsi="Times New Roman"/>
          <w:color w:val="000000"/>
          <w:sz w:val="24"/>
          <w:szCs w:val="24"/>
        </w:rPr>
        <w:t>1) dziennik budowy,</w:t>
      </w:r>
    </w:p>
    <w:p>
      <w:pPr>
        <w:pStyle w:val="Standard"/>
        <w:spacing w:lineRule="auto" w:line="240" w:before="0" w:after="0"/>
        <w:jc w:val="both"/>
        <w:rPr>
          <w:rFonts w:ascii="Times New Roman" w:hAnsi="Times New Roman"/>
          <w:sz w:val="24"/>
          <w:szCs w:val="24"/>
        </w:rPr>
      </w:pPr>
      <w:r>
        <w:rPr>
          <w:rFonts w:ascii="Times New Roman" w:hAnsi="Times New Roman"/>
          <w:color w:val="000000"/>
          <w:sz w:val="24"/>
          <w:szCs w:val="24"/>
        </w:rPr>
        <w:t>2) protokoły odbiorów robót,</w:t>
      </w:r>
    </w:p>
    <w:p>
      <w:pPr>
        <w:pStyle w:val="Standard"/>
        <w:spacing w:lineRule="auto" w:line="240" w:before="0" w:after="0"/>
        <w:jc w:val="both"/>
        <w:rPr>
          <w:color w:val="000000"/>
        </w:rPr>
      </w:pPr>
      <w:r>
        <w:rPr>
          <w:rFonts w:ascii="Times New Roman" w:hAnsi="Times New Roman"/>
          <w:color w:val="000000"/>
          <w:sz w:val="24"/>
          <w:szCs w:val="24"/>
        </w:rPr>
        <w:t>3) dokumentację budowy.</w:t>
      </w:r>
    </w:p>
    <w:p>
      <w:pPr>
        <w:pStyle w:val="Standard"/>
        <w:spacing w:lineRule="auto" w:line="240" w:before="0" w:after="0"/>
        <w:jc w:val="both"/>
        <w:rPr>
          <w:rFonts w:ascii="Times New Roman" w:hAnsi="Times New Roman"/>
          <w:sz w:val="24"/>
          <w:szCs w:val="24"/>
        </w:rPr>
      </w:pPr>
      <w:r>
        <w:rPr>
          <w:rFonts w:ascii="Times New Roman" w:hAnsi="Times New Roman"/>
          <w:color w:val="000000"/>
          <w:sz w:val="24"/>
          <w:szCs w:val="24"/>
        </w:rPr>
        <w:t>8. Po zakończeniu robót Wykonawca zobowiązany jest niezwłocznie uporządkować teren budowy i przekazać go protokolarnie Zamawiającemu.</w:t>
      </w:r>
    </w:p>
    <w:p>
      <w:pPr>
        <w:pStyle w:val="Standard"/>
        <w:spacing w:lineRule="auto" w:line="240" w:before="0" w:after="0"/>
        <w:jc w:val="center"/>
        <w:rPr>
          <w:rFonts w:ascii="Times New Roman" w:hAnsi="Times New Roman"/>
          <w:color w:val="000000"/>
          <w:sz w:val="24"/>
          <w:szCs w:val="24"/>
        </w:rPr>
      </w:pPr>
      <w:r>
        <w:rPr>
          <w:rFonts w:ascii="Times New Roman" w:hAnsi="Times New Roman"/>
          <w:color w:val="000000"/>
          <w:sz w:val="24"/>
          <w:szCs w:val="24"/>
        </w:rPr>
      </w:r>
    </w:p>
    <w:p>
      <w:pPr>
        <w:pStyle w:val="Standard"/>
        <w:spacing w:lineRule="auto" w:line="240" w:before="0" w:after="0"/>
        <w:jc w:val="center"/>
        <w:rPr>
          <w:rFonts w:ascii="Times New Roman" w:hAnsi="Times New Roman"/>
          <w:b/>
          <w:b/>
          <w:sz w:val="24"/>
          <w:szCs w:val="24"/>
        </w:rPr>
      </w:pPr>
      <w:r>
        <w:rPr>
          <w:rFonts w:ascii="Times New Roman" w:hAnsi="Times New Roman"/>
          <w:color w:val="000000"/>
          <w:sz w:val="24"/>
          <w:szCs w:val="24"/>
        </w:rPr>
        <w:t>§8</w:t>
      </w:r>
    </w:p>
    <w:p>
      <w:pPr>
        <w:pStyle w:val="Standard"/>
        <w:spacing w:lineRule="auto" w:line="240" w:before="0" w:after="0"/>
        <w:jc w:val="both"/>
        <w:rPr>
          <w:rFonts w:ascii="Times New Roman" w:hAnsi="Times New Roman"/>
          <w:sz w:val="24"/>
          <w:szCs w:val="24"/>
        </w:rPr>
      </w:pPr>
      <w:r>
        <w:rPr>
          <w:rFonts w:ascii="Times New Roman" w:hAnsi="Times New Roman"/>
          <w:color w:val="000000"/>
          <w:sz w:val="24"/>
          <w:szCs w:val="24"/>
        </w:rPr>
        <w:t>1. W przypadku ujawnienia w trakcie realizacji niniejszej umowy szkód powstałych</w:t>
        <w:br/>
        <w:t>na skutek działania lub zaniechania Wykonawcy, Wykonawca zobowiązany jest do ich naprawy na własny koszt. W przypadku ich nienaprawienia Wykonawca wyraża zgodę na potrącenie należności niezbędnych do ich usunięcia z wynagrodzenia Wykonawcy, o którym mowa w § 2 ust. 1.</w:t>
      </w:r>
    </w:p>
    <w:p>
      <w:pPr>
        <w:pStyle w:val="Standard"/>
        <w:spacing w:lineRule="auto" w:line="240" w:before="0" w:after="0"/>
        <w:jc w:val="both"/>
        <w:rPr>
          <w:rFonts w:ascii="Times New Roman" w:hAnsi="Times New Roman"/>
          <w:sz w:val="24"/>
          <w:szCs w:val="24"/>
        </w:rPr>
      </w:pPr>
      <w:r>
        <w:rPr>
          <w:rFonts w:ascii="Times New Roman" w:hAnsi="Times New Roman"/>
          <w:color w:val="000000"/>
          <w:sz w:val="24"/>
          <w:szCs w:val="24"/>
        </w:rPr>
        <w:t>2. W przypadku, jeśli szkody, o których mowa w ust. 1 lub wady przedmiotu umowy ujawnią się w okresie gwarancji lub rękojmi po odbiorze robót Wykonawca zobowiązany jest do ich naprawy na własny koszt. W przypadku nienaprawienia ich przez Wykonawcę</w:t>
        <w:br/>
        <w:t>w wyznaczonym terminie wyraża on zgodę, aby Zamawiający zlecił naprawę tych szkód innemu podmiotowi, a Wykonawcę obciążył kosztami.</w:t>
      </w:r>
    </w:p>
    <w:p>
      <w:pPr>
        <w:pStyle w:val="Standard"/>
        <w:spacing w:lineRule="auto" w:line="240" w:before="0" w:after="0"/>
        <w:jc w:val="both"/>
        <w:rPr>
          <w:rFonts w:ascii="Times New Roman" w:hAnsi="Times New Roman"/>
          <w:color w:val="000000"/>
          <w:sz w:val="24"/>
          <w:szCs w:val="24"/>
        </w:rPr>
      </w:pPr>
      <w:r>
        <w:rPr>
          <w:rFonts w:ascii="Times New Roman" w:hAnsi="Times New Roman"/>
          <w:color w:val="000000"/>
          <w:sz w:val="24"/>
          <w:szCs w:val="24"/>
        </w:rPr>
      </w:r>
    </w:p>
    <w:p>
      <w:pPr>
        <w:pStyle w:val="Standard"/>
        <w:spacing w:lineRule="auto" w:line="240" w:before="0" w:after="0"/>
        <w:jc w:val="center"/>
        <w:rPr>
          <w:rFonts w:ascii="Times New Roman" w:hAnsi="Times New Roman"/>
          <w:b/>
          <w:b/>
          <w:sz w:val="24"/>
          <w:szCs w:val="24"/>
        </w:rPr>
      </w:pPr>
      <w:r>
        <w:rPr>
          <w:rFonts w:ascii="Times New Roman" w:hAnsi="Times New Roman"/>
          <w:color w:val="000000"/>
          <w:sz w:val="24"/>
          <w:szCs w:val="24"/>
        </w:rPr>
        <w:t>§9</w:t>
      </w:r>
    </w:p>
    <w:p>
      <w:pPr>
        <w:pStyle w:val="Standard"/>
        <w:spacing w:lineRule="auto" w:line="240" w:before="0" w:after="0"/>
        <w:jc w:val="both"/>
        <w:rPr>
          <w:rFonts w:ascii="Times New Roman" w:hAnsi="Times New Roman" w:eastAsia="Times New Roman"/>
          <w:sz w:val="24"/>
          <w:szCs w:val="24"/>
        </w:rPr>
      </w:pPr>
      <w:r>
        <w:rPr>
          <w:rFonts w:eastAsia="Times New Roman" w:ascii="Times New Roman" w:hAnsi="Times New Roman"/>
          <w:color w:val="000000"/>
          <w:sz w:val="24"/>
          <w:szCs w:val="24"/>
        </w:rPr>
        <w:t xml:space="preserve">1. Wykonawca zapłaci Zamawiającemu kary umowne:      </w:t>
      </w:r>
    </w:p>
    <w:p>
      <w:pPr>
        <w:pStyle w:val="Standard"/>
        <w:spacing w:lineRule="auto" w:line="240" w:before="0" w:after="0"/>
        <w:jc w:val="both"/>
        <w:rPr>
          <w:rFonts w:ascii="Times New Roman" w:hAnsi="Times New Roman" w:eastAsia="Times New Roman"/>
          <w:sz w:val="24"/>
          <w:szCs w:val="24"/>
        </w:rPr>
      </w:pPr>
      <w:r>
        <w:rPr>
          <w:rFonts w:eastAsia="Times New Roman" w:ascii="Times New Roman" w:hAnsi="Times New Roman"/>
          <w:color w:val="000000"/>
          <w:sz w:val="24"/>
          <w:szCs w:val="24"/>
        </w:rPr>
        <w:t>1) za zwłokę w wykonaniu określonych w umowie robót w wysokości 0,1% wartości brutto niniejszej umowy za każdy dzień zwłoki,</w:t>
      </w:r>
    </w:p>
    <w:p>
      <w:pPr>
        <w:pStyle w:val="Standard"/>
        <w:spacing w:lineRule="auto" w:line="240" w:before="0" w:after="0"/>
        <w:jc w:val="both"/>
        <w:rPr>
          <w:rFonts w:ascii="Times New Roman" w:hAnsi="Times New Roman" w:eastAsia="Times New Roman"/>
          <w:sz w:val="24"/>
          <w:szCs w:val="24"/>
        </w:rPr>
      </w:pPr>
      <w:r>
        <w:rPr>
          <w:rFonts w:eastAsia="Times New Roman" w:ascii="Times New Roman" w:hAnsi="Times New Roman"/>
          <w:color w:val="000000"/>
          <w:sz w:val="24"/>
          <w:szCs w:val="24"/>
        </w:rPr>
        <w:t>2) za zwłokę w usunięciu wad stwierdzonych przy odbiorze lub w okresie rękojmi</w:t>
        <w:br/>
        <w:t>za wady - w wysokości 0,1% wartości brutto niniejszej umowy za każdy dzień zwłoki liczonego od dnia wyznaczonego na usunięcie wad,</w:t>
      </w:r>
    </w:p>
    <w:p>
      <w:pPr>
        <w:pStyle w:val="Standard"/>
        <w:spacing w:lineRule="auto" w:line="240" w:before="0" w:after="0"/>
        <w:jc w:val="both"/>
        <w:rPr>
          <w:rFonts w:ascii="Times New Roman" w:hAnsi="Times New Roman"/>
          <w:sz w:val="24"/>
          <w:szCs w:val="24"/>
        </w:rPr>
      </w:pPr>
      <w:r>
        <w:rPr>
          <w:rFonts w:eastAsia="Times New Roman" w:ascii="Times New Roman" w:hAnsi="Times New Roman"/>
          <w:color w:val="000000"/>
          <w:sz w:val="24"/>
          <w:szCs w:val="24"/>
        </w:rPr>
        <w:t>3) za odstąpienie od umowy przez Wykonawcę z przyczyn leżących po stronie Wykonawcy</w:t>
        <w:br/>
        <w:t>w wysokości 10% wartości brutto niniejszej umowy,</w:t>
      </w:r>
    </w:p>
    <w:p>
      <w:pPr>
        <w:pStyle w:val="Standard"/>
        <w:spacing w:lineRule="auto" w:line="240" w:before="0" w:after="0"/>
        <w:jc w:val="both"/>
        <w:rPr>
          <w:rFonts w:ascii="Times New Roman" w:hAnsi="Times New Roman" w:eastAsia="Times New Roman"/>
          <w:sz w:val="24"/>
          <w:szCs w:val="24"/>
        </w:rPr>
      </w:pPr>
      <w:r>
        <w:rPr>
          <w:rFonts w:eastAsia="Times New Roman" w:ascii="Times New Roman" w:hAnsi="Times New Roman"/>
          <w:color w:val="000000"/>
          <w:sz w:val="24"/>
          <w:szCs w:val="24"/>
        </w:rPr>
        <w:t>4) za odstąpienie od umowy przez Zamawiającego z przyczyn leżących po stronie Wykonawcy w wysokości 10% wartości brutto niniejszej umowy,</w:t>
      </w:r>
    </w:p>
    <w:p>
      <w:pPr>
        <w:pStyle w:val="Standard"/>
        <w:spacing w:lineRule="auto" w:line="240" w:before="0" w:after="0"/>
        <w:jc w:val="both"/>
        <w:rPr>
          <w:rFonts w:ascii="Times New Roman" w:hAnsi="Times New Roman" w:eastAsia="Times New Roman"/>
          <w:color w:val="000000"/>
          <w:sz w:val="24"/>
          <w:szCs w:val="24"/>
        </w:rPr>
      </w:pPr>
      <w:r>
        <w:rPr>
          <w:rFonts w:eastAsia="Times New Roman" w:ascii="Times New Roman" w:hAnsi="Times New Roman"/>
          <w:color w:val="000000"/>
          <w:sz w:val="24"/>
          <w:szCs w:val="24"/>
        </w:rPr>
      </w:r>
    </w:p>
    <w:p>
      <w:pPr>
        <w:pStyle w:val="Standard"/>
        <w:spacing w:lineRule="auto" w:line="240" w:before="0" w:after="0"/>
        <w:jc w:val="both"/>
        <w:rPr>
          <w:rFonts w:ascii="Times New Roman" w:hAnsi="Times New Roman" w:eastAsia="Times New Roman"/>
          <w:sz w:val="24"/>
          <w:szCs w:val="24"/>
        </w:rPr>
      </w:pPr>
      <w:r>
        <w:rPr>
          <w:rFonts w:eastAsia="Times New Roman" w:ascii="Times New Roman" w:hAnsi="Times New Roman"/>
          <w:color w:val="000000"/>
          <w:sz w:val="24"/>
          <w:szCs w:val="24"/>
        </w:rPr>
        <w:t>5) za brak zapłaty wynagrodzenia należnego Podwykonawcom lub dalszym Podwykonawcom w wysokości 0,5% wartości brutto przedmiotu niniejszej umowy,</w:t>
      </w:r>
    </w:p>
    <w:p>
      <w:pPr>
        <w:pStyle w:val="Standard"/>
        <w:spacing w:lineRule="auto" w:line="240" w:before="0" w:after="0"/>
        <w:jc w:val="both"/>
        <w:rPr>
          <w:rFonts w:ascii="Times New Roman" w:hAnsi="Times New Roman" w:eastAsia="Times New Roman"/>
          <w:sz w:val="24"/>
          <w:szCs w:val="24"/>
        </w:rPr>
      </w:pPr>
      <w:r>
        <w:rPr>
          <w:rFonts w:eastAsia="Times New Roman" w:ascii="Times New Roman" w:hAnsi="Times New Roman"/>
          <w:color w:val="000000"/>
          <w:sz w:val="24"/>
          <w:szCs w:val="24"/>
        </w:rPr>
        <w:t>6) za nieterminową zapłatę wynagrodzenia należnego Podwykonawcom lub dalszym Podwykonawcom w wysokości 0,01% wartości brutto przedmiotu niniejszej umowy za każdy dzień zwłoki,</w:t>
      </w:r>
    </w:p>
    <w:p>
      <w:pPr>
        <w:pStyle w:val="Standard"/>
        <w:spacing w:lineRule="auto" w:line="240" w:before="0" w:after="0"/>
        <w:jc w:val="both"/>
        <w:rPr>
          <w:rFonts w:ascii="Times New Roman" w:hAnsi="Times New Roman" w:eastAsia="Times New Roman"/>
          <w:sz w:val="24"/>
          <w:szCs w:val="24"/>
        </w:rPr>
      </w:pPr>
      <w:r>
        <w:rPr>
          <w:rFonts w:eastAsia="Times New Roman" w:ascii="Times New Roman" w:hAnsi="Times New Roman"/>
          <w:color w:val="000000"/>
          <w:sz w:val="24"/>
          <w:szCs w:val="24"/>
        </w:rPr>
        <w:t xml:space="preserve">7) za nieprzedłożenie Zamawiającemu do zaakceptowania projektu umowy </w:t>
        <w:br/>
        <w:t xml:space="preserve">o Podwykonawstwo, której przedmiotem są roboty budowlane, lub projektu jej zmiany </w:t>
        <w:br/>
        <w:t>w wysokości 0,1% wartości brutto przedmiotu niniejszej umowy,</w:t>
      </w:r>
    </w:p>
    <w:p>
      <w:pPr>
        <w:pStyle w:val="Standard"/>
        <w:spacing w:lineRule="auto" w:line="240" w:before="0" w:after="0"/>
        <w:jc w:val="both"/>
        <w:rPr>
          <w:color w:val="000000"/>
        </w:rPr>
      </w:pPr>
      <w:r>
        <w:rPr>
          <w:rFonts w:eastAsia="Times New Roman" w:ascii="Times New Roman" w:hAnsi="Times New Roman"/>
          <w:color w:val="000000"/>
          <w:sz w:val="24"/>
          <w:szCs w:val="24"/>
        </w:rPr>
        <w:t>8) za nieprzedłożenie Zamawiającemu poświadczonej za zgodność z oryginałem kopii umowy o Podwykonawstwo lub jej zmiany w wysokości 0,1% wartości brutto przedmiotu niniejszej umowy,</w:t>
      </w:r>
    </w:p>
    <w:p>
      <w:pPr>
        <w:pStyle w:val="Standard"/>
        <w:spacing w:lineRule="auto" w:line="240" w:before="0" w:after="0"/>
        <w:jc w:val="both"/>
        <w:rPr>
          <w:rFonts w:ascii="Times New Roman" w:hAnsi="Times New Roman"/>
          <w:sz w:val="24"/>
          <w:szCs w:val="24"/>
        </w:rPr>
      </w:pPr>
      <w:r>
        <w:rPr>
          <w:rFonts w:eastAsia="Times New Roman" w:ascii="Times New Roman" w:hAnsi="Times New Roman"/>
          <w:color w:val="000000"/>
          <w:sz w:val="24"/>
          <w:szCs w:val="24"/>
        </w:rPr>
        <w:t>9) za brak zmiany umowy o Podwykonawstwo w zakresie terminu zapłaty w wysokości 0,1% wartości brutto przedmiotu niniejszej Umowy.</w:t>
      </w:r>
    </w:p>
    <w:p>
      <w:pPr>
        <w:pStyle w:val="Standard"/>
        <w:tabs>
          <w:tab w:val="clear" w:pos="709"/>
          <w:tab w:val="left" w:pos="-11" w:leader="none"/>
        </w:tabs>
        <w:spacing w:lineRule="auto" w:line="240" w:before="0" w:after="0"/>
        <w:jc w:val="both"/>
        <w:rPr>
          <w:rFonts w:ascii="Times New Roman" w:hAnsi="Times New Roman" w:eastAsia="Times New Roman"/>
          <w:sz w:val="24"/>
          <w:szCs w:val="24"/>
        </w:rPr>
      </w:pPr>
      <w:r>
        <w:rPr>
          <w:rFonts w:eastAsia="Times New Roman" w:ascii="Times New Roman" w:hAnsi="Times New Roman"/>
          <w:color w:val="000000"/>
          <w:sz w:val="24"/>
          <w:szCs w:val="24"/>
        </w:rPr>
        <w:t>2. Zamawiający zapłaci Wykonawcy kary umowne:</w:t>
      </w:r>
    </w:p>
    <w:p>
      <w:pPr>
        <w:pStyle w:val="Standard"/>
        <w:tabs>
          <w:tab w:val="clear" w:pos="709"/>
          <w:tab w:val="left" w:pos="-371" w:leader="none"/>
        </w:tabs>
        <w:spacing w:lineRule="auto" w:line="240" w:before="0" w:after="0"/>
        <w:jc w:val="both"/>
        <w:rPr>
          <w:rFonts w:ascii="Times New Roman" w:hAnsi="Times New Roman"/>
          <w:sz w:val="24"/>
          <w:szCs w:val="24"/>
        </w:rPr>
      </w:pPr>
      <w:r>
        <w:rPr>
          <w:rFonts w:eastAsia="Times New Roman" w:ascii="Times New Roman" w:hAnsi="Times New Roman"/>
          <w:color w:val="000000"/>
          <w:sz w:val="24"/>
          <w:szCs w:val="24"/>
        </w:rPr>
        <w:t>1) za zwłokę w przekazaniu terenu budowy w wysokości 0,1% wynagrodzenia umownego brutto za każdy dzień zwłoki,</w:t>
      </w:r>
    </w:p>
    <w:p>
      <w:pPr>
        <w:pStyle w:val="Standard"/>
        <w:tabs>
          <w:tab w:val="clear" w:pos="709"/>
          <w:tab w:val="left" w:pos="-371" w:leader="none"/>
        </w:tabs>
        <w:spacing w:lineRule="auto" w:line="240" w:before="0" w:after="0"/>
        <w:jc w:val="both"/>
        <w:rPr>
          <w:rFonts w:ascii="Times New Roman" w:hAnsi="Times New Roman"/>
          <w:sz w:val="24"/>
          <w:szCs w:val="24"/>
        </w:rPr>
      </w:pPr>
      <w:r>
        <w:rPr>
          <w:rFonts w:eastAsia="Times New Roman" w:ascii="Times New Roman" w:hAnsi="Times New Roman"/>
          <w:color w:val="000000"/>
          <w:sz w:val="24"/>
          <w:szCs w:val="24"/>
        </w:rPr>
        <w:t>2) za odstąpienie przez Zamawiającego od umowy, z winy Zamawiającego w wysokości 10 % wynagrodzenia brutto Wykonawcy, określonego w § 2 ust. 1 niniejszej umowy.</w:t>
      </w:r>
    </w:p>
    <w:p>
      <w:pPr>
        <w:pStyle w:val="Numerowany"/>
        <w:spacing w:before="0" w:after="0"/>
        <w:ind w:left="0" w:hanging="0"/>
        <w:rPr>
          <w:color w:val="000000"/>
        </w:rPr>
      </w:pPr>
      <w:r>
        <w:rPr>
          <w:rFonts w:cs="Times New Roman"/>
          <w:color w:val="000000"/>
        </w:rPr>
        <w:t>3. Jeżeli szkoda poniesiona przez Zamawiającego na skutek niewykonania lub nienależytego wykonania niniejszej Umowy przez drugą Stronę będzie przewyższać zastrzeżone kary umowne, Zamawiający może dodatkowo dochodzić zapłaty odszkodowania uzupełniającego na zasadach ogólnych, przy czym zastrzeżone kary umowne podlegają zaliczeniu na poczet odszkodowania. Zamawiający ma prawo do dochodzenia odszkodowania przewyższającego wysokość zastrzeżonych kar umownych.</w:t>
      </w:r>
    </w:p>
    <w:p>
      <w:pPr>
        <w:pStyle w:val="Numerowany"/>
        <w:spacing w:before="0" w:after="0"/>
        <w:ind w:left="0" w:hanging="0"/>
        <w:rPr>
          <w:rFonts w:cs="Times New Roman"/>
          <w:color w:val="000000"/>
        </w:rPr>
      </w:pPr>
      <w:r>
        <w:rPr>
          <w:rFonts w:cs="Times New Roman"/>
          <w:color w:val="000000"/>
        </w:rPr>
      </w:r>
    </w:p>
    <w:p>
      <w:pPr>
        <w:pStyle w:val="Numerowany"/>
        <w:spacing w:before="0" w:after="0"/>
        <w:ind w:left="0" w:hanging="0"/>
        <w:rPr>
          <w:color w:val="000000"/>
        </w:rPr>
      </w:pPr>
      <w:r>
        <w:rPr>
          <w:rFonts w:cs="Times New Roman"/>
          <w:color w:val="000000"/>
        </w:rPr>
        <w:t xml:space="preserve">4. Łączna maksymalna wysokość kar umownych jaką mogą w stosunku do siebie dochodzić Strony wynosi 30% wynagrodzenia brutto Wykonawcy określonego w § 2 ust. </w:t>
      </w:r>
      <w:r>
        <w:rPr>
          <w:rFonts w:cs="Times New Roman"/>
          <w:color w:val="000000"/>
        </w:rPr>
        <w:t xml:space="preserve">1 niniejszej </w:t>
      </w:r>
      <w:r>
        <w:rPr>
          <w:rFonts w:cs="Times New Roman"/>
          <w:color w:val="000000"/>
        </w:rPr>
        <w:t>umowy – dla każdej ze Stron z osobna.</w:t>
      </w:r>
    </w:p>
    <w:p>
      <w:pPr>
        <w:pStyle w:val="Standard"/>
        <w:spacing w:lineRule="auto" w:line="240" w:before="0" w:after="0"/>
        <w:jc w:val="center"/>
        <w:rPr>
          <w:rFonts w:ascii="Times New Roman" w:hAnsi="Times New Roman"/>
          <w:color w:val="000000"/>
          <w:sz w:val="24"/>
          <w:szCs w:val="24"/>
        </w:rPr>
      </w:pPr>
      <w:r>
        <w:rPr>
          <w:rFonts w:ascii="Times New Roman" w:hAnsi="Times New Roman"/>
          <w:color w:val="000000"/>
          <w:sz w:val="24"/>
          <w:szCs w:val="24"/>
        </w:rPr>
      </w:r>
    </w:p>
    <w:p>
      <w:pPr>
        <w:pStyle w:val="Standard"/>
        <w:spacing w:lineRule="auto" w:line="240" w:before="0" w:after="0"/>
        <w:jc w:val="center"/>
        <w:rPr>
          <w:rFonts w:ascii="Times New Roman" w:hAnsi="Times New Roman"/>
          <w:b/>
          <w:b/>
          <w:sz w:val="24"/>
          <w:szCs w:val="24"/>
        </w:rPr>
      </w:pPr>
      <w:r>
        <w:rPr>
          <w:rFonts w:ascii="Times New Roman" w:hAnsi="Times New Roman"/>
          <w:color w:val="000000"/>
          <w:sz w:val="24"/>
          <w:szCs w:val="24"/>
        </w:rPr>
        <w:t>§10</w:t>
      </w:r>
    </w:p>
    <w:p>
      <w:pPr>
        <w:pStyle w:val="Standard"/>
        <w:spacing w:lineRule="auto" w:line="240" w:before="0" w:after="0"/>
        <w:jc w:val="both"/>
        <w:rPr>
          <w:rFonts w:ascii="Times New Roman" w:hAnsi="Times New Roman"/>
          <w:sz w:val="24"/>
          <w:szCs w:val="24"/>
        </w:rPr>
      </w:pPr>
      <w:r>
        <w:rPr>
          <w:rFonts w:ascii="Times New Roman" w:hAnsi="Times New Roman"/>
          <w:color w:val="000000"/>
          <w:sz w:val="24"/>
          <w:szCs w:val="24"/>
        </w:rPr>
        <w:t>1. Wykonawca zobowiązany jest zgłaszać na bieżąco inspektorowi nadzoru roboty</w:t>
        <w:br/>
        <w:t>do odbioru podlegające zakryciu oraz roboty zanikające.</w:t>
      </w:r>
    </w:p>
    <w:p>
      <w:pPr>
        <w:pStyle w:val="Standard"/>
        <w:spacing w:lineRule="auto" w:line="240" w:before="0" w:after="0"/>
        <w:jc w:val="both"/>
        <w:rPr>
          <w:rFonts w:ascii="Times New Roman" w:hAnsi="Times New Roman"/>
          <w:sz w:val="24"/>
          <w:szCs w:val="24"/>
        </w:rPr>
      </w:pPr>
      <w:r>
        <w:rPr>
          <w:rFonts w:ascii="Times New Roman" w:hAnsi="Times New Roman"/>
          <w:color w:val="000000"/>
          <w:sz w:val="24"/>
          <w:szCs w:val="24"/>
        </w:rPr>
        <w:t>2. Odbióru robót zanikających i ulegających zakryciu dokonuje upoważniony inspektor nadzoru na zgłoszenie Wykonawcy w postaci wpisu do dziennika budowy.</w:t>
      </w:r>
    </w:p>
    <w:p>
      <w:pPr>
        <w:pStyle w:val="Standard"/>
        <w:spacing w:lineRule="auto" w:line="240" w:before="0" w:after="0"/>
        <w:jc w:val="both"/>
        <w:rPr>
          <w:rFonts w:ascii="Times New Roman" w:hAnsi="Times New Roman"/>
          <w:sz w:val="24"/>
          <w:szCs w:val="24"/>
        </w:rPr>
      </w:pPr>
      <w:r>
        <w:rPr>
          <w:rFonts w:ascii="Times New Roman" w:hAnsi="Times New Roman"/>
          <w:color w:val="000000"/>
          <w:sz w:val="24"/>
          <w:szCs w:val="24"/>
        </w:rPr>
        <w:t>3. Wykonawca zobowiązany jest uczestniczyć przy odbiorach osobiście lub wyznaczyć w tym celu upoważnionego na piśmie pełnomocnika. Nieobecność Wykonawcy lub pełnomocnika nie wstrzymuje czynności odbioru, Wykonawca traci jednak w tym wypadku prawo</w:t>
        <w:br/>
        <w:t>do zgłaszania swoich zastrzeżeń i zarzutów w stosunku do wyniku odbioru.</w:t>
      </w:r>
    </w:p>
    <w:p>
      <w:pPr>
        <w:pStyle w:val="Standard"/>
        <w:spacing w:lineRule="auto" w:line="240" w:before="0" w:after="0"/>
        <w:jc w:val="both"/>
        <w:rPr>
          <w:rFonts w:ascii="Times New Roman" w:hAnsi="Times New Roman"/>
          <w:sz w:val="24"/>
          <w:szCs w:val="24"/>
        </w:rPr>
      </w:pPr>
      <w:r>
        <w:rPr>
          <w:rFonts w:ascii="Times New Roman" w:hAnsi="Times New Roman"/>
          <w:color w:val="000000"/>
          <w:sz w:val="24"/>
          <w:szCs w:val="24"/>
        </w:rPr>
        <w:t>4. Do zgłoszenia, o którym mowa w § 3 ust. 3 należy dołączyć następujące dokumenty</w:t>
        <w:br/>
        <w:t>(nie później jednak niż do dnia wyznaczonego na odbiór częściowy lub końcowy):</w:t>
      </w:r>
    </w:p>
    <w:p>
      <w:pPr>
        <w:pStyle w:val="Standard"/>
        <w:spacing w:lineRule="auto" w:line="240" w:before="0" w:after="0"/>
        <w:jc w:val="both"/>
        <w:rPr>
          <w:rFonts w:ascii="Times New Roman" w:hAnsi="Times New Roman"/>
          <w:sz w:val="24"/>
          <w:szCs w:val="24"/>
        </w:rPr>
      </w:pPr>
      <w:r>
        <w:rPr>
          <w:rFonts w:ascii="Times New Roman" w:hAnsi="Times New Roman"/>
          <w:color w:val="000000"/>
          <w:sz w:val="24"/>
          <w:szCs w:val="24"/>
        </w:rPr>
        <w:t>1) dziennik budowy,</w:t>
      </w:r>
    </w:p>
    <w:p>
      <w:pPr>
        <w:pStyle w:val="Standard"/>
        <w:spacing w:lineRule="auto" w:line="240" w:before="0" w:after="0"/>
        <w:jc w:val="both"/>
        <w:rPr>
          <w:rFonts w:ascii="Times New Roman" w:hAnsi="Times New Roman"/>
          <w:sz w:val="24"/>
          <w:szCs w:val="24"/>
        </w:rPr>
      </w:pPr>
      <w:r>
        <w:rPr>
          <w:rFonts w:ascii="Times New Roman" w:hAnsi="Times New Roman"/>
          <w:color w:val="000000"/>
          <w:sz w:val="24"/>
          <w:szCs w:val="24"/>
        </w:rPr>
        <w:t>2) oświadczenie kierownika budowy o stanie zaawansowania robót lub zakończeniu robót,</w:t>
      </w:r>
    </w:p>
    <w:p>
      <w:pPr>
        <w:pStyle w:val="Standard"/>
        <w:spacing w:lineRule="auto" w:line="240" w:before="0" w:after="0"/>
        <w:jc w:val="both"/>
        <w:rPr>
          <w:rFonts w:ascii="Times New Roman" w:hAnsi="Times New Roman"/>
          <w:sz w:val="24"/>
          <w:szCs w:val="24"/>
        </w:rPr>
      </w:pPr>
      <w:r>
        <w:rPr>
          <w:rFonts w:ascii="Times New Roman" w:hAnsi="Times New Roman"/>
          <w:color w:val="000000"/>
          <w:sz w:val="24"/>
          <w:szCs w:val="24"/>
        </w:rPr>
        <w:t>3) kosztorys powykonawczy sprawdzony i zatwierdzony przez inspektora nadzoru,</w:t>
      </w:r>
    </w:p>
    <w:p>
      <w:pPr>
        <w:pStyle w:val="Standard"/>
        <w:spacing w:lineRule="auto" w:line="240" w:before="0" w:after="0"/>
        <w:jc w:val="both"/>
        <w:rPr>
          <w:rFonts w:ascii="Times New Roman" w:hAnsi="Times New Roman"/>
          <w:sz w:val="24"/>
          <w:szCs w:val="24"/>
        </w:rPr>
      </w:pPr>
      <w:r>
        <w:rPr>
          <w:rFonts w:ascii="Times New Roman" w:hAnsi="Times New Roman"/>
          <w:color w:val="000000"/>
          <w:sz w:val="24"/>
          <w:szCs w:val="24"/>
        </w:rPr>
        <w:t>4) wyniki badań laboratoryjnych, prób, pomiarów (jeżeli były wykonywane), inwentaryzację geodezyjną (3 egz.),</w:t>
      </w:r>
    </w:p>
    <w:p>
      <w:pPr>
        <w:pStyle w:val="Standard"/>
        <w:spacing w:lineRule="auto" w:line="240" w:before="0" w:after="0"/>
        <w:jc w:val="both"/>
        <w:rPr>
          <w:rFonts w:ascii="Times New Roman" w:hAnsi="Times New Roman"/>
          <w:sz w:val="24"/>
          <w:szCs w:val="24"/>
        </w:rPr>
      </w:pPr>
      <w:r>
        <w:rPr>
          <w:rFonts w:ascii="Times New Roman" w:hAnsi="Times New Roman"/>
          <w:color w:val="000000"/>
          <w:sz w:val="24"/>
          <w:szCs w:val="24"/>
        </w:rPr>
        <w:t>5) atesty, certyfikaty, deklaracje zgodności z Aprobatą Techniczną wbudowanych materiałów</w:t>
        <w:br/>
        <w:t>i urządzeń, dokumenty gwarancyjne i inne dokumenty wymagane stosownymi przepisami,</w:t>
      </w:r>
    </w:p>
    <w:p>
      <w:pPr>
        <w:pStyle w:val="Standard"/>
        <w:spacing w:lineRule="auto" w:line="240" w:before="0" w:after="0"/>
        <w:jc w:val="both"/>
        <w:rPr>
          <w:rFonts w:ascii="Times New Roman" w:hAnsi="Times New Roman"/>
          <w:color w:val="000000"/>
          <w:sz w:val="24"/>
          <w:szCs w:val="24"/>
        </w:rPr>
      </w:pPr>
      <w:r>
        <w:rPr>
          <w:rFonts w:ascii="Times New Roman" w:hAnsi="Times New Roman"/>
          <w:color w:val="000000"/>
          <w:sz w:val="24"/>
          <w:szCs w:val="24"/>
        </w:rPr>
      </w:r>
    </w:p>
    <w:p>
      <w:pPr>
        <w:pStyle w:val="Standard"/>
        <w:spacing w:lineRule="auto" w:line="240" w:before="0" w:after="0"/>
        <w:jc w:val="both"/>
        <w:rPr>
          <w:rFonts w:ascii="Times New Roman" w:hAnsi="Times New Roman"/>
          <w:sz w:val="24"/>
          <w:szCs w:val="24"/>
        </w:rPr>
      </w:pPr>
      <w:r>
        <w:rPr>
          <w:rFonts w:ascii="Times New Roman" w:hAnsi="Times New Roman"/>
          <w:color w:val="000000"/>
          <w:sz w:val="24"/>
          <w:szCs w:val="24"/>
        </w:rPr>
        <w:t>6) inne niezbędne dokumenty wynikające z wydanych pozwoleń, obowiązujących przepisów, w szczególności z zapisów Prawa budowlanego.</w:t>
      </w:r>
    </w:p>
    <w:p>
      <w:pPr>
        <w:pStyle w:val="Standard"/>
        <w:spacing w:lineRule="auto" w:line="240" w:before="0" w:after="0"/>
        <w:jc w:val="both"/>
        <w:rPr>
          <w:color w:val="000000"/>
        </w:rPr>
      </w:pPr>
      <w:r>
        <w:rPr>
          <w:rFonts w:ascii="Times New Roman" w:hAnsi="Times New Roman"/>
          <w:color w:val="000000"/>
          <w:sz w:val="24"/>
          <w:szCs w:val="24"/>
        </w:rPr>
        <w:t>5. Brak któregokolwiek z dokumentów wymienionych w ust. 4 spowoduje niespełnienie warunków Umowy co do zakończenia wykonania przedmiotu Umowy i nieprzystąpienie przez Zamawiającego do dokonania częściowego lub końcowego odbioru robót.</w:t>
      </w:r>
    </w:p>
    <w:p>
      <w:pPr>
        <w:pStyle w:val="Standard"/>
        <w:spacing w:lineRule="auto" w:line="240" w:before="0" w:after="0"/>
        <w:jc w:val="both"/>
        <w:rPr>
          <w:rFonts w:ascii="Times New Roman" w:hAnsi="Times New Roman"/>
          <w:sz w:val="24"/>
          <w:szCs w:val="24"/>
        </w:rPr>
      </w:pPr>
      <w:r>
        <w:rPr>
          <w:rFonts w:ascii="Times New Roman" w:hAnsi="Times New Roman"/>
          <w:color w:val="000000"/>
          <w:sz w:val="24"/>
          <w:szCs w:val="24"/>
        </w:rPr>
        <w:t>6. W przypadku spełnienia warunków, o których mowa w niniejszym paragrafie Zamawiający w uzgodnieniu z Wykonawcą ustali datę odbioru robót.</w:t>
      </w:r>
    </w:p>
    <w:p>
      <w:pPr>
        <w:pStyle w:val="Standard"/>
        <w:spacing w:lineRule="auto" w:line="240" w:before="0" w:after="0"/>
        <w:jc w:val="both"/>
        <w:rPr>
          <w:rFonts w:ascii="Times New Roman" w:hAnsi="Times New Roman"/>
          <w:sz w:val="24"/>
          <w:szCs w:val="24"/>
        </w:rPr>
      </w:pPr>
      <w:r>
        <w:rPr>
          <w:rFonts w:ascii="Times New Roman" w:hAnsi="Times New Roman"/>
          <w:color w:val="000000"/>
          <w:sz w:val="24"/>
          <w:szCs w:val="24"/>
        </w:rPr>
        <w:t>7. Czynności wykonania i odbioru robót będą się odbywały w oparciu o przekazane Wykonawcy Specyfikacje Techniczne Wykonania i Odbioru Robót Budowlanych.</w:t>
      </w:r>
    </w:p>
    <w:p>
      <w:pPr>
        <w:pStyle w:val="Standard"/>
        <w:spacing w:lineRule="auto" w:line="240" w:before="0" w:after="0"/>
        <w:jc w:val="both"/>
        <w:rPr>
          <w:rFonts w:ascii="Times New Roman" w:hAnsi="Times New Roman"/>
          <w:sz w:val="24"/>
          <w:szCs w:val="24"/>
        </w:rPr>
      </w:pPr>
      <w:r>
        <w:rPr>
          <w:rFonts w:ascii="Times New Roman" w:hAnsi="Times New Roman"/>
          <w:color w:val="000000"/>
          <w:sz w:val="24"/>
          <w:szCs w:val="24"/>
        </w:rPr>
        <w:t>8. Strony ustalają, że z czynności odbioru spisany będzie protokół zawierający wszelkie ustalenia dokonane w toku odbioru, jak też terminy wyznaczone na usunięcie stwierdzonych przy danym odbiorze wad.</w:t>
      </w:r>
    </w:p>
    <w:p>
      <w:pPr>
        <w:pStyle w:val="Standard"/>
        <w:spacing w:lineRule="auto" w:line="240" w:before="0" w:after="0"/>
        <w:jc w:val="both"/>
        <w:rPr>
          <w:rFonts w:ascii="Times New Roman" w:hAnsi="Times New Roman"/>
          <w:sz w:val="24"/>
          <w:szCs w:val="24"/>
        </w:rPr>
      </w:pPr>
      <w:r>
        <w:rPr>
          <w:rFonts w:ascii="Times New Roman" w:hAnsi="Times New Roman"/>
          <w:color w:val="000000"/>
          <w:sz w:val="24"/>
          <w:szCs w:val="24"/>
        </w:rPr>
        <w:t>9. Do protokołów odbioru Wykonawca dołączy każdorazowo pisemne oświadczenie</w:t>
        <w:br/>
        <w:t>o stanie zobowiązań Wykonawcy w stosunku do Podwykonawców lub w stosunku</w:t>
        <w:br/>
        <w:t>do dalszych Podwykonawców lub między dalszymi Podwykonawcami, wraz ze wskazaniem stanu rozliczeń z Podwykonawcami lub Podwykonawców z dalszymi Podwykonawcami lub między dalszymi Podwykonawcami oraz dowody potwierdzające zapłatę wymagalnego wynagrodzenia Podwykonawcom lub dalszym Podwykonawcom.</w:t>
      </w:r>
    </w:p>
    <w:p>
      <w:pPr>
        <w:pStyle w:val="Standard"/>
        <w:spacing w:lineRule="auto" w:line="240" w:before="0" w:after="0"/>
        <w:jc w:val="both"/>
        <w:rPr>
          <w:rFonts w:ascii="Times New Roman" w:hAnsi="Times New Roman"/>
          <w:sz w:val="24"/>
          <w:szCs w:val="24"/>
        </w:rPr>
      </w:pPr>
      <w:r>
        <w:rPr>
          <w:rFonts w:ascii="Times New Roman" w:hAnsi="Times New Roman"/>
          <w:color w:val="000000"/>
          <w:sz w:val="24"/>
          <w:szCs w:val="24"/>
        </w:rPr>
        <w:t>10. W przypadku, gdy termin zapłaty wynagrodzenia Podwykonawcy lub dalszemu Podwykonawcy przypadał będzie po terminie zapłaty faktury, Zamawiający dokona zapłaty na rzecz Wykonawcy za wykonany przedmiot umowy dopiero po zapłaceniu przez Wykonawcę Podwykonawcy lub dalszemu Podwykonawcy za wykonany przez niego zakres robót.</w:t>
      </w:r>
    </w:p>
    <w:p>
      <w:pPr>
        <w:pStyle w:val="Standard"/>
        <w:spacing w:lineRule="auto" w:line="240" w:before="0" w:after="0"/>
        <w:jc w:val="both"/>
        <w:rPr>
          <w:color w:val="000000"/>
        </w:rPr>
      </w:pPr>
      <w:r>
        <w:rPr>
          <w:rFonts w:ascii="Times New Roman" w:hAnsi="Times New Roman"/>
          <w:color w:val="000000"/>
          <w:sz w:val="24"/>
          <w:szCs w:val="24"/>
        </w:rPr>
        <w:t>11. Warunkiem uregulowania faktur wystawionych Zamawiającemu przez Wykonawcę</w:t>
        <w:br/>
        <w:t>jest udokumentowanie dokonania zapłaty przez Wykonawcę wszystkim Podwykonawcom</w:t>
        <w:br/>
        <w:t>lub dalszym Podwykonawcom za wykonane przez nich zakresy robót poprzez dołączenie</w:t>
        <w:br/>
        <w:t>do faktur dowodów potwierdzających zapłatę wymagalnego wynagrodzenia Podwykonawcom lub dalszym Podwykonawcom.</w:t>
      </w:r>
    </w:p>
    <w:p>
      <w:pPr>
        <w:pStyle w:val="Standard"/>
        <w:spacing w:lineRule="auto" w:line="240" w:before="0" w:after="0"/>
        <w:jc w:val="both"/>
        <w:rPr>
          <w:rFonts w:ascii="Times New Roman" w:hAnsi="Times New Roman"/>
          <w:sz w:val="24"/>
          <w:szCs w:val="24"/>
        </w:rPr>
      </w:pPr>
      <w:r>
        <w:rPr>
          <w:rFonts w:ascii="Times New Roman" w:hAnsi="Times New Roman"/>
          <w:color w:val="000000"/>
          <w:sz w:val="24"/>
          <w:szCs w:val="24"/>
        </w:rPr>
        <w:t>12. Przez dowody, o których mowa w ust. 9 i 11 oraz w § 19 ust. 16 należy rozumieć oryginał oświadczenia Podwykonawcy potwierdzający dokonanie zapłaty należnej kwoty Podwykonawcy wraz z załączonym dowodem przelewu.</w:t>
      </w:r>
    </w:p>
    <w:p>
      <w:pPr>
        <w:pStyle w:val="Standard"/>
        <w:spacing w:lineRule="auto" w:line="240" w:before="0" w:after="0"/>
        <w:jc w:val="both"/>
        <w:rPr>
          <w:color w:val="000000"/>
        </w:rPr>
      </w:pPr>
      <w:r>
        <w:rPr>
          <w:rFonts w:ascii="Times New Roman" w:hAnsi="Times New Roman"/>
          <w:color w:val="000000"/>
          <w:sz w:val="24"/>
          <w:szCs w:val="24"/>
        </w:rPr>
        <w:t>13. Wykonawca nie może odmówić usunięcia wad. W razie nieusunięcia wad</w:t>
        <w:br/>
        <w:t>w wyznaczonym terminie, Zamawiający zleci zastępcze wykonanie robót innemu Wykonawcy, a ich koszt pokryje z należności Wykonawcy lub będzie dochodził jej zwrotu</w:t>
        <w:br/>
        <w:t>na zasadach ogólnych.</w:t>
      </w:r>
    </w:p>
    <w:p>
      <w:pPr>
        <w:pStyle w:val="Standard"/>
        <w:spacing w:lineRule="auto" w:line="240" w:before="0" w:after="0"/>
        <w:jc w:val="both"/>
        <w:rPr>
          <w:rFonts w:ascii="Times New Roman" w:hAnsi="Times New Roman"/>
          <w:sz w:val="24"/>
          <w:szCs w:val="24"/>
        </w:rPr>
      </w:pPr>
      <w:r>
        <w:rPr>
          <w:rFonts w:ascii="Times New Roman" w:hAnsi="Times New Roman"/>
          <w:color w:val="000000"/>
          <w:sz w:val="24"/>
          <w:szCs w:val="24"/>
        </w:rPr>
        <w:t>14. Koszty usuwania wad ponosi Wykonawca, któremu nie przysługuje wynagrodzenie</w:t>
        <w:br/>
        <w:t>za pracę i materiały użyte do usunięcia wad.</w:t>
      </w:r>
    </w:p>
    <w:p>
      <w:pPr>
        <w:pStyle w:val="Standard"/>
        <w:spacing w:lineRule="auto" w:line="240" w:before="0" w:after="0"/>
        <w:jc w:val="both"/>
        <w:rPr>
          <w:rFonts w:ascii="Times New Roman" w:hAnsi="Times New Roman"/>
          <w:sz w:val="24"/>
          <w:szCs w:val="24"/>
        </w:rPr>
      </w:pPr>
      <w:r>
        <w:rPr>
          <w:rFonts w:ascii="Times New Roman" w:hAnsi="Times New Roman"/>
          <w:color w:val="000000"/>
          <w:sz w:val="24"/>
          <w:szCs w:val="24"/>
        </w:rPr>
        <w:t>15. Wykonawca zobowiązany jest do zawiadomienia Zamawiającego o usunięciu wad oraz</w:t>
        <w:br/>
        <w:t>do żądania wyznaczenia terminu na odbiór zakwestionowanych uprzednio robót jako wadliwych.</w:t>
      </w:r>
    </w:p>
    <w:p>
      <w:pPr>
        <w:pStyle w:val="Standard"/>
        <w:spacing w:lineRule="auto" w:line="240" w:before="0" w:after="0"/>
        <w:jc w:val="both"/>
        <w:rPr>
          <w:rFonts w:ascii="Times New Roman" w:hAnsi="Times New Roman"/>
          <w:sz w:val="24"/>
          <w:szCs w:val="24"/>
        </w:rPr>
      </w:pPr>
      <w:r>
        <w:rPr>
          <w:rFonts w:ascii="Times New Roman" w:hAnsi="Times New Roman"/>
          <w:color w:val="000000"/>
          <w:sz w:val="24"/>
          <w:szCs w:val="24"/>
        </w:rPr>
        <w:t>16. Zamawiający może podjąć decyzję o przerwaniu czynności odbioru, jeżeli w czasie tych czynności ujawnione zostanie istnienie takich wad, które uniemożliwiają użytkowanie przedmiotu umowy zgodnie z przeznaczeniem – aż do czasu usunięcia tych wad.</w:t>
      </w:r>
    </w:p>
    <w:p>
      <w:pPr>
        <w:pStyle w:val="Standard"/>
        <w:spacing w:lineRule="auto" w:line="240" w:before="0" w:after="0"/>
        <w:jc w:val="both"/>
        <w:rPr>
          <w:rFonts w:ascii="Times New Roman" w:hAnsi="Times New Roman"/>
          <w:sz w:val="24"/>
          <w:szCs w:val="24"/>
        </w:rPr>
      </w:pPr>
      <w:r>
        <w:rPr>
          <w:rFonts w:ascii="Times New Roman" w:hAnsi="Times New Roman"/>
          <w:color w:val="000000"/>
          <w:sz w:val="24"/>
          <w:szCs w:val="24"/>
        </w:rPr>
        <w:t>17. Po protokolarnym stwierdzeniu usunięcia wad stwierdzonych przy odbiorze rozpoczyna swój bieg termin rękojmi.</w:t>
      </w:r>
    </w:p>
    <w:p>
      <w:pPr>
        <w:pStyle w:val="Standard"/>
        <w:spacing w:lineRule="auto" w:line="240" w:before="0" w:after="0"/>
        <w:jc w:val="both"/>
        <w:rPr>
          <w:rFonts w:ascii="Times New Roman" w:hAnsi="Times New Roman"/>
          <w:color w:val="000000"/>
          <w:sz w:val="24"/>
          <w:szCs w:val="24"/>
        </w:rPr>
      </w:pPr>
      <w:r>
        <w:rPr>
          <w:rFonts w:ascii="Times New Roman" w:hAnsi="Times New Roman"/>
          <w:color w:val="000000"/>
          <w:sz w:val="24"/>
          <w:szCs w:val="24"/>
        </w:rPr>
      </w:r>
    </w:p>
    <w:p>
      <w:pPr>
        <w:pStyle w:val="Standard"/>
        <w:spacing w:lineRule="auto" w:line="240" w:before="0" w:after="0"/>
        <w:jc w:val="both"/>
        <w:rPr>
          <w:rFonts w:ascii="Times New Roman" w:hAnsi="Times New Roman"/>
          <w:color w:val="000000"/>
          <w:sz w:val="24"/>
          <w:szCs w:val="24"/>
        </w:rPr>
      </w:pPr>
      <w:r>
        <w:rPr>
          <w:rFonts w:ascii="Times New Roman" w:hAnsi="Times New Roman"/>
          <w:color w:val="000000"/>
          <w:sz w:val="24"/>
          <w:szCs w:val="24"/>
        </w:rPr>
      </w:r>
    </w:p>
    <w:p>
      <w:pPr>
        <w:pStyle w:val="Standard"/>
        <w:spacing w:lineRule="auto" w:line="240" w:before="0" w:after="0"/>
        <w:jc w:val="both"/>
        <w:rPr>
          <w:rFonts w:ascii="Times New Roman" w:hAnsi="Times New Roman"/>
          <w:color w:val="000000"/>
          <w:sz w:val="24"/>
          <w:szCs w:val="24"/>
        </w:rPr>
      </w:pPr>
      <w:r>
        <w:rPr>
          <w:rFonts w:ascii="Times New Roman" w:hAnsi="Times New Roman"/>
          <w:color w:val="000000"/>
          <w:sz w:val="24"/>
          <w:szCs w:val="24"/>
        </w:rPr>
      </w:r>
    </w:p>
    <w:p>
      <w:pPr>
        <w:pStyle w:val="Standard"/>
        <w:spacing w:lineRule="auto" w:line="240" w:before="0" w:after="0"/>
        <w:jc w:val="both"/>
        <w:rPr>
          <w:rFonts w:ascii="Times New Roman" w:hAnsi="Times New Roman"/>
          <w:sz w:val="24"/>
          <w:szCs w:val="24"/>
        </w:rPr>
      </w:pPr>
      <w:r>
        <w:rPr>
          <w:rFonts w:ascii="Times New Roman" w:hAnsi="Times New Roman"/>
          <w:color w:val="000000"/>
          <w:sz w:val="24"/>
          <w:szCs w:val="24"/>
        </w:rPr>
        <w:t>18. Odbiór po okresie rękojmi (pogwarancyjny) jest dokonywany przez Zamawiającego</w:t>
        <w:br/>
        <w:t>z udziałem Wykonawcy, inspektora nadzoru w formie protokolarnej i ma na celu ustalenie stanu robót, urządzeń i usunięcie wad, które ujawniły się w okresie użytkowania.</w:t>
      </w:r>
    </w:p>
    <w:p>
      <w:pPr>
        <w:pStyle w:val="Standard"/>
        <w:spacing w:lineRule="auto" w:line="240" w:before="0" w:after="0"/>
        <w:jc w:val="both"/>
        <w:rPr>
          <w:rFonts w:ascii="Times New Roman" w:hAnsi="Times New Roman"/>
          <w:color w:val="000000"/>
          <w:sz w:val="24"/>
          <w:szCs w:val="24"/>
        </w:rPr>
      </w:pPr>
      <w:r>
        <w:rPr>
          <w:rFonts w:ascii="Times New Roman" w:hAnsi="Times New Roman"/>
          <w:color w:val="000000"/>
          <w:sz w:val="24"/>
          <w:szCs w:val="24"/>
        </w:rPr>
      </w:r>
    </w:p>
    <w:p>
      <w:pPr>
        <w:pStyle w:val="Standard"/>
        <w:spacing w:lineRule="auto" w:line="240" w:before="0" w:after="0"/>
        <w:jc w:val="center"/>
        <w:rPr>
          <w:rFonts w:ascii="Times New Roman" w:hAnsi="Times New Roman"/>
          <w:b/>
          <w:b/>
          <w:sz w:val="24"/>
          <w:szCs w:val="24"/>
        </w:rPr>
      </w:pPr>
      <w:r>
        <w:rPr>
          <w:rFonts w:ascii="Times New Roman" w:hAnsi="Times New Roman"/>
          <w:color w:val="000000"/>
          <w:sz w:val="24"/>
          <w:szCs w:val="24"/>
        </w:rPr>
        <w:t>§11</w:t>
      </w:r>
    </w:p>
    <w:p>
      <w:pPr>
        <w:pStyle w:val="Standard"/>
        <w:spacing w:lineRule="auto" w:line="240" w:before="0" w:after="0"/>
        <w:jc w:val="both"/>
        <w:rPr>
          <w:rFonts w:ascii="Times New Roman" w:hAnsi="Times New Roman"/>
          <w:sz w:val="24"/>
          <w:szCs w:val="24"/>
        </w:rPr>
      </w:pPr>
      <w:r>
        <w:rPr>
          <w:rFonts w:ascii="Times New Roman" w:hAnsi="Times New Roman"/>
          <w:color w:val="000000"/>
          <w:sz w:val="24"/>
          <w:szCs w:val="24"/>
        </w:rPr>
        <w:t>1. Wykonawca udziela ………… miesięcznej rękojmi i gwarancji na wykonane roboty budowlane oraz wbudowane materiały i urządzenia.</w:t>
      </w:r>
    </w:p>
    <w:p>
      <w:pPr>
        <w:pStyle w:val="Standard"/>
        <w:spacing w:lineRule="auto" w:line="240" w:before="0" w:after="0"/>
        <w:jc w:val="both"/>
        <w:rPr>
          <w:rFonts w:ascii="Times New Roman" w:hAnsi="Times New Roman"/>
          <w:sz w:val="24"/>
          <w:szCs w:val="24"/>
        </w:rPr>
      </w:pPr>
      <w:r>
        <w:rPr>
          <w:rFonts w:ascii="Times New Roman" w:hAnsi="Times New Roman"/>
          <w:color w:val="000000"/>
          <w:sz w:val="24"/>
          <w:szCs w:val="24"/>
        </w:rPr>
        <w:t>2. Bieg terminu rękojmi i gwarancji liczy się od daty odbioru końcowego przedmiotu umowy.</w:t>
      </w:r>
    </w:p>
    <w:p>
      <w:pPr>
        <w:pStyle w:val="Standard"/>
        <w:spacing w:lineRule="auto" w:line="240" w:before="0" w:after="0"/>
        <w:jc w:val="both"/>
        <w:rPr>
          <w:rFonts w:ascii="Times New Roman" w:hAnsi="Times New Roman"/>
          <w:sz w:val="24"/>
          <w:szCs w:val="24"/>
        </w:rPr>
      </w:pPr>
      <w:r>
        <w:rPr>
          <w:rFonts w:ascii="Times New Roman" w:hAnsi="Times New Roman"/>
          <w:color w:val="000000"/>
          <w:sz w:val="24"/>
          <w:szCs w:val="24"/>
        </w:rPr>
        <w:t>3. Jeżeli warunki gwarancji nie zostaną określone w oświadczeniu gwarancyjnym (karcie gwarancyjnej), Zamawiający i Wykonawca będą realizować uprawnienia i obowiązki gwarancyjne na zasadach określonych w Kodeksie Cywilnym dla umowy sprzedaży.</w:t>
      </w:r>
    </w:p>
    <w:p>
      <w:pPr>
        <w:pStyle w:val="Standard"/>
        <w:spacing w:lineRule="auto" w:line="240" w:before="0" w:after="0"/>
        <w:jc w:val="both"/>
        <w:rPr>
          <w:rFonts w:ascii="Times New Roman" w:hAnsi="Times New Roman"/>
          <w:sz w:val="24"/>
          <w:szCs w:val="24"/>
        </w:rPr>
      </w:pPr>
      <w:r>
        <w:rPr>
          <w:rFonts w:ascii="Times New Roman" w:hAnsi="Times New Roman"/>
          <w:color w:val="000000"/>
          <w:sz w:val="24"/>
          <w:szCs w:val="24"/>
        </w:rPr>
        <w:t>4. W przypadku złożenia przez Wykonawcę oświadczenia gwarancyjnego (karty gwarancyjnej) warunki w nim zawarte nie mogą być mniej korzystne niż przewidziane</w:t>
        <w:br/>
        <w:t>w Kodeksie Cywilnym dla umowy sprzedaży.</w:t>
      </w:r>
    </w:p>
    <w:p>
      <w:pPr>
        <w:pStyle w:val="Standard"/>
        <w:spacing w:lineRule="auto" w:line="240" w:before="0" w:after="0"/>
        <w:rPr>
          <w:rFonts w:ascii="Times New Roman" w:hAnsi="Times New Roman"/>
          <w:color w:val="000000"/>
          <w:sz w:val="24"/>
          <w:szCs w:val="24"/>
        </w:rPr>
      </w:pPr>
      <w:r>
        <w:rPr>
          <w:rFonts w:ascii="Times New Roman" w:hAnsi="Times New Roman"/>
          <w:color w:val="000000"/>
          <w:sz w:val="24"/>
          <w:szCs w:val="24"/>
        </w:rPr>
      </w:r>
    </w:p>
    <w:p>
      <w:pPr>
        <w:pStyle w:val="Standard"/>
        <w:spacing w:lineRule="auto" w:line="240" w:before="0" w:after="0"/>
        <w:jc w:val="center"/>
        <w:rPr>
          <w:color w:val="000000"/>
        </w:rPr>
      </w:pPr>
      <w:bookmarkStart w:id="4" w:name="_Hlk66256780"/>
      <w:r>
        <w:rPr>
          <w:rFonts w:ascii="Times New Roman" w:hAnsi="Times New Roman"/>
          <w:color w:val="000000"/>
          <w:sz w:val="24"/>
          <w:szCs w:val="24"/>
        </w:rPr>
        <w:t>§</w:t>
      </w:r>
      <w:bookmarkEnd w:id="4"/>
      <w:r>
        <w:rPr>
          <w:rFonts w:ascii="Times New Roman" w:hAnsi="Times New Roman"/>
          <w:color w:val="000000"/>
          <w:sz w:val="24"/>
          <w:szCs w:val="24"/>
        </w:rPr>
        <w:t>12</w:t>
      </w:r>
    </w:p>
    <w:p>
      <w:pPr>
        <w:pStyle w:val="Standard"/>
        <w:spacing w:lineRule="auto" w:line="240" w:before="0" w:after="0"/>
        <w:jc w:val="both"/>
        <w:rPr>
          <w:color w:val="000000"/>
        </w:rPr>
      </w:pPr>
      <w:r>
        <w:rPr>
          <w:rFonts w:ascii="Times New Roman" w:hAnsi="Times New Roman"/>
          <w:color w:val="000000"/>
          <w:sz w:val="24"/>
          <w:szCs w:val="24"/>
        </w:rPr>
        <w:t xml:space="preserve">1. Podstawą do rozliczenia za przedmiot Umowy będzie </w:t>
      </w:r>
      <w:r>
        <w:rPr>
          <w:rFonts w:ascii="Times New Roman" w:hAnsi="Times New Roman"/>
          <w:color w:val="000000"/>
          <w:sz w:val="24"/>
          <w:szCs w:val="24"/>
        </w:rPr>
        <w:t>protokół częściowy oraz</w:t>
      </w:r>
      <w:r>
        <w:rPr>
          <w:rFonts w:ascii="Times New Roman" w:hAnsi="Times New Roman"/>
          <w:color w:val="000000"/>
          <w:sz w:val="24"/>
          <w:szCs w:val="24"/>
        </w:rPr>
        <w:t xml:space="preserve"> protokół końcowego odbioru robót bez wad i usterek podpisany przez inspektora nadzoru, kierownika budowy, przedstawiciela Zamawiającego i Wykonawcy.</w:t>
      </w:r>
    </w:p>
    <w:p>
      <w:pPr>
        <w:pStyle w:val="Standard"/>
        <w:spacing w:lineRule="auto" w:line="240" w:before="0" w:after="0"/>
        <w:jc w:val="both"/>
        <w:rPr>
          <w:color w:val="000000"/>
        </w:rPr>
      </w:pPr>
      <w:r>
        <w:rPr>
          <w:rFonts w:ascii="Times New Roman" w:hAnsi="Times New Roman"/>
          <w:color w:val="000000"/>
          <w:sz w:val="24"/>
          <w:szCs w:val="24"/>
        </w:rPr>
        <w:t>2. Inspektor nadzoru ma obowiązek sprawdzenia robót objętych protokołem odbioru końcowego w terminie 7 dni roboczych od daty doręczenia inspektorowi dokumentów rozliczeniowych.</w:t>
      </w:r>
    </w:p>
    <w:p>
      <w:pPr>
        <w:pStyle w:val="Standard"/>
        <w:spacing w:lineRule="auto" w:line="240" w:before="0" w:after="0"/>
        <w:jc w:val="both"/>
        <w:rPr>
          <w:color w:val="000000"/>
        </w:rPr>
      </w:pPr>
      <w:r>
        <w:rPr>
          <w:rFonts w:ascii="Times New Roman" w:hAnsi="Times New Roman"/>
          <w:color w:val="000000"/>
          <w:sz w:val="24"/>
          <w:szCs w:val="24"/>
        </w:rPr>
        <w:t>3. Za wykonanie przedmiotu Umowy Zamawiający zapłaci Wykonawcy wynagrodzenie ustalone w niniejszej Umowie.</w:t>
      </w:r>
    </w:p>
    <w:p>
      <w:pPr>
        <w:pStyle w:val="Standard"/>
        <w:spacing w:lineRule="auto" w:line="240" w:before="0" w:after="0"/>
        <w:jc w:val="both"/>
        <w:rPr>
          <w:color w:val="000000"/>
        </w:rPr>
      </w:pPr>
      <w:r>
        <w:rPr>
          <w:rFonts w:ascii="Times New Roman" w:hAnsi="Times New Roman"/>
          <w:color w:val="000000"/>
          <w:sz w:val="24"/>
          <w:szCs w:val="24"/>
        </w:rPr>
        <w:t>4. Zgodnie z § 2 ust. 3 dopuszcza się rozliczenie Umowy za wykonany przedmiot zamówienia na podstawie faktury zaliczkowej,</w:t>
      </w:r>
      <w:r>
        <w:rPr>
          <w:rFonts w:ascii="Times New Roman" w:hAnsi="Times New Roman"/>
          <w:color w:val="000000"/>
          <w:sz w:val="24"/>
          <w:szCs w:val="24"/>
        </w:rPr>
        <w:t xml:space="preserve"> faktury częściowej</w:t>
      </w:r>
      <w:r>
        <w:rPr>
          <w:rFonts w:ascii="Times New Roman" w:hAnsi="Times New Roman"/>
          <w:color w:val="000000"/>
          <w:sz w:val="24"/>
          <w:szCs w:val="24"/>
        </w:rPr>
        <w:t xml:space="preserve"> oraz faktury końcowej, wystawionej na podstawie protokołu końcowego odbioru robót bez wad i usterek.</w:t>
      </w:r>
    </w:p>
    <w:p>
      <w:pPr>
        <w:pStyle w:val="Standard"/>
        <w:spacing w:lineRule="auto" w:line="240" w:before="0" w:after="0"/>
        <w:jc w:val="both"/>
        <w:rPr>
          <w:rFonts w:ascii="Times New Roman" w:hAnsi="Times New Roman"/>
          <w:color w:val="000000"/>
          <w:sz w:val="24"/>
          <w:szCs w:val="24"/>
        </w:rPr>
      </w:pPr>
      <w:r>
        <w:rPr>
          <w:rFonts w:ascii="Times New Roman" w:hAnsi="Times New Roman"/>
          <w:color w:val="000000"/>
          <w:sz w:val="24"/>
          <w:szCs w:val="24"/>
        </w:rPr>
      </w:r>
    </w:p>
    <w:p>
      <w:pPr>
        <w:pStyle w:val="Standard"/>
        <w:spacing w:lineRule="auto" w:line="240" w:before="0" w:after="0"/>
        <w:jc w:val="both"/>
        <w:rPr>
          <w:color w:val="000000"/>
        </w:rPr>
      </w:pPr>
      <w:r>
        <w:rPr>
          <w:rFonts w:ascii="Times New Roman" w:hAnsi="Times New Roman"/>
          <w:color w:val="000000"/>
          <w:sz w:val="24"/>
          <w:szCs w:val="24"/>
        </w:rPr>
        <w:t>5. Dane do wystawienia faktur:</w:t>
      </w:r>
    </w:p>
    <w:p>
      <w:pPr>
        <w:pStyle w:val="Standard"/>
        <w:spacing w:lineRule="auto" w:line="240" w:before="0" w:after="0"/>
        <w:jc w:val="both"/>
        <w:rPr>
          <w:color w:val="000000"/>
        </w:rPr>
      </w:pPr>
      <w:r>
        <w:rPr>
          <w:rFonts w:ascii="Times New Roman" w:hAnsi="Times New Roman"/>
          <w:color w:val="000000"/>
          <w:sz w:val="24"/>
          <w:szCs w:val="24"/>
        </w:rPr>
        <w:t>Nabywca: Powiat Rawicki ul. Rynek 17, 63-900 RAWICZ, NIP: 699-19-32-379,</w:t>
        <w:br/>
        <w:t>Odbiorca (płatnik): Zespół Szkół Przyrodniczo – Technicznych Centrum Kształcenia Ustawicznego w Bojanowie, ul. Dworcowa 29, 63-940 Bojanowo.</w:t>
      </w:r>
    </w:p>
    <w:p>
      <w:pPr>
        <w:pStyle w:val="Standard"/>
        <w:spacing w:lineRule="auto" w:line="240" w:before="0" w:after="0"/>
        <w:jc w:val="both"/>
        <w:rPr>
          <w:rFonts w:ascii="Times New Roman" w:hAnsi="Times New Roman"/>
          <w:color w:val="000000"/>
          <w:sz w:val="24"/>
          <w:szCs w:val="24"/>
        </w:rPr>
      </w:pPr>
      <w:r>
        <w:rPr>
          <w:rFonts w:ascii="Times New Roman" w:hAnsi="Times New Roman"/>
          <w:color w:val="000000"/>
          <w:sz w:val="24"/>
          <w:szCs w:val="24"/>
        </w:rPr>
      </w:r>
    </w:p>
    <w:p>
      <w:pPr>
        <w:pStyle w:val="Standard"/>
        <w:spacing w:lineRule="auto" w:line="240" w:before="0" w:after="0"/>
        <w:jc w:val="center"/>
        <w:rPr>
          <w:rFonts w:ascii="Times New Roman" w:hAnsi="Times New Roman"/>
          <w:b/>
          <w:b/>
          <w:sz w:val="24"/>
          <w:szCs w:val="24"/>
        </w:rPr>
      </w:pPr>
      <w:r>
        <w:rPr>
          <w:rFonts w:ascii="Times New Roman" w:hAnsi="Times New Roman"/>
          <w:color w:val="000000"/>
          <w:sz w:val="24"/>
          <w:szCs w:val="24"/>
        </w:rPr>
        <w:t>§13</w:t>
      </w:r>
    </w:p>
    <w:p>
      <w:pPr>
        <w:pStyle w:val="Standard"/>
        <w:spacing w:lineRule="auto" w:line="240" w:before="0" w:after="0"/>
        <w:jc w:val="both"/>
        <w:rPr>
          <w:rFonts w:ascii="Times New Roman" w:hAnsi="Times New Roman"/>
          <w:sz w:val="24"/>
          <w:szCs w:val="24"/>
        </w:rPr>
      </w:pPr>
      <w:r>
        <w:rPr>
          <w:rFonts w:ascii="Times New Roman" w:hAnsi="Times New Roman"/>
          <w:color w:val="000000"/>
          <w:sz w:val="24"/>
          <w:szCs w:val="24"/>
        </w:rPr>
        <w:t>Wykonawca zobowiązuje się przenieść na Zamawiającego wszelkie uprawnienia z tytułu gwarancji udzielonych przez dostawców wyrobów, maszyn i urządzeń zastosowanych</w:t>
        <w:br/>
        <w:t>przy wykonaniu przedmiotu umowy, wydając w tym celu Zamawiającemu właściwe dokumenty gwarancyjne, najpóźniej w chwili podpisywania protokołu końcowego odbioru robót.</w:t>
      </w:r>
    </w:p>
    <w:p>
      <w:pPr>
        <w:pStyle w:val="Standard"/>
        <w:spacing w:lineRule="auto" w:line="240" w:before="0" w:after="0"/>
        <w:jc w:val="both"/>
        <w:rPr>
          <w:rFonts w:ascii="Times New Roman" w:hAnsi="Times New Roman"/>
          <w:color w:val="000000"/>
          <w:sz w:val="24"/>
          <w:szCs w:val="24"/>
        </w:rPr>
      </w:pPr>
      <w:r>
        <w:rPr>
          <w:rFonts w:ascii="Times New Roman" w:hAnsi="Times New Roman"/>
          <w:color w:val="000000"/>
          <w:sz w:val="24"/>
          <w:szCs w:val="24"/>
        </w:rPr>
      </w:r>
    </w:p>
    <w:p>
      <w:pPr>
        <w:pStyle w:val="Standard"/>
        <w:spacing w:lineRule="auto" w:line="240" w:before="0" w:after="0"/>
        <w:jc w:val="center"/>
        <w:rPr>
          <w:rFonts w:ascii="Times New Roman" w:hAnsi="Times New Roman"/>
          <w:b/>
          <w:b/>
          <w:sz w:val="24"/>
          <w:szCs w:val="24"/>
        </w:rPr>
      </w:pPr>
      <w:r>
        <w:rPr>
          <w:rFonts w:ascii="Times New Roman" w:hAnsi="Times New Roman"/>
          <w:color w:val="000000"/>
          <w:sz w:val="24"/>
          <w:szCs w:val="24"/>
        </w:rPr>
        <w:t>§14</w:t>
      </w:r>
    </w:p>
    <w:p>
      <w:pPr>
        <w:pStyle w:val="Standard"/>
        <w:widowControl/>
        <w:tabs>
          <w:tab w:val="clear" w:pos="709"/>
          <w:tab w:val="left" w:pos="568" w:leader="none"/>
          <w:tab w:val="left" w:pos="11593" w:leader="none"/>
        </w:tabs>
        <w:suppressAutoHyphens w:val="true"/>
        <w:bidi w:val="0"/>
        <w:spacing w:lineRule="auto" w:line="240" w:before="0" w:after="0"/>
        <w:ind w:left="0" w:right="0" w:hanging="0"/>
        <w:jc w:val="both"/>
        <w:textAlignment w:val="baseline"/>
        <w:rPr>
          <w:color w:val="000000"/>
        </w:rPr>
      </w:pPr>
      <w:r>
        <w:rPr>
          <w:rFonts w:ascii="Times New Roman" w:hAnsi="Times New Roman"/>
          <w:color w:val="000000"/>
          <w:sz w:val="24"/>
          <w:szCs w:val="24"/>
        </w:rPr>
        <w:t>1. Zamawiający przewiduje możliwość dokonywania zmian postanowień zawartej umowy</w:t>
        <w:br/>
        <w:t>w stosunku do treści oferty, kosztorysu oraz harmonogramu rzeczowo - finansowego, na podstawie której dokonano wyboru Wykonawcy, w zakresie:</w:t>
      </w:r>
    </w:p>
    <w:p>
      <w:pPr>
        <w:pStyle w:val="Standard"/>
        <w:spacing w:lineRule="auto" w:line="240" w:before="0" w:after="0"/>
        <w:jc w:val="both"/>
        <w:rPr>
          <w:rFonts w:ascii="Times New Roman" w:hAnsi="Times New Roman"/>
          <w:sz w:val="24"/>
          <w:szCs w:val="24"/>
        </w:rPr>
      </w:pPr>
      <w:r>
        <w:rPr>
          <w:rFonts w:ascii="Times New Roman" w:hAnsi="Times New Roman"/>
          <w:color w:val="000000"/>
          <w:sz w:val="24"/>
          <w:szCs w:val="24"/>
        </w:rPr>
        <w:t xml:space="preserve">1) </w:t>
      </w:r>
      <w:r>
        <w:rPr>
          <w:rFonts w:ascii="Times New Roman" w:hAnsi="Times New Roman"/>
          <w:color w:val="000000"/>
          <w:sz w:val="24"/>
          <w:szCs w:val="24"/>
          <w:u w:val="none"/>
        </w:rPr>
        <w:t>zmiany wynagrodzenia Wykonawcy, w przypadku zaistnienia jednej z następujących okoliczności:</w:t>
      </w:r>
    </w:p>
    <w:p>
      <w:pPr>
        <w:pStyle w:val="Standard"/>
        <w:spacing w:lineRule="auto" w:line="240" w:before="0" w:after="0"/>
        <w:jc w:val="both"/>
        <w:rPr>
          <w:rFonts w:ascii="Times New Roman" w:hAnsi="Times New Roman"/>
          <w:sz w:val="24"/>
          <w:szCs w:val="24"/>
        </w:rPr>
      </w:pPr>
      <w:r>
        <w:rPr>
          <w:rFonts w:ascii="Times New Roman" w:hAnsi="Times New Roman"/>
          <w:color w:val="000000"/>
          <w:sz w:val="24"/>
          <w:szCs w:val="24"/>
        </w:rPr>
        <w:t>a) potrzeby wykonania prac zamiennych lub odstąpienia od realizacji części prac,</w:t>
      </w:r>
    </w:p>
    <w:p>
      <w:pPr>
        <w:pStyle w:val="Standard"/>
        <w:spacing w:lineRule="auto" w:line="240" w:before="0" w:after="0"/>
        <w:jc w:val="both"/>
        <w:rPr>
          <w:rFonts w:ascii="Times New Roman" w:hAnsi="Times New Roman"/>
          <w:color w:val="000000"/>
          <w:sz w:val="24"/>
          <w:szCs w:val="24"/>
        </w:rPr>
      </w:pPr>
      <w:r>
        <w:rPr>
          <w:rFonts w:ascii="Times New Roman" w:hAnsi="Times New Roman"/>
          <w:color w:val="000000"/>
          <w:sz w:val="24"/>
          <w:szCs w:val="24"/>
        </w:rPr>
      </w:r>
    </w:p>
    <w:p>
      <w:pPr>
        <w:pStyle w:val="Standard"/>
        <w:spacing w:lineRule="auto" w:line="240" w:before="0" w:after="0"/>
        <w:jc w:val="both"/>
        <w:rPr>
          <w:rFonts w:ascii="Times New Roman" w:hAnsi="Times New Roman"/>
          <w:sz w:val="24"/>
          <w:szCs w:val="24"/>
        </w:rPr>
      </w:pPr>
      <w:r>
        <w:rPr>
          <w:rFonts w:ascii="Times New Roman" w:hAnsi="Times New Roman"/>
          <w:color w:val="000000"/>
          <w:sz w:val="24"/>
          <w:szCs w:val="24"/>
        </w:rPr>
        <w:t>b) zmiany opisu przedmiotu zamówienia, w szczególności z powodu braku rozwiązań projektowych, konieczności usunięcia błędów lub wprowadzenia zmian w dokumentacji projektowej, na podstawie której realizowany jest przedmiot umowy,</w:t>
      </w:r>
    </w:p>
    <w:p>
      <w:pPr>
        <w:pStyle w:val="Standard"/>
        <w:spacing w:lineRule="auto" w:line="240" w:before="0" w:after="0"/>
        <w:jc w:val="both"/>
        <w:rPr>
          <w:rFonts w:ascii="Times New Roman" w:hAnsi="Times New Roman"/>
          <w:sz w:val="24"/>
          <w:szCs w:val="24"/>
        </w:rPr>
      </w:pPr>
      <w:r>
        <w:rPr>
          <w:rFonts w:ascii="Times New Roman" w:hAnsi="Times New Roman"/>
          <w:color w:val="000000"/>
          <w:sz w:val="24"/>
          <w:szCs w:val="24"/>
        </w:rPr>
        <w:t>c) zmiany wynagrodzenia Wykonawcy spowodowanej zmianą przepisów prawa podatkowego mającą wpływ na wysokość podatku VAT. Zmiana stawki VAT dotyczyć będzie wynagrodzenia umownego za prace wykonane po dacie podpisania aneksu do umowy,</w:t>
      </w:r>
    </w:p>
    <w:p>
      <w:pPr>
        <w:pStyle w:val="Standard"/>
        <w:spacing w:lineRule="auto" w:line="240" w:before="0" w:after="0"/>
        <w:jc w:val="both"/>
        <w:rPr>
          <w:rFonts w:ascii="Times New Roman" w:hAnsi="Times New Roman"/>
          <w:sz w:val="24"/>
          <w:szCs w:val="24"/>
          <w:u w:val="single"/>
        </w:rPr>
      </w:pPr>
      <w:r>
        <w:rPr>
          <w:rFonts w:ascii="Times New Roman" w:hAnsi="Times New Roman"/>
          <w:color w:val="000000"/>
          <w:sz w:val="24"/>
          <w:szCs w:val="24"/>
        </w:rPr>
        <w:t>d) do rozliczenia prac, o których mowa w lit. a i b będą stosowane ceny i składniki cenotwórcze wynikające z oferty. W przypadku braku ww. cen i składników zastosowane zostaną pozycje kosztorysowe na podstawie KNSR-ów oraz KNR-ów i średnie ceny wg wydawnictwa SEKOCENBUD obowiązującego w danym okresie rozliczeniowym/ Sekocenbud - w zakresie cen materiałów i sprzętu.</w:t>
      </w:r>
    </w:p>
    <w:p>
      <w:pPr>
        <w:pStyle w:val="Standard"/>
        <w:spacing w:lineRule="auto" w:line="240" w:before="0" w:after="0"/>
        <w:jc w:val="both"/>
        <w:rPr>
          <w:u w:val="none"/>
        </w:rPr>
      </w:pPr>
      <w:r>
        <w:rPr>
          <w:rFonts w:ascii="Times New Roman" w:hAnsi="Times New Roman"/>
          <w:color w:val="000000"/>
          <w:sz w:val="24"/>
          <w:szCs w:val="24"/>
          <w:u w:val="none"/>
        </w:rPr>
        <w:t>2) pozostałych zmian spowodowanych następującymi okolicznościami:</w:t>
      </w:r>
    </w:p>
    <w:p>
      <w:pPr>
        <w:pStyle w:val="Standard"/>
        <w:tabs>
          <w:tab w:val="clear" w:pos="709"/>
          <w:tab w:val="left" w:pos="900" w:leader="none"/>
          <w:tab w:val="left" w:pos="11309" w:leader="none"/>
        </w:tabs>
        <w:spacing w:lineRule="auto" w:line="240" w:before="0" w:after="0"/>
        <w:jc w:val="both"/>
        <w:rPr>
          <w:color w:val="000000"/>
        </w:rPr>
      </w:pPr>
      <w:r>
        <w:rPr>
          <w:rFonts w:ascii="Times New Roman" w:hAnsi="Times New Roman"/>
          <w:color w:val="000000"/>
          <w:sz w:val="24"/>
          <w:szCs w:val="24"/>
        </w:rPr>
        <w:t>a) brakiem rozwiązań projektowych, koniecznością wprowadzenia w dokumentacji projektowej, na podstawie której realizowany jest przedmiot umowy, zmian powodujących wstrzymanie lub przerwanie robót budowlanych stanowiących przedmiot zamówienia, przy czym przedłużenie terminu realizacji zamówienia nastąpi o liczbę dni niezbędną do wprowadzenia zmian w dokumentacji projektowej oraz do przeprowadzenia uzgodnień (ustaleń) z właściwymi organami, uzyskania opinii właściwych organów oraz wydania decyzji przez właściwe organy,</w:t>
      </w:r>
    </w:p>
    <w:p>
      <w:pPr>
        <w:pStyle w:val="Standard"/>
        <w:tabs>
          <w:tab w:val="clear" w:pos="709"/>
          <w:tab w:val="left" w:pos="900" w:leader="none"/>
          <w:tab w:val="left" w:pos="11309" w:leader="none"/>
        </w:tabs>
        <w:spacing w:lineRule="auto" w:line="240" w:before="0" w:after="0"/>
        <w:jc w:val="both"/>
        <w:rPr>
          <w:rFonts w:ascii="Times New Roman" w:hAnsi="Times New Roman"/>
          <w:sz w:val="24"/>
          <w:szCs w:val="24"/>
        </w:rPr>
      </w:pPr>
      <w:r>
        <w:rPr>
          <w:rFonts w:ascii="Times New Roman" w:hAnsi="Times New Roman"/>
          <w:color w:val="000000"/>
          <w:sz w:val="24"/>
          <w:szCs w:val="24"/>
        </w:rPr>
        <w:t>b) koniecznością wykonania dodatkowych badań lub ekspertyz, o czas niezbędny</w:t>
        <w:br/>
        <w:t>do wykonania dodatkowych badań lub ekspertyz lub do uzyskania wymaganych decyzji bądź uzgodnień związanych z uzyskanymi wynikami badań lub ekspertyz,</w:t>
      </w:r>
    </w:p>
    <w:p>
      <w:pPr>
        <w:pStyle w:val="Standard"/>
        <w:tabs>
          <w:tab w:val="clear" w:pos="709"/>
          <w:tab w:val="left" w:pos="900" w:leader="none"/>
          <w:tab w:val="left" w:pos="11309" w:leader="none"/>
        </w:tabs>
        <w:spacing w:lineRule="auto" w:line="240" w:before="0" w:after="0"/>
        <w:jc w:val="both"/>
        <w:rPr>
          <w:color w:val="000000"/>
        </w:rPr>
      </w:pPr>
      <w:r>
        <w:rPr>
          <w:rFonts w:ascii="Times New Roman" w:hAnsi="Times New Roman"/>
          <w:color w:val="000000"/>
          <w:sz w:val="24"/>
          <w:szCs w:val="24"/>
        </w:rPr>
        <w:t>c) wystąpieniem niekorzystnych warunków atmosferycznych, przy których niedopuszczalne jest prowadzenie prac zgodnie ze sztuką budowlaną, o ile Wykonawca wykaże,</w:t>
        <w:br/>
        <w:t>że okoliczności te miały bezpośredni wpływa na niemożliwość realizacji świadczenia, przy czym przedłużenie terminu realizacji zamówienia nastąpi o liczbę dni odpowiadającą okresowi niemożności prowadzenia robót z uwagi na warunki atmosferyczne,</w:t>
      </w:r>
    </w:p>
    <w:p>
      <w:pPr>
        <w:pStyle w:val="Standard"/>
        <w:tabs>
          <w:tab w:val="clear" w:pos="709"/>
          <w:tab w:val="left" w:pos="900" w:leader="none"/>
          <w:tab w:val="left" w:pos="11309" w:leader="none"/>
        </w:tabs>
        <w:spacing w:lineRule="auto" w:line="240" w:before="0" w:after="0"/>
        <w:jc w:val="both"/>
        <w:rPr>
          <w:rFonts w:ascii="Times New Roman" w:hAnsi="Times New Roman"/>
          <w:sz w:val="24"/>
          <w:szCs w:val="24"/>
        </w:rPr>
      </w:pPr>
      <w:r>
        <w:rPr>
          <w:rFonts w:ascii="Times New Roman" w:hAnsi="Times New Roman"/>
          <w:color w:val="000000"/>
          <w:sz w:val="24"/>
          <w:szCs w:val="24"/>
        </w:rPr>
        <w:t>d) wystąpieniem nieprzewidzianych w SWZ warunków geologicznych, archeologicznych lub terenowych, które spowodowały niezawinione i niemożliwe do uniknięcia przez Wykonawcę opóźnienie, w szczególności: konieczność wykonania wykopalisk archeologicznych, wystąpienie odmiennych od przyjętych w dokumentacji projektowej warunków geologicznych, wystąpienie odmiennych od przyjętych w dokumentacji projektowej warunków terenowych, w szczególności istnienie niezinwentaryzowanych lub błędnie zinwentaryzowanych podziemnych urządzeń, instalacji lub obiektów infrastrukturalnych,</w:t>
      </w:r>
    </w:p>
    <w:p>
      <w:pPr>
        <w:pStyle w:val="Standard"/>
        <w:tabs>
          <w:tab w:val="clear" w:pos="709"/>
          <w:tab w:val="left" w:pos="900" w:leader="none"/>
          <w:tab w:val="left" w:pos="11309" w:leader="none"/>
        </w:tabs>
        <w:spacing w:lineRule="auto" w:line="240" w:before="0" w:after="0"/>
        <w:jc w:val="both"/>
        <w:rPr>
          <w:color w:val="000000"/>
        </w:rPr>
      </w:pPr>
      <w:r>
        <w:rPr>
          <w:rFonts w:ascii="Times New Roman" w:hAnsi="Times New Roman"/>
          <w:color w:val="000000"/>
          <w:sz w:val="24"/>
          <w:szCs w:val="24"/>
        </w:rPr>
        <w:t>e) zmianami będącymi następstwem okoliczności leżących po stronie Zamawiającego, które spowodowały niezawinione i niemożliwe do uniknięcia przez Wykonawcę opóźnienie,</w:t>
        <w:br/>
        <w:t>w szczególności: wstrzymania robót przez Zamawiającego, wystąpienia zdarzeń wymuszających przerwę w realizacji zamówienia niezależnych od Wykonawcy, przy czym przedłużenie terminu realizacji zamówienia nastąpi o liczbę dni odpowiadającą okresowi opóźnienia wywołanego ww. okolicznościami,</w:t>
      </w:r>
    </w:p>
    <w:p>
      <w:pPr>
        <w:pStyle w:val="Standard"/>
        <w:tabs>
          <w:tab w:val="clear" w:pos="709"/>
          <w:tab w:val="left" w:pos="900" w:leader="none"/>
          <w:tab w:val="left" w:pos="11309" w:leader="none"/>
        </w:tabs>
        <w:spacing w:lineRule="auto" w:line="240" w:before="0" w:after="0"/>
        <w:jc w:val="both"/>
        <w:rPr>
          <w:u w:val="none"/>
        </w:rPr>
      </w:pPr>
      <w:r>
        <w:rPr>
          <w:rFonts w:ascii="Times New Roman" w:hAnsi="Times New Roman"/>
          <w:color w:val="000000"/>
          <w:sz w:val="24"/>
          <w:szCs w:val="24"/>
          <w:u w:val="none"/>
        </w:rPr>
        <w:t>3) zmian technologicznych spowodowanych w szczególności następującymi okolicznościami:</w:t>
      </w:r>
    </w:p>
    <w:p>
      <w:pPr>
        <w:pStyle w:val="Standard"/>
        <w:tabs>
          <w:tab w:val="clear" w:pos="709"/>
          <w:tab w:val="left" w:pos="900" w:leader="none"/>
          <w:tab w:val="left" w:pos="11309" w:leader="none"/>
        </w:tabs>
        <w:spacing w:lineRule="auto" w:line="240" w:before="0" w:after="0"/>
        <w:jc w:val="both"/>
        <w:rPr>
          <w:color w:val="000000"/>
        </w:rPr>
      </w:pPr>
      <w:r>
        <w:rPr>
          <w:rFonts w:ascii="Times New Roman" w:hAnsi="Times New Roman"/>
          <w:color w:val="000000"/>
          <w:sz w:val="24"/>
          <w:szCs w:val="24"/>
        </w:rPr>
        <w:t>a) zmianą technologii wykonania robót, w szczególności poprzez zastosowanie innych rozwiązań technicznych lub materiałowych powodujących: osiągnięcie wymaganego efektu przy niższych kosztach wykonania zamówienia, zwiększenie jakości, parametrów technicznych lub eksploatacyjnych wykonanych robót, skrócenie terminu realizacji zamówienia, uniknięcie niewykonania lub wadliwego wykonania przedmiotu umowy,</w:t>
      </w:r>
    </w:p>
    <w:p>
      <w:pPr>
        <w:pStyle w:val="Standard"/>
        <w:tabs>
          <w:tab w:val="clear" w:pos="709"/>
          <w:tab w:val="left" w:pos="900" w:leader="none"/>
          <w:tab w:val="left" w:pos="11309" w:leader="none"/>
        </w:tabs>
        <w:spacing w:lineRule="auto" w:line="240" w:before="0" w:after="0"/>
        <w:jc w:val="both"/>
        <w:rPr>
          <w:rFonts w:ascii="Times New Roman" w:hAnsi="Times New Roman"/>
          <w:color w:val="000000"/>
          <w:sz w:val="24"/>
          <w:szCs w:val="24"/>
        </w:rPr>
      </w:pPr>
      <w:r>
        <w:rPr>
          <w:rFonts w:ascii="Times New Roman" w:hAnsi="Times New Roman"/>
          <w:color w:val="000000"/>
          <w:sz w:val="24"/>
          <w:szCs w:val="24"/>
        </w:rPr>
      </w:r>
    </w:p>
    <w:p>
      <w:pPr>
        <w:pStyle w:val="Standard"/>
        <w:tabs>
          <w:tab w:val="clear" w:pos="709"/>
          <w:tab w:val="left" w:pos="900" w:leader="none"/>
          <w:tab w:val="left" w:pos="11309" w:leader="none"/>
        </w:tabs>
        <w:spacing w:lineRule="auto" w:line="240" w:before="0" w:after="0"/>
        <w:jc w:val="both"/>
        <w:rPr>
          <w:rFonts w:ascii="Times New Roman" w:hAnsi="Times New Roman"/>
          <w:color w:val="000000"/>
          <w:sz w:val="24"/>
          <w:szCs w:val="24"/>
        </w:rPr>
      </w:pPr>
      <w:r>
        <w:rPr>
          <w:rFonts w:ascii="Times New Roman" w:hAnsi="Times New Roman"/>
          <w:color w:val="000000"/>
          <w:sz w:val="24"/>
          <w:szCs w:val="24"/>
        </w:rPr>
      </w:r>
    </w:p>
    <w:p>
      <w:pPr>
        <w:pStyle w:val="Standard"/>
        <w:tabs>
          <w:tab w:val="clear" w:pos="709"/>
          <w:tab w:val="left" w:pos="900" w:leader="none"/>
          <w:tab w:val="left" w:pos="11309" w:leader="none"/>
        </w:tabs>
        <w:spacing w:lineRule="auto" w:line="240" w:before="0" w:after="0"/>
        <w:jc w:val="both"/>
        <w:rPr>
          <w:color w:val="000000"/>
        </w:rPr>
      </w:pPr>
      <w:r>
        <w:rPr>
          <w:rFonts w:ascii="Times New Roman" w:hAnsi="Times New Roman"/>
          <w:color w:val="000000"/>
          <w:sz w:val="24"/>
          <w:szCs w:val="24"/>
        </w:rPr>
        <w:t>b) koniecznością zrealizowania przedmiotu umowy przy zastosowaniu innych rozwiązań technicznych lub materiałowych ze względu na zmiany obowiązującego prawa,</w:t>
      </w:r>
    </w:p>
    <w:p>
      <w:pPr>
        <w:pStyle w:val="Standard"/>
        <w:tabs>
          <w:tab w:val="clear" w:pos="709"/>
          <w:tab w:val="left" w:pos="900" w:leader="none"/>
          <w:tab w:val="left" w:pos="11309" w:leader="none"/>
        </w:tabs>
        <w:spacing w:lineRule="auto" w:line="240" w:before="0" w:after="0"/>
        <w:jc w:val="both"/>
        <w:rPr>
          <w:color w:val="000000"/>
        </w:rPr>
      </w:pPr>
      <w:r>
        <w:rPr>
          <w:rFonts w:ascii="Times New Roman" w:hAnsi="Times New Roman"/>
          <w:color w:val="000000"/>
          <w:sz w:val="24"/>
          <w:szCs w:val="24"/>
        </w:rPr>
        <w:t>c) zamianą w zakresie dostarczanych urządzeń, materiałów, w przypadku gdy Wykonawca nie jest w stanie nabyć na rynku zaoferowanego w ofercie Wykonawcy urządzenia, materiału np.: w związku z wycofaniem urządzenia lub elementu urządzenia, materiału z produkcji lub wprowadzeniem nowej wersji zamawianych urządzeń lub ich elementów, materiałów, zaoferowane przez Wykonawcę urządzenie, materiał musi charakteryzować się wyższymi lub lepszymi parametrami niż wymagane były w SWZ i Zamawiający wyrazi na nie zgodę,</w:t>
      </w:r>
    </w:p>
    <w:p>
      <w:pPr>
        <w:pStyle w:val="Standard"/>
        <w:tabs>
          <w:tab w:val="clear" w:pos="709"/>
          <w:tab w:val="left" w:pos="284" w:leader="none"/>
          <w:tab w:val="left" w:pos="11309" w:leader="none"/>
        </w:tabs>
        <w:spacing w:lineRule="auto" w:line="240" w:before="0" w:after="0"/>
        <w:jc w:val="both"/>
        <w:rPr>
          <w:color w:val="000000"/>
        </w:rPr>
      </w:pPr>
      <w:r>
        <w:rPr>
          <w:rFonts w:ascii="Times New Roman" w:hAnsi="Times New Roman"/>
          <w:color w:val="000000"/>
          <w:sz w:val="24"/>
          <w:szCs w:val="24"/>
        </w:rPr>
        <w:t xml:space="preserve">4) </w:t>
      </w:r>
      <w:r>
        <w:rPr>
          <w:rFonts w:ascii="Times New Roman" w:hAnsi="Times New Roman"/>
          <w:color w:val="000000"/>
          <w:sz w:val="24"/>
          <w:szCs w:val="24"/>
          <w:u w:val="none"/>
        </w:rPr>
        <w:t>pozostałych zmian spowodowanych następującymi okolicznościami:</w:t>
      </w:r>
    </w:p>
    <w:p>
      <w:pPr>
        <w:pStyle w:val="Standard"/>
        <w:tabs>
          <w:tab w:val="clear" w:pos="709"/>
          <w:tab w:val="left" w:pos="900" w:leader="none"/>
          <w:tab w:val="left" w:pos="11309" w:leader="none"/>
        </w:tabs>
        <w:spacing w:lineRule="auto" w:line="240" w:before="0" w:after="0"/>
        <w:jc w:val="both"/>
        <w:rPr>
          <w:color w:val="000000"/>
        </w:rPr>
      </w:pPr>
      <w:r>
        <w:rPr>
          <w:rFonts w:ascii="Times New Roman" w:hAnsi="Times New Roman"/>
          <w:color w:val="000000"/>
          <w:sz w:val="24"/>
          <w:szCs w:val="24"/>
        </w:rPr>
        <w:t xml:space="preserve">a) zmianą dotyczącą zatrudnienia Podwykonawców w przypadku, gdy Wykonawca oświadczył, iż wykona umowę osobiście, w zakresie zgodnym ze SWZ, zawartą umową oraz zapisami wynikającymi z ustawy,   </w:t>
      </w:r>
    </w:p>
    <w:p>
      <w:pPr>
        <w:pStyle w:val="Standard"/>
        <w:tabs>
          <w:tab w:val="clear" w:pos="709"/>
          <w:tab w:val="left" w:pos="900" w:leader="none"/>
          <w:tab w:val="left" w:pos="11309" w:leader="none"/>
        </w:tabs>
        <w:spacing w:lineRule="auto" w:line="240" w:before="0" w:after="0"/>
        <w:jc w:val="both"/>
        <w:rPr>
          <w:color w:val="000000"/>
        </w:rPr>
      </w:pPr>
      <w:r>
        <w:rPr>
          <w:rFonts w:ascii="Times New Roman" w:hAnsi="Times New Roman"/>
          <w:color w:val="000000"/>
          <w:sz w:val="24"/>
          <w:szCs w:val="24"/>
        </w:rPr>
        <w:t>b) zmianą albo rezygnacją z Podwykonawcy (podmiotu zobowiązanego), na którego zasoby Wykonawca powoływał się w celu wykazania spełnienia warunków udziału  w postępowaniu, na wniosek Wykonawcy uzasadniający taką zmianę, po wykazaniu przez Wykonawcę,</w:t>
        <w:br/>
        <w:t>iż proponowany inny Podwykonawca lub Wykonawca samodzielnie spełnia je w stopniu nie mniejszym niż wymagany w trakcie postępowania o udzielenie zamówienia,</w:t>
      </w:r>
    </w:p>
    <w:p>
      <w:pPr>
        <w:pStyle w:val="Standard"/>
        <w:tabs>
          <w:tab w:val="clear" w:pos="709"/>
          <w:tab w:val="left" w:pos="900" w:leader="none"/>
          <w:tab w:val="left" w:pos="11309" w:leader="none"/>
        </w:tabs>
        <w:spacing w:lineRule="auto" w:line="240" w:before="0" w:after="0"/>
        <w:jc w:val="both"/>
        <w:rPr>
          <w:color w:val="000000"/>
        </w:rPr>
      </w:pPr>
      <w:r>
        <w:rPr>
          <w:rFonts w:ascii="Times New Roman" w:hAnsi="Times New Roman"/>
          <w:color w:val="000000"/>
          <w:sz w:val="24"/>
          <w:szCs w:val="24"/>
        </w:rPr>
        <w:t>c) zmianą Podwykonawców oraz zakresu Podwykonawstwa w przypadku, gdy Wykonawca wykonuje Umowę przy pomocy Podwykonawców, po spełnieniu przesłanek wynikających</w:t>
        <w:br/>
        <w:t>z SWZ, umowy oraz ustawy,</w:t>
      </w:r>
    </w:p>
    <w:p>
      <w:pPr>
        <w:pStyle w:val="Standard"/>
        <w:tabs>
          <w:tab w:val="clear" w:pos="709"/>
          <w:tab w:val="left" w:pos="900" w:leader="none"/>
          <w:tab w:val="left" w:pos="11309" w:leader="none"/>
        </w:tabs>
        <w:spacing w:lineRule="auto" w:line="240" w:before="0" w:after="0"/>
        <w:jc w:val="both"/>
        <w:rPr>
          <w:color w:val="000000"/>
        </w:rPr>
      </w:pPr>
      <w:r>
        <w:rPr>
          <w:rFonts w:ascii="Times New Roman" w:hAnsi="Times New Roman"/>
          <w:color w:val="000000"/>
          <w:sz w:val="24"/>
          <w:szCs w:val="24"/>
        </w:rPr>
        <w:t>d) zmianą personelu Wykonawcy i Zamawiającego, za uprzednią zgodą Zamawiającego</w:t>
        <w:br/>
        <w:t>(np. osoby odpowiedzialne za realizację zamówienia itp.),</w:t>
      </w:r>
    </w:p>
    <w:p>
      <w:pPr>
        <w:pStyle w:val="Standard"/>
        <w:tabs>
          <w:tab w:val="clear" w:pos="709"/>
          <w:tab w:val="left" w:pos="900" w:leader="none"/>
          <w:tab w:val="left" w:pos="11309" w:leader="none"/>
        </w:tabs>
        <w:spacing w:lineRule="auto" w:line="240" w:before="0" w:after="0"/>
        <w:jc w:val="both"/>
        <w:rPr>
          <w:color w:val="000000"/>
        </w:rPr>
      </w:pPr>
      <w:r>
        <w:rPr>
          <w:rFonts w:ascii="Times New Roman" w:hAnsi="Times New Roman"/>
          <w:color w:val="000000"/>
          <w:sz w:val="24"/>
          <w:szCs w:val="24"/>
        </w:rPr>
        <w:t>e) zmianą nazwy, adresu jakiejkolwiek ze Stron Umowy,</w:t>
      </w:r>
    </w:p>
    <w:p>
      <w:pPr>
        <w:pStyle w:val="Standard"/>
        <w:tabs>
          <w:tab w:val="clear" w:pos="709"/>
          <w:tab w:val="left" w:pos="900" w:leader="none"/>
          <w:tab w:val="left" w:pos="11309" w:leader="none"/>
        </w:tabs>
        <w:spacing w:lineRule="auto" w:line="240" w:before="0" w:after="0"/>
        <w:jc w:val="both"/>
        <w:rPr>
          <w:color w:val="000000"/>
        </w:rPr>
      </w:pPr>
      <w:r>
        <w:rPr>
          <w:rFonts w:ascii="Times New Roman" w:hAnsi="Times New Roman"/>
          <w:color w:val="000000"/>
          <w:sz w:val="24"/>
          <w:szCs w:val="24"/>
        </w:rPr>
        <w:t>f) zmianą warunków płatności, w zakresie częstotliwości wystawiania faktur częściowych oraz wysokości zaawansowania robót, w przypadku wystąpienia robót dodatkowych, robót nieobjętych umową podstawową,</w:t>
      </w:r>
    </w:p>
    <w:p>
      <w:pPr>
        <w:pStyle w:val="Standard"/>
        <w:tabs>
          <w:tab w:val="clear" w:pos="709"/>
          <w:tab w:val="left" w:pos="900" w:leader="none"/>
          <w:tab w:val="left" w:pos="11309" w:leader="none"/>
        </w:tabs>
        <w:spacing w:lineRule="auto" w:line="240" w:before="0" w:after="0"/>
        <w:jc w:val="both"/>
        <w:rPr>
          <w:color w:val="000000"/>
        </w:rPr>
      </w:pPr>
      <w:r>
        <w:rPr>
          <w:rFonts w:ascii="Times New Roman" w:hAnsi="Times New Roman"/>
          <w:color w:val="000000"/>
          <w:sz w:val="24"/>
          <w:szCs w:val="24"/>
        </w:rPr>
        <w:t>g) zmianą powszechnie obowiązujących przepisów prawa w zakresie mającym bezpośredni wpływ na realizację przedmiotu umowy lub świadczenia Stron umowy.</w:t>
      </w:r>
    </w:p>
    <w:p>
      <w:pPr>
        <w:pStyle w:val="Standard"/>
        <w:tabs>
          <w:tab w:val="clear" w:pos="709"/>
          <w:tab w:val="left" w:pos="900" w:leader="none"/>
          <w:tab w:val="left" w:pos="11309" w:leader="none"/>
        </w:tabs>
        <w:spacing w:lineRule="auto" w:line="240" w:before="0" w:after="0"/>
        <w:jc w:val="both"/>
        <w:rPr>
          <w:rFonts w:ascii="Times New Roman" w:hAnsi="Times New Roman"/>
          <w:sz w:val="24"/>
          <w:szCs w:val="24"/>
        </w:rPr>
      </w:pPr>
      <w:r>
        <w:rPr>
          <w:rFonts w:ascii="Times New Roman" w:hAnsi="Times New Roman"/>
          <w:color w:val="000000"/>
          <w:sz w:val="24"/>
          <w:szCs w:val="24"/>
        </w:rPr>
        <w:t>2. W przypadku wystąpienia okoliczności, o których mowa w niniejszym paragrafie, Zamawiającemu przysługuje prawo do zmiany ustaleń zawartej umowy w zakresie, który uzna za uzasadniony. Zmiana dokonana zostanie w formie aneksu do umowy.</w:t>
      </w:r>
    </w:p>
    <w:p>
      <w:pPr>
        <w:pStyle w:val="Standard"/>
        <w:spacing w:lineRule="auto" w:line="240" w:before="0" w:after="0"/>
        <w:jc w:val="both"/>
        <w:rPr>
          <w:rFonts w:ascii="Times New Roman" w:hAnsi="Times New Roman"/>
          <w:color w:val="000000"/>
          <w:sz w:val="24"/>
          <w:szCs w:val="24"/>
        </w:rPr>
      </w:pPr>
      <w:r>
        <w:rPr>
          <w:rFonts w:ascii="Times New Roman" w:hAnsi="Times New Roman"/>
          <w:color w:val="000000"/>
          <w:sz w:val="24"/>
          <w:szCs w:val="24"/>
        </w:rPr>
      </w:r>
    </w:p>
    <w:p>
      <w:pPr>
        <w:pStyle w:val="Standard"/>
        <w:spacing w:lineRule="auto" w:line="240" w:before="0" w:after="0"/>
        <w:jc w:val="center"/>
        <w:rPr>
          <w:rFonts w:ascii="Times New Roman" w:hAnsi="Times New Roman"/>
          <w:b/>
          <w:b/>
          <w:sz w:val="24"/>
          <w:szCs w:val="24"/>
        </w:rPr>
      </w:pPr>
      <w:r>
        <w:rPr>
          <w:rFonts w:ascii="Times New Roman" w:hAnsi="Times New Roman"/>
          <w:color w:val="000000"/>
          <w:sz w:val="24"/>
          <w:szCs w:val="24"/>
        </w:rPr>
        <w:t>§15</w:t>
      </w:r>
    </w:p>
    <w:p>
      <w:pPr>
        <w:pStyle w:val="Standard"/>
        <w:spacing w:lineRule="auto" w:line="240" w:before="0" w:after="0"/>
        <w:jc w:val="both"/>
        <w:rPr>
          <w:rFonts w:ascii="Times New Roman" w:hAnsi="Times New Roman"/>
          <w:sz w:val="24"/>
          <w:szCs w:val="24"/>
        </w:rPr>
      </w:pPr>
      <w:r>
        <w:rPr>
          <w:rFonts w:ascii="Times New Roman" w:hAnsi="Times New Roman"/>
          <w:color w:val="000000"/>
          <w:sz w:val="24"/>
          <w:szCs w:val="24"/>
        </w:rPr>
        <w:t>1. Strony zgodnie ustalają, że przysługuje im prawo do odstąpienia od umowy w przypadkach wymienionych w treści księgi III Kodeksu cywilnego.</w:t>
      </w:r>
    </w:p>
    <w:p>
      <w:pPr>
        <w:pStyle w:val="Standard"/>
        <w:spacing w:lineRule="auto" w:line="240" w:before="0" w:after="0"/>
        <w:jc w:val="both"/>
        <w:rPr>
          <w:rFonts w:ascii="Times New Roman" w:hAnsi="Times New Roman"/>
          <w:sz w:val="24"/>
          <w:szCs w:val="24"/>
        </w:rPr>
      </w:pPr>
      <w:r>
        <w:rPr>
          <w:rFonts w:ascii="Times New Roman" w:hAnsi="Times New Roman"/>
          <w:color w:val="000000"/>
          <w:sz w:val="24"/>
          <w:szCs w:val="24"/>
        </w:rPr>
        <w:t>2. Oprócz wypadków wymienionych w ust. 1 Zamawiającemu przysługuje prawo odstąpienia od umowy w szczególności:</w:t>
      </w:r>
    </w:p>
    <w:p>
      <w:pPr>
        <w:pStyle w:val="Standard"/>
        <w:spacing w:lineRule="auto" w:line="240" w:before="0" w:after="0"/>
        <w:jc w:val="both"/>
        <w:rPr>
          <w:rFonts w:ascii="Times New Roman" w:hAnsi="Times New Roman"/>
          <w:sz w:val="24"/>
          <w:szCs w:val="24"/>
        </w:rPr>
      </w:pPr>
      <w:r>
        <w:rPr>
          <w:rFonts w:ascii="Times New Roman" w:hAnsi="Times New Roman"/>
          <w:color w:val="000000"/>
          <w:sz w:val="24"/>
          <w:szCs w:val="24"/>
        </w:rPr>
        <w:t>1) 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w:t>
      </w:r>
    </w:p>
    <w:p>
      <w:pPr>
        <w:pStyle w:val="Standard"/>
        <w:spacing w:lineRule="auto" w:line="240" w:before="0" w:after="0"/>
        <w:jc w:val="both"/>
        <w:rPr>
          <w:rFonts w:ascii="Times New Roman" w:hAnsi="Times New Roman"/>
          <w:sz w:val="24"/>
          <w:szCs w:val="24"/>
        </w:rPr>
      </w:pPr>
      <w:r>
        <w:rPr>
          <w:rFonts w:ascii="Times New Roman" w:hAnsi="Times New Roman"/>
          <w:color w:val="000000"/>
          <w:sz w:val="24"/>
          <w:szCs w:val="24"/>
        </w:rPr>
        <w:t>2) zostanie wydany nakaz zajęcia majątku Wykonawcy uniemożliwiający wykonanie umowy,</w:t>
      </w:r>
    </w:p>
    <w:p>
      <w:pPr>
        <w:pStyle w:val="Standard"/>
        <w:spacing w:lineRule="auto" w:line="240" w:before="0" w:after="0"/>
        <w:jc w:val="both"/>
        <w:rPr>
          <w:rFonts w:ascii="Times New Roman" w:hAnsi="Times New Roman"/>
          <w:sz w:val="24"/>
          <w:szCs w:val="24"/>
        </w:rPr>
      </w:pPr>
      <w:r>
        <w:rPr>
          <w:rFonts w:ascii="Times New Roman" w:hAnsi="Times New Roman"/>
          <w:color w:val="000000"/>
          <w:sz w:val="24"/>
          <w:szCs w:val="24"/>
        </w:rPr>
        <w:t>3) Wykonawca nie rozpoczął robót bez uzasadnionych przyczyn lub nie kontynuuje</w:t>
        <w:br/>
        <w:t>ich pomimo wezwania Zamawiającego złożonego na piśmie,</w:t>
      </w:r>
    </w:p>
    <w:p>
      <w:pPr>
        <w:pStyle w:val="Standard"/>
        <w:spacing w:lineRule="auto" w:line="240" w:before="0" w:after="0"/>
        <w:jc w:val="both"/>
        <w:rPr>
          <w:rFonts w:ascii="Times New Roman" w:hAnsi="Times New Roman"/>
          <w:sz w:val="24"/>
          <w:szCs w:val="24"/>
        </w:rPr>
      </w:pPr>
      <w:r>
        <w:rPr>
          <w:rFonts w:ascii="Times New Roman" w:hAnsi="Times New Roman"/>
          <w:color w:val="000000"/>
          <w:sz w:val="24"/>
          <w:szCs w:val="24"/>
        </w:rPr>
        <w:t>4) Wykonawca przerwał, bez uzgodnienia z Zamawiającym, realizację robót i przerwa</w:t>
        <w:br/>
        <w:t>ta trwa dłużej niż 7 dni.</w:t>
      </w:r>
    </w:p>
    <w:p>
      <w:pPr>
        <w:pStyle w:val="Standard"/>
        <w:spacing w:lineRule="auto" w:line="240" w:before="0" w:after="0"/>
        <w:jc w:val="both"/>
        <w:rPr>
          <w:rFonts w:ascii="Times New Roman" w:hAnsi="Times New Roman"/>
          <w:sz w:val="24"/>
          <w:szCs w:val="24"/>
        </w:rPr>
      </w:pPr>
      <w:r>
        <w:rPr>
          <w:rFonts w:ascii="Times New Roman" w:hAnsi="Times New Roman"/>
          <w:color w:val="000000"/>
          <w:sz w:val="24"/>
          <w:szCs w:val="24"/>
        </w:rPr>
        <w:t>3. Wykonawcy przysługuje prawo do odstąpienia od umowy w szczególności, jeżeli:</w:t>
      </w:r>
    </w:p>
    <w:p>
      <w:pPr>
        <w:pStyle w:val="Standard"/>
        <w:spacing w:lineRule="auto" w:line="240" w:before="0" w:after="0"/>
        <w:jc w:val="both"/>
        <w:rPr>
          <w:rFonts w:ascii="Times New Roman" w:hAnsi="Times New Roman"/>
          <w:color w:val="000000"/>
          <w:sz w:val="24"/>
          <w:szCs w:val="24"/>
        </w:rPr>
      </w:pPr>
      <w:r>
        <w:rPr>
          <w:rFonts w:ascii="Times New Roman" w:hAnsi="Times New Roman"/>
          <w:color w:val="000000"/>
          <w:sz w:val="24"/>
          <w:szCs w:val="24"/>
        </w:rPr>
      </w:r>
    </w:p>
    <w:p>
      <w:pPr>
        <w:pStyle w:val="Standard"/>
        <w:spacing w:lineRule="auto" w:line="240" w:before="0" w:after="0"/>
        <w:jc w:val="both"/>
        <w:rPr>
          <w:rFonts w:ascii="Times New Roman" w:hAnsi="Times New Roman"/>
          <w:sz w:val="24"/>
          <w:szCs w:val="24"/>
        </w:rPr>
      </w:pPr>
      <w:r>
        <w:rPr>
          <w:rFonts w:ascii="Times New Roman" w:hAnsi="Times New Roman"/>
          <w:color w:val="000000"/>
          <w:sz w:val="24"/>
          <w:szCs w:val="24"/>
        </w:rPr>
        <w:t>1) Zamawiający nie wywiązuje się z obowiązku zapłaty prawidłowo wystawionej faktury zaliczkowej mimo dodatkowego wezwania w terminie 1 miesiąca od upływu terminu na wypłatę zaliczki określonej w § 2 ust. 3 pkt 1 niniejszej umowy,</w:t>
      </w:r>
    </w:p>
    <w:p>
      <w:pPr>
        <w:pStyle w:val="Standard"/>
        <w:spacing w:lineRule="auto" w:line="240" w:before="0" w:after="0"/>
        <w:jc w:val="both"/>
        <w:rPr>
          <w:rFonts w:ascii="Times New Roman" w:hAnsi="Times New Roman"/>
          <w:sz w:val="24"/>
          <w:szCs w:val="24"/>
        </w:rPr>
      </w:pPr>
      <w:r>
        <w:rPr>
          <w:rFonts w:ascii="Times New Roman" w:hAnsi="Times New Roman"/>
          <w:color w:val="000000"/>
          <w:sz w:val="24"/>
          <w:szCs w:val="24"/>
        </w:rPr>
        <w:t>2) Zamawiający odmawia bez uzasadnionej przyczyny odbioru robót lub odmawia</w:t>
        <w:br/>
        <w:t>bez uzasadnionej przyczyny podpisania protokołu odbioru częściowego lub końcowego,</w:t>
      </w:r>
    </w:p>
    <w:p>
      <w:pPr>
        <w:pStyle w:val="Standard"/>
        <w:spacing w:lineRule="auto" w:line="240" w:before="0" w:after="0"/>
        <w:jc w:val="both"/>
        <w:rPr>
          <w:rFonts w:ascii="Times New Roman" w:hAnsi="Times New Roman"/>
          <w:sz w:val="24"/>
          <w:szCs w:val="24"/>
        </w:rPr>
      </w:pPr>
      <w:r>
        <w:rPr>
          <w:rFonts w:ascii="Times New Roman" w:hAnsi="Times New Roman"/>
          <w:color w:val="000000"/>
          <w:sz w:val="24"/>
          <w:szCs w:val="24"/>
        </w:rPr>
        <w:t>3) Zamawiający powiadomi Wykonawcę, iż wobec zaistnienia uprzednio nieprzewidzianych okoliczności nie będzie mógł spełnić swych zobowiązań wobec Wykonawcy.</w:t>
      </w:r>
    </w:p>
    <w:p>
      <w:pPr>
        <w:pStyle w:val="Standard"/>
        <w:spacing w:lineRule="auto" w:line="240" w:before="0" w:after="0"/>
        <w:jc w:val="both"/>
        <w:rPr>
          <w:rFonts w:ascii="Times New Roman" w:hAnsi="Times New Roman"/>
          <w:sz w:val="24"/>
          <w:szCs w:val="24"/>
        </w:rPr>
      </w:pPr>
      <w:r>
        <w:rPr>
          <w:rFonts w:ascii="Times New Roman" w:hAnsi="Times New Roman"/>
          <w:color w:val="000000"/>
          <w:sz w:val="24"/>
          <w:szCs w:val="24"/>
        </w:rPr>
        <w:t>4. Prawo do odstąpienia od umowy przysługuje Stronom w terminie 30 dni od dnia powzięcia wiadomości o zaistnieniu przyczyny odstąpienia od umowy, w szczególności którejkolwiek</w:t>
        <w:br/>
        <w:t>z przyczyn wskazanych w ust. 1, 2 i 3.</w:t>
      </w:r>
    </w:p>
    <w:p>
      <w:pPr>
        <w:pStyle w:val="Standard"/>
        <w:spacing w:lineRule="auto" w:line="240" w:before="0" w:after="0"/>
        <w:jc w:val="both"/>
        <w:rPr>
          <w:rFonts w:ascii="Times New Roman" w:hAnsi="Times New Roman"/>
          <w:sz w:val="24"/>
          <w:szCs w:val="24"/>
        </w:rPr>
      </w:pPr>
      <w:r>
        <w:rPr>
          <w:rFonts w:ascii="Times New Roman" w:hAnsi="Times New Roman"/>
          <w:color w:val="000000"/>
          <w:sz w:val="24"/>
          <w:szCs w:val="24"/>
        </w:rPr>
        <w:t>5. Odstąpienie od umowy powinno nastąpić w formie pisemnej pod rygorem nieważności takiego oświadczenia i powinno zawierać uzasadnienie.</w:t>
      </w:r>
    </w:p>
    <w:p>
      <w:pPr>
        <w:pStyle w:val="Standard"/>
        <w:spacing w:lineRule="auto" w:line="240" w:before="0" w:after="0"/>
        <w:jc w:val="both"/>
        <w:rPr>
          <w:rFonts w:ascii="Times New Roman" w:hAnsi="Times New Roman"/>
          <w:sz w:val="24"/>
          <w:szCs w:val="24"/>
        </w:rPr>
      </w:pPr>
      <w:r>
        <w:rPr>
          <w:rFonts w:ascii="Times New Roman" w:hAnsi="Times New Roman"/>
          <w:color w:val="000000"/>
          <w:sz w:val="24"/>
          <w:szCs w:val="24"/>
        </w:rPr>
        <w:t>6. W przypadku odstąpienia od umowy Wykonawcę oraz Zamawiającego obciążają następujące obowiązki szczegółowe:</w:t>
      </w:r>
    </w:p>
    <w:p>
      <w:pPr>
        <w:pStyle w:val="Standard"/>
        <w:spacing w:lineRule="auto" w:line="240" w:before="0" w:after="0"/>
        <w:jc w:val="both"/>
        <w:rPr>
          <w:rFonts w:ascii="Times New Roman" w:hAnsi="Times New Roman"/>
          <w:sz w:val="24"/>
          <w:szCs w:val="24"/>
        </w:rPr>
      </w:pPr>
      <w:r>
        <w:rPr>
          <w:rFonts w:ascii="Times New Roman" w:hAnsi="Times New Roman"/>
          <w:color w:val="000000"/>
          <w:sz w:val="24"/>
          <w:szCs w:val="24"/>
        </w:rPr>
        <w:t>1) w terminie siedmiu dni od daty odstąpienia od umowy Wykonawca przy udziale Zamawiającego sporządzi szczegółowy protokół inwentaryzacji robót w toku według stanu na dzień odstąpienia,</w:t>
      </w:r>
    </w:p>
    <w:p>
      <w:pPr>
        <w:pStyle w:val="Standard"/>
        <w:spacing w:lineRule="auto" w:line="240" w:before="0" w:after="0"/>
        <w:jc w:val="both"/>
        <w:rPr>
          <w:rFonts w:ascii="Times New Roman" w:hAnsi="Times New Roman"/>
          <w:sz w:val="24"/>
          <w:szCs w:val="24"/>
        </w:rPr>
      </w:pPr>
      <w:r>
        <w:rPr>
          <w:rFonts w:ascii="Times New Roman" w:hAnsi="Times New Roman"/>
          <w:color w:val="000000"/>
          <w:sz w:val="24"/>
          <w:szCs w:val="24"/>
        </w:rPr>
        <w:t>2) Wykonawca zabezpieczy przerwane roboty w zakresie obustronnie uzgodnionym</w:t>
        <w:br/>
        <w:t>na koszt tej Strony, która spowodowała odstąpienie od umowy,</w:t>
      </w:r>
    </w:p>
    <w:p>
      <w:pPr>
        <w:pStyle w:val="Standard"/>
        <w:spacing w:lineRule="auto" w:line="240" w:before="0" w:after="0"/>
        <w:jc w:val="both"/>
        <w:rPr>
          <w:rFonts w:ascii="Times New Roman" w:hAnsi="Times New Roman"/>
          <w:sz w:val="24"/>
          <w:szCs w:val="24"/>
        </w:rPr>
      </w:pPr>
      <w:r>
        <w:rPr>
          <w:rFonts w:ascii="Times New Roman" w:hAnsi="Times New Roman"/>
          <w:color w:val="000000"/>
          <w:sz w:val="24"/>
          <w:szCs w:val="24"/>
        </w:rPr>
        <w:t>3) Wykonawca wezwie do dokonania przez Zamawiającego odbioru robót przerwanych oraz robót zabezpieczających, jeżeli odstąpienie od umowy nastąpiło z przyczyn, za które Wykonawca nie odpowiada,</w:t>
      </w:r>
    </w:p>
    <w:p>
      <w:pPr>
        <w:pStyle w:val="Standard"/>
        <w:spacing w:lineRule="auto" w:line="240" w:before="0" w:after="0"/>
        <w:jc w:val="both"/>
        <w:rPr>
          <w:rFonts w:ascii="Times New Roman" w:hAnsi="Times New Roman"/>
          <w:sz w:val="24"/>
          <w:szCs w:val="24"/>
        </w:rPr>
      </w:pPr>
      <w:r>
        <w:rPr>
          <w:rFonts w:ascii="Times New Roman" w:hAnsi="Times New Roman"/>
          <w:color w:val="000000"/>
          <w:sz w:val="24"/>
          <w:szCs w:val="24"/>
        </w:rPr>
        <w:t>4) Wykonawca niezwłocznie, a najpóźniej w terminie 30 dni, usunie z terenu budowy urządzenia zaplecza przez niego dostarczone lub wzniesione,</w:t>
      </w:r>
    </w:p>
    <w:p>
      <w:pPr>
        <w:pStyle w:val="Standard"/>
        <w:spacing w:lineRule="auto" w:line="240" w:before="0" w:after="0"/>
        <w:jc w:val="both"/>
        <w:rPr>
          <w:rFonts w:ascii="Times New Roman" w:hAnsi="Times New Roman"/>
          <w:sz w:val="24"/>
          <w:szCs w:val="24"/>
        </w:rPr>
      </w:pPr>
      <w:r>
        <w:rPr>
          <w:rFonts w:ascii="Times New Roman" w:hAnsi="Times New Roman"/>
          <w:color w:val="000000"/>
          <w:sz w:val="24"/>
          <w:szCs w:val="24"/>
        </w:rPr>
        <w:t>5) Zamawiający w razie odstąpienia od umowy z przyczyn, nie leżących po stronie Wykonawcy zobowiązany jest do:</w:t>
      </w:r>
    </w:p>
    <w:p>
      <w:pPr>
        <w:pStyle w:val="Standard"/>
        <w:spacing w:lineRule="auto" w:line="240" w:before="0" w:after="0"/>
        <w:jc w:val="both"/>
        <w:rPr>
          <w:rFonts w:ascii="Times New Roman" w:hAnsi="Times New Roman"/>
          <w:sz w:val="24"/>
          <w:szCs w:val="24"/>
        </w:rPr>
      </w:pPr>
      <w:r>
        <w:rPr>
          <w:rFonts w:ascii="Times New Roman" w:hAnsi="Times New Roman"/>
          <w:color w:val="000000"/>
          <w:sz w:val="24"/>
          <w:szCs w:val="24"/>
        </w:rPr>
        <w:t>a) dokonania odbioru robót przerwanych oraz do zapłaty wynagrodzenia za roboty, które zostały prawidłowo wykonane do dnia odstąpienia,</w:t>
      </w:r>
    </w:p>
    <w:p>
      <w:pPr>
        <w:pStyle w:val="Standard"/>
        <w:spacing w:lineRule="auto" w:line="240" w:before="0" w:after="0"/>
        <w:jc w:val="both"/>
        <w:rPr>
          <w:rFonts w:ascii="Times New Roman" w:hAnsi="Times New Roman"/>
          <w:sz w:val="24"/>
          <w:szCs w:val="24"/>
        </w:rPr>
      </w:pPr>
      <w:r>
        <w:rPr>
          <w:rFonts w:ascii="Times New Roman" w:hAnsi="Times New Roman"/>
          <w:color w:val="000000"/>
          <w:sz w:val="24"/>
          <w:szCs w:val="24"/>
        </w:rPr>
        <w:t>b) przejęcia od Wykonawcy pod swój dozór terenu budowy.</w:t>
      </w:r>
    </w:p>
    <w:p>
      <w:pPr>
        <w:pStyle w:val="Standard"/>
        <w:spacing w:lineRule="auto" w:line="240" w:before="0" w:after="0"/>
        <w:rPr>
          <w:rFonts w:ascii="Times New Roman" w:hAnsi="Times New Roman"/>
          <w:color w:val="000000"/>
          <w:sz w:val="24"/>
          <w:szCs w:val="24"/>
        </w:rPr>
      </w:pPr>
      <w:r>
        <w:rPr>
          <w:rFonts w:ascii="Times New Roman" w:hAnsi="Times New Roman"/>
          <w:color w:val="000000"/>
          <w:sz w:val="24"/>
          <w:szCs w:val="24"/>
        </w:rPr>
      </w:r>
    </w:p>
    <w:p>
      <w:pPr>
        <w:pStyle w:val="Standard"/>
        <w:spacing w:lineRule="auto" w:line="240" w:before="0" w:after="0"/>
        <w:jc w:val="center"/>
        <w:rPr>
          <w:rFonts w:ascii="Times New Roman" w:hAnsi="Times New Roman"/>
          <w:b/>
          <w:b/>
          <w:sz w:val="24"/>
          <w:szCs w:val="24"/>
        </w:rPr>
      </w:pPr>
      <w:r>
        <w:rPr>
          <w:rFonts w:ascii="Times New Roman" w:hAnsi="Times New Roman"/>
          <w:color w:val="000000"/>
          <w:sz w:val="24"/>
          <w:szCs w:val="24"/>
        </w:rPr>
        <w:t>§16</w:t>
      </w:r>
    </w:p>
    <w:p>
      <w:pPr>
        <w:pStyle w:val="Standard"/>
        <w:spacing w:lineRule="auto" w:line="240" w:before="120" w:after="60"/>
        <w:jc w:val="both"/>
        <w:rPr>
          <w:color w:val="000000"/>
        </w:rPr>
      </w:pPr>
      <w:r>
        <w:rPr>
          <w:rFonts w:eastAsia="Times New Roman" w:ascii="Times New Roman" w:hAnsi="Times New Roman"/>
          <w:iCs/>
          <w:color w:val="000000"/>
          <w:sz w:val="24"/>
          <w:szCs w:val="24"/>
        </w:rPr>
        <w:t>1. Wykonawca zobowiązany jest przed zawarciem umowy wnieść zabezpieczenie należytego wykonania umowy w wysokości 5% ceny brutto podanej w ofercie. Zabezpieczenie służy pokryciu roszczeń z tytułu niewykonania lub nienależytego wykonania umowy.</w:t>
      </w:r>
    </w:p>
    <w:p>
      <w:pPr>
        <w:pStyle w:val="Standard"/>
        <w:spacing w:lineRule="auto" w:line="240" w:before="120" w:after="60"/>
        <w:jc w:val="both"/>
        <w:rPr>
          <w:rFonts w:ascii="Times New Roman" w:hAnsi="Times New Roman"/>
          <w:sz w:val="24"/>
          <w:szCs w:val="24"/>
        </w:rPr>
      </w:pPr>
      <w:r>
        <w:rPr>
          <w:rFonts w:eastAsia="Times New Roman" w:ascii="Times New Roman" w:hAnsi="Times New Roman"/>
          <w:iCs/>
          <w:color w:val="000000"/>
          <w:sz w:val="24"/>
          <w:szCs w:val="24"/>
        </w:rPr>
        <w:t>2. Zabezpieczenie, zgodnie z art. 450 ust. 1 ustawy Pzp, może być wnoszone według wyboru Wykonawcy w jednej lub w kilku następujących formach:</w:t>
      </w:r>
    </w:p>
    <w:p>
      <w:pPr>
        <w:pStyle w:val="Standard"/>
        <w:spacing w:lineRule="auto" w:line="240" w:before="120" w:after="60"/>
        <w:jc w:val="both"/>
        <w:rPr>
          <w:rFonts w:ascii="Times New Roman" w:hAnsi="Times New Roman"/>
          <w:sz w:val="24"/>
          <w:szCs w:val="24"/>
        </w:rPr>
      </w:pPr>
      <w:r>
        <w:rPr>
          <w:rFonts w:eastAsia="Times New Roman" w:ascii="Times New Roman" w:hAnsi="Times New Roman"/>
          <w:iCs/>
          <w:color w:val="000000"/>
          <w:sz w:val="24"/>
          <w:szCs w:val="24"/>
        </w:rPr>
        <w:t>1) pieniądzu,</w:t>
      </w:r>
    </w:p>
    <w:p>
      <w:pPr>
        <w:pStyle w:val="Standard"/>
        <w:spacing w:lineRule="auto" w:line="240" w:before="120" w:after="60"/>
        <w:jc w:val="both"/>
        <w:rPr>
          <w:rFonts w:ascii="Times New Roman" w:hAnsi="Times New Roman" w:eastAsia="Times New Roman"/>
          <w:bCs/>
          <w:iCs/>
          <w:color w:val="000000"/>
          <w:sz w:val="24"/>
          <w:szCs w:val="24"/>
        </w:rPr>
      </w:pPr>
      <w:r>
        <w:rPr>
          <w:rFonts w:eastAsia="Times New Roman" w:ascii="Times New Roman" w:hAnsi="Times New Roman"/>
          <w:iCs/>
          <w:color w:val="000000"/>
          <w:sz w:val="24"/>
          <w:szCs w:val="24"/>
        </w:rPr>
        <w:t>2) poręczeniach bankowych lub poręczeniach spółdzielczej kasy oszczędnościowo -kredytowej, z tym że zobowiązanie kasy jest zawsze zobowiązaniem pieniężnym,</w:t>
      </w:r>
    </w:p>
    <w:p>
      <w:pPr>
        <w:pStyle w:val="Standard"/>
        <w:spacing w:lineRule="auto" w:line="240" w:before="120" w:after="60"/>
        <w:jc w:val="both"/>
        <w:rPr>
          <w:rFonts w:ascii="Times New Roman" w:hAnsi="Times New Roman"/>
          <w:sz w:val="24"/>
          <w:szCs w:val="24"/>
        </w:rPr>
      </w:pPr>
      <w:r>
        <w:rPr>
          <w:rFonts w:eastAsia="Times New Roman" w:ascii="Times New Roman" w:hAnsi="Times New Roman"/>
          <w:iCs/>
          <w:color w:val="000000"/>
          <w:sz w:val="24"/>
          <w:szCs w:val="24"/>
        </w:rPr>
        <w:t>3) gwarancjach bankowych,</w:t>
      </w:r>
    </w:p>
    <w:p>
      <w:pPr>
        <w:pStyle w:val="Standard"/>
        <w:spacing w:lineRule="auto" w:line="240" w:before="120" w:after="60"/>
        <w:jc w:val="both"/>
        <w:rPr>
          <w:rFonts w:ascii="Times New Roman" w:hAnsi="Times New Roman" w:eastAsia="Times New Roman"/>
          <w:bCs/>
          <w:iCs/>
          <w:color w:val="000000"/>
          <w:sz w:val="24"/>
          <w:szCs w:val="24"/>
        </w:rPr>
      </w:pPr>
      <w:r>
        <w:rPr>
          <w:rFonts w:eastAsia="Times New Roman" w:ascii="Times New Roman" w:hAnsi="Times New Roman"/>
          <w:iCs/>
          <w:color w:val="000000"/>
          <w:sz w:val="24"/>
          <w:szCs w:val="24"/>
        </w:rPr>
        <w:t>4) gwarancjach ubezpieczeniowych,</w:t>
      </w:r>
    </w:p>
    <w:p>
      <w:pPr>
        <w:pStyle w:val="Standard"/>
        <w:spacing w:lineRule="auto" w:line="240" w:before="120" w:after="60"/>
        <w:jc w:val="both"/>
        <w:rPr>
          <w:color w:val="000000"/>
        </w:rPr>
      </w:pPr>
      <w:r>
        <w:rPr>
          <w:rFonts w:eastAsia="Times New Roman" w:ascii="Times New Roman" w:hAnsi="Times New Roman"/>
          <w:iCs/>
          <w:color w:val="000000"/>
          <w:sz w:val="24"/>
          <w:szCs w:val="24"/>
        </w:rPr>
        <w:t>5) poręczeniach udzielanych przez podmioty, o których mowa w art. 6b ust. 5 pkt 2 ustawy</w:t>
        <w:br/>
      </w:r>
      <w:r>
        <w:rPr>
          <w:rFonts w:eastAsia="Times New Roman" w:ascii="Times New Roman" w:hAnsi="Times New Roman"/>
          <w:iCs/>
          <w:color w:val="000000"/>
          <w:sz w:val="24"/>
          <w:szCs w:val="24"/>
        </w:rPr>
        <w:t>z dnia 9 listopada 2000 r. o utworzeniu Polskiej Agencji Rozwoju Przedsiębiorczości (Dz. U. z 2020 r. poz. 299 z óźn. zm).</w:t>
      </w:r>
    </w:p>
    <w:p>
      <w:pPr>
        <w:pStyle w:val="Standard"/>
        <w:spacing w:lineRule="auto" w:line="240" w:before="120" w:after="0"/>
        <w:jc w:val="both"/>
        <w:rPr>
          <w:rFonts w:ascii="Times New Roman" w:hAnsi="Times New Roman" w:eastAsia="Times New Roman"/>
          <w:iCs/>
          <w:color w:val="000000"/>
          <w:sz w:val="24"/>
          <w:szCs w:val="24"/>
        </w:rPr>
      </w:pPr>
      <w:r>
        <w:rPr>
          <w:rFonts w:eastAsia="Times New Roman" w:ascii="Times New Roman" w:hAnsi="Times New Roman"/>
          <w:iCs/>
          <w:color w:val="000000"/>
          <w:sz w:val="24"/>
          <w:szCs w:val="24"/>
        </w:rPr>
      </w:r>
    </w:p>
    <w:p>
      <w:pPr>
        <w:pStyle w:val="Standard"/>
        <w:spacing w:lineRule="auto" w:line="240" w:before="120" w:after="0"/>
        <w:jc w:val="both"/>
        <w:rPr>
          <w:color w:val="000000"/>
        </w:rPr>
      </w:pPr>
      <w:r>
        <w:rPr>
          <w:rFonts w:eastAsia="Times New Roman" w:ascii="Times New Roman" w:hAnsi="Times New Roman"/>
          <w:iCs/>
          <w:color w:val="000000"/>
          <w:sz w:val="24"/>
          <w:szCs w:val="24"/>
        </w:rPr>
        <w:t>3. Zabezpieczenie wnoszone w pieniądzu Wykonawca wpłaca przelewem na rachunek bankowy wskazany przez Zamawiającego przed zawarciem umowy.</w:t>
      </w:r>
      <w:bookmarkStart w:id="5" w:name="_Hlk37249170"/>
    </w:p>
    <w:p>
      <w:pPr>
        <w:pStyle w:val="Standard"/>
        <w:spacing w:lineRule="auto" w:line="240" w:before="120" w:after="0"/>
        <w:jc w:val="both"/>
        <w:rPr>
          <w:color w:val="000000"/>
        </w:rPr>
      </w:pPr>
      <w:r>
        <w:rPr>
          <w:rFonts w:eastAsia="Times New Roman" w:ascii="Times New Roman" w:hAnsi="Times New Roman"/>
          <w:iCs/>
          <w:color w:val="000000"/>
          <w:sz w:val="24"/>
          <w:szCs w:val="24"/>
        </w:rPr>
        <w:t xml:space="preserve">4. Zabezpieczenie wnoszone w formie innej niż w pieniądzu, powinno być dostarczone </w:t>
        <w:br/>
        <w:t>w oryginale Zamawiającemu przed zawarciem umowy oraz musi zawierać:</w:t>
      </w:r>
    </w:p>
    <w:p>
      <w:pPr>
        <w:pStyle w:val="Standard"/>
        <w:tabs>
          <w:tab w:val="clear" w:pos="709"/>
          <w:tab w:val="left" w:pos="-12" w:leader="none"/>
        </w:tabs>
        <w:spacing w:lineRule="auto" w:line="240" w:before="120" w:after="0"/>
        <w:jc w:val="both"/>
        <w:rPr>
          <w:rFonts w:ascii="Times New Roman" w:hAnsi="Times New Roman"/>
          <w:sz w:val="24"/>
          <w:szCs w:val="24"/>
        </w:rPr>
      </w:pPr>
      <w:r>
        <w:rPr>
          <w:rFonts w:eastAsia="Times New Roman" w:ascii="Times New Roman" w:hAnsi="Times New Roman"/>
          <w:iCs/>
          <w:color w:val="000000"/>
          <w:sz w:val="24"/>
          <w:szCs w:val="24"/>
        </w:rPr>
        <w:t>1) nazwę i adres siedziby Wykonawcy,</w:t>
      </w:r>
    </w:p>
    <w:p>
      <w:pPr>
        <w:pStyle w:val="Standard"/>
        <w:tabs>
          <w:tab w:val="clear" w:pos="709"/>
          <w:tab w:val="left" w:pos="-12" w:leader="none"/>
        </w:tabs>
        <w:spacing w:lineRule="auto" w:line="240" w:before="120" w:after="0"/>
        <w:jc w:val="both"/>
        <w:rPr>
          <w:rFonts w:ascii="Times New Roman" w:hAnsi="Times New Roman"/>
          <w:sz w:val="24"/>
          <w:szCs w:val="24"/>
        </w:rPr>
      </w:pPr>
      <w:r>
        <w:rPr>
          <w:rFonts w:eastAsia="Times New Roman" w:ascii="Times New Roman" w:hAnsi="Times New Roman"/>
          <w:iCs/>
          <w:color w:val="000000"/>
          <w:sz w:val="24"/>
          <w:szCs w:val="24"/>
        </w:rPr>
        <w:t>2) wskazanie Beneficjenta poręczenia lub gwarancji, którym musi być Powiat Rawicki,</w:t>
        <w:br/>
        <w:t>ul. Rynek 17, 63-900 Rawicz,</w:t>
      </w:r>
    </w:p>
    <w:p>
      <w:pPr>
        <w:pStyle w:val="Standard"/>
        <w:tabs>
          <w:tab w:val="clear" w:pos="709"/>
          <w:tab w:val="left" w:pos="-12" w:leader="none"/>
        </w:tabs>
        <w:spacing w:lineRule="auto" w:line="240" w:before="120" w:after="0"/>
        <w:jc w:val="both"/>
        <w:rPr>
          <w:rFonts w:ascii="Times New Roman" w:hAnsi="Times New Roman" w:eastAsia="Times New Roman"/>
          <w:bCs/>
          <w:iCs/>
          <w:color w:val="000000"/>
          <w:sz w:val="24"/>
          <w:szCs w:val="24"/>
        </w:rPr>
      </w:pPr>
      <w:r>
        <w:rPr>
          <w:rFonts w:eastAsia="Times New Roman" w:ascii="Times New Roman" w:hAnsi="Times New Roman"/>
          <w:iCs/>
          <w:color w:val="000000"/>
          <w:sz w:val="24"/>
          <w:szCs w:val="24"/>
        </w:rPr>
        <w:t>3) wskazanie podmiotu udzielającego gwarancji lub poręczenia,</w:t>
      </w:r>
    </w:p>
    <w:p>
      <w:pPr>
        <w:pStyle w:val="Standard"/>
        <w:tabs>
          <w:tab w:val="clear" w:pos="709"/>
          <w:tab w:val="left" w:pos="-12" w:leader="none"/>
        </w:tabs>
        <w:spacing w:lineRule="auto" w:line="240" w:before="120" w:after="0"/>
        <w:jc w:val="both"/>
        <w:rPr>
          <w:rFonts w:ascii="Times New Roman" w:hAnsi="Times New Roman" w:eastAsia="Times New Roman"/>
          <w:bCs/>
          <w:iCs/>
          <w:color w:val="000000"/>
          <w:sz w:val="24"/>
          <w:szCs w:val="24"/>
        </w:rPr>
      </w:pPr>
      <w:r>
        <w:rPr>
          <w:rFonts w:eastAsia="Times New Roman" w:ascii="Times New Roman" w:hAnsi="Times New Roman"/>
          <w:iCs/>
          <w:color w:val="000000"/>
          <w:sz w:val="24"/>
          <w:szCs w:val="24"/>
        </w:rPr>
        <w:t>4) określenie wierzytelności, która ma być zabezpieczona gwarancją lub poręczeniem,</w:t>
      </w:r>
    </w:p>
    <w:p>
      <w:pPr>
        <w:pStyle w:val="Standard"/>
        <w:tabs>
          <w:tab w:val="clear" w:pos="709"/>
          <w:tab w:val="left" w:pos="-12" w:leader="none"/>
        </w:tabs>
        <w:spacing w:lineRule="auto" w:line="240" w:before="120" w:after="0"/>
        <w:jc w:val="both"/>
        <w:rPr>
          <w:rFonts w:ascii="Times New Roman" w:hAnsi="Times New Roman" w:eastAsia="Times New Roman"/>
          <w:bCs/>
          <w:iCs/>
          <w:color w:val="000000"/>
          <w:sz w:val="24"/>
          <w:szCs w:val="24"/>
        </w:rPr>
      </w:pPr>
      <w:r>
        <w:rPr>
          <w:rFonts w:eastAsia="Times New Roman" w:ascii="Times New Roman" w:hAnsi="Times New Roman"/>
          <w:iCs/>
          <w:color w:val="000000"/>
          <w:sz w:val="24"/>
          <w:szCs w:val="24"/>
        </w:rPr>
        <w:t>5) kwotę gwarancji/poręczenia,</w:t>
      </w:r>
    </w:p>
    <w:p>
      <w:pPr>
        <w:pStyle w:val="Standard"/>
        <w:tabs>
          <w:tab w:val="clear" w:pos="709"/>
          <w:tab w:val="left" w:pos="-12" w:leader="none"/>
        </w:tabs>
        <w:spacing w:lineRule="auto" w:line="240" w:before="120" w:after="0"/>
        <w:jc w:val="both"/>
        <w:rPr>
          <w:rFonts w:ascii="Times New Roman" w:hAnsi="Times New Roman" w:eastAsia="Times New Roman"/>
          <w:bCs/>
          <w:iCs/>
          <w:color w:val="000000"/>
          <w:sz w:val="24"/>
          <w:szCs w:val="24"/>
        </w:rPr>
      </w:pPr>
      <w:r>
        <w:rPr>
          <w:rFonts w:eastAsia="Times New Roman" w:ascii="Times New Roman" w:hAnsi="Times New Roman"/>
          <w:iCs/>
          <w:color w:val="000000"/>
          <w:sz w:val="24"/>
          <w:szCs w:val="24"/>
        </w:rPr>
        <w:t>6) termin ważności gwarancji lub poręczenia, obejmujący cały okres wykonania zamówienia,</w:t>
      </w:r>
    </w:p>
    <w:p>
      <w:pPr>
        <w:pStyle w:val="Standard"/>
        <w:tabs>
          <w:tab w:val="clear" w:pos="709"/>
          <w:tab w:val="left" w:pos="-12" w:leader="none"/>
        </w:tabs>
        <w:spacing w:lineRule="auto" w:line="240" w:before="120" w:after="0"/>
        <w:jc w:val="both"/>
        <w:rPr>
          <w:rFonts w:ascii="Times New Roman" w:hAnsi="Times New Roman"/>
          <w:sz w:val="24"/>
          <w:szCs w:val="24"/>
        </w:rPr>
      </w:pPr>
      <w:r>
        <w:rPr>
          <w:rFonts w:eastAsia="Times New Roman" w:ascii="Times New Roman" w:hAnsi="Times New Roman"/>
          <w:iCs/>
          <w:color w:val="000000"/>
          <w:sz w:val="24"/>
          <w:szCs w:val="24"/>
        </w:rPr>
        <w:t>7) bezwarunkowe, nieodwołalne, płatne na pierwsze żądanie, zobowiązanie wystawcy gwarancji lub poręczenia do wypłaty Zamawiającemu pełnej kwoty zabezpieczenia lub</w:t>
        <w:br/>
        <w:t>do wypłat łącznie do pełnej kwoty zabezpieczenia w przypadku realizacji zamówienia</w:t>
        <w:br/>
        <w:t>w sposób niezgodny z umową.</w:t>
      </w:r>
    </w:p>
    <w:p>
      <w:pPr>
        <w:pStyle w:val="Standard"/>
        <w:spacing w:lineRule="auto" w:line="240" w:before="120" w:after="0"/>
        <w:jc w:val="both"/>
        <w:rPr>
          <w:color w:val="000000"/>
        </w:rPr>
      </w:pPr>
      <w:r>
        <w:rPr>
          <w:rFonts w:eastAsia="Times New Roman" w:ascii="Times New Roman" w:hAnsi="Times New Roman"/>
          <w:iCs/>
          <w:color w:val="000000"/>
          <w:sz w:val="24"/>
          <w:szCs w:val="24"/>
        </w:rPr>
        <w:t xml:space="preserve">5. Jeżeli okres, na jaki ma zostać wniesione zabezpieczenie, przekracza 5 lat, zabezpieczenie </w:t>
        <w:br/>
        <w:t>w pieniądzu wnosi się na cały ten okres, a zabezpieczenie w innej formie wnosi się na okres nie krótszy niż 5 lat, z jednoczesnym zobowiązaniem się Wykonawcy do przedłużenia zabezpieczenia lub wniesienia nowego zabezpieczenia na kolejne okresy.</w:t>
      </w:r>
    </w:p>
    <w:p>
      <w:pPr>
        <w:pStyle w:val="Standard"/>
        <w:spacing w:lineRule="auto" w:line="240" w:before="120" w:after="0"/>
        <w:jc w:val="both"/>
        <w:rPr>
          <w:color w:val="000000"/>
        </w:rPr>
      </w:pPr>
      <w:r>
        <w:rPr>
          <w:rFonts w:eastAsia="Times New Roman" w:ascii="Times New Roman" w:hAnsi="Times New Roman"/>
          <w:iCs/>
          <w:color w:val="000000"/>
          <w:sz w:val="24"/>
          <w:szCs w:val="24"/>
        </w:rPr>
        <w:t>6. W przypadku nieprzedłużenia lub niewniesienia nowego zabezpieczenia najpóźniej</w:t>
        <w:br/>
        <w:t>na 30 dni przed upływem terminu ważności dotychczasowego zabezpieczenia wniesionego</w:t>
        <w:br/>
        <w:t>w innej formie niż w pieniądzu Zamawiający zmienia formę na zabezpieczenie w pieniądzu, poprzez wypłatę kwoty z dotychczasowego zabezpieczenia. Wypłata następuje nie później niż w ostatnim dniu ważności dotychczasowego zabezpieczenia.</w:t>
      </w:r>
    </w:p>
    <w:p>
      <w:pPr>
        <w:pStyle w:val="Standard"/>
        <w:spacing w:lineRule="auto" w:line="240" w:before="120" w:after="0"/>
        <w:jc w:val="both"/>
        <w:rPr>
          <w:color w:val="000000"/>
        </w:rPr>
      </w:pPr>
      <w:r>
        <w:rPr>
          <w:rFonts w:eastAsia="Times New Roman" w:ascii="Times New Roman" w:hAnsi="Times New Roman"/>
          <w:iCs/>
          <w:color w:val="000000"/>
          <w:sz w:val="24"/>
          <w:szCs w:val="24"/>
        </w:rPr>
        <w:t>7. W przypadku wnoszenia zabezpieczenia należytego wykonania umowy w formie innej</w:t>
        <w:br/>
        <w:t>niż w pieniądzu, przed podpisaniem umowy Wykonawca zobowiązany jest przedstawić</w:t>
        <w:br/>
        <w:t>do akceptacji Zamawiającemu treść dokumentu gwarancji lub poręczenia.</w:t>
      </w:r>
      <w:bookmarkEnd w:id="5"/>
    </w:p>
    <w:p>
      <w:pPr>
        <w:pStyle w:val="Standard"/>
        <w:spacing w:lineRule="auto" w:line="240" w:before="120" w:after="0"/>
        <w:jc w:val="both"/>
        <w:rPr>
          <w:color w:val="000000"/>
        </w:rPr>
      </w:pPr>
      <w:r>
        <w:rPr>
          <w:rFonts w:eastAsia="Times New Roman" w:ascii="Times New Roman" w:hAnsi="Times New Roman"/>
          <w:iCs/>
          <w:color w:val="000000"/>
          <w:sz w:val="24"/>
          <w:szCs w:val="24"/>
        </w:rPr>
        <w:t xml:space="preserve">8. </w:t>
      </w:r>
      <w:r>
        <w:rPr>
          <w:rFonts w:eastAsia="Times New Roman" w:ascii="Times New Roman" w:hAnsi="Times New Roman"/>
          <w:iCs/>
          <w:color w:val="000000"/>
          <w:sz w:val="24"/>
          <w:szCs w:val="24"/>
        </w:rPr>
        <w:t>W trakcie realizacji umowy Wykonawca może dokonać zmiany formy zabezpieczenia</w:t>
        <w:br/>
        <w:t>na jedną lub kilka form, o których mowa w art. 450 ust. 1 ustawy Pzp. Zmiana formy zabezpieczenia jest dokonywana z zachowaniem ciągłości zabezpieczenia i bez zmniejszenia jego wysokości.</w:t>
      </w:r>
    </w:p>
    <w:p>
      <w:pPr>
        <w:pStyle w:val="Standard"/>
        <w:spacing w:lineRule="auto" w:line="240" w:before="120" w:after="0"/>
        <w:jc w:val="both"/>
        <w:rPr>
          <w:color w:val="000000"/>
        </w:rPr>
      </w:pPr>
      <w:r>
        <w:rPr>
          <w:rFonts w:eastAsia="Times New Roman" w:ascii="Times New Roman" w:hAnsi="Times New Roman"/>
          <w:iCs/>
          <w:color w:val="000000"/>
          <w:sz w:val="24"/>
          <w:szCs w:val="24"/>
        </w:rPr>
        <w:t xml:space="preserve">9. Zamawiający zwróci zabezpieczenie w terminie 30 dni od dnia wykonania zamówienia </w:t>
        <w:br/>
        <w:t>i uznania przez Zamawiającego zamówienia za należycie wykonane.</w:t>
      </w:r>
    </w:p>
    <w:p>
      <w:pPr>
        <w:pStyle w:val="Standard"/>
        <w:spacing w:lineRule="auto" w:line="240" w:before="120" w:after="0"/>
        <w:jc w:val="both"/>
        <w:rPr>
          <w:color w:val="000000"/>
        </w:rPr>
      </w:pPr>
      <w:r>
        <w:rPr>
          <w:rFonts w:eastAsia="Times New Roman" w:ascii="Times New Roman" w:hAnsi="Times New Roman"/>
          <w:iCs/>
          <w:color w:val="000000"/>
          <w:sz w:val="24"/>
          <w:szCs w:val="24"/>
        </w:rPr>
        <w:t>10. Zamawiający może pozostawić na zabezpieczenie roszczeń z tytułu rękojmi za wady</w:t>
        <w:br/>
        <w:t>lub gwarancji kwotę nie przekraczającą 30% zabezpieczenia, która zostanie zwrócona</w:t>
        <w:br/>
        <w:t>nie później niż w 15 dniu po upływie okresu rękojmi za wady lub gwarancji.</w:t>
      </w:r>
    </w:p>
    <w:p>
      <w:pPr>
        <w:pStyle w:val="Standard"/>
        <w:spacing w:lineRule="auto" w:line="240" w:before="120" w:after="0"/>
        <w:jc w:val="both"/>
        <w:rPr>
          <w:color w:val="000000"/>
        </w:rPr>
      </w:pPr>
      <w:r>
        <w:rPr>
          <w:rFonts w:eastAsia="Times New Roman" w:ascii="Times New Roman" w:hAnsi="Times New Roman"/>
          <w:iCs/>
          <w:color w:val="000000"/>
          <w:sz w:val="24"/>
          <w:szCs w:val="24"/>
        </w:rPr>
        <w:t>11. W przypadku wniesienia wadium w pieniądzu Wykonawca może wyrazić zgodę</w:t>
        <w:br/>
        <w:t>na zaliczenie kwoty wadium na poczet zabezpieczenia.</w:t>
      </w:r>
    </w:p>
    <w:p>
      <w:pPr>
        <w:pStyle w:val="Standard"/>
        <w:spacing w:lineRule="auto" w:line="240" w:before="0" w:after="0"/>
        <w:jc w:val="center"/>
        <w:rPr>
          <w:rFonts w:ascii="Times New Roman" w:hAnsi="Times New Roman"/>
          <w:color w:val="000000"/>
          <w:sz w:val="24"/>
          <w:szCs w:val="24"/>
        </w:rPr>
      </w:pPr>
      <w:r>
        <w:rPr>
          <w:rFonts w:ascii="Times New Roman" w:hAnsi="Times New Roman"/>
          <w:color w:val="000000"/>
          <w:sz w:val="24"/>
          <w:szCs w:val="24"/>
        </w:rPr>
      </w:r>
    </w:p>
    <w:p>
      <w:pPr>
        <w:pStyle w:val="Standard"/>
        <w:spacing w:lineRule="auto" w:line="240" w:before="0" w:after="0"/>
        <w:jc w:val="center"/>
        <w:rPr>
          <w:rFonts w:ascii="Times New Roman" w:hAnsi="Times New Roman"/>
          <w:color w:val="000000"/>
          <w:sz w:val="24"/>
          <w:szCs w:val="24"/>
        </w:rPr>
      </w:pPr>
      <w:r>
        <w:rPr>
          <w:rFonts w:ascii="Times New Roman" w:hAnsi="Times New Roman"/>
          <w:color w:val="000000"/>
          <w:sz w:val="24"/>
          <w:szCs w:val="24"/>
        </w:rPr>
      </w:r>
    </w:p>
    <w:p>
      <w:pPr>
        <w:pStyle w:val="Standard"/>
        <w:spacing w:lineRule="auto" w:line="240" w:before="0" w:after="0"/>
        <w:jc w:val="center"/>
        <w:rPr>
          <w:rFonts w:ascii="Times New Roman" w:hAnsi="Times New Roman"/>
          <w:color w:val="000000"/>
          <w:sz w:val="24"/>
          <w:szCs w:val="24"/>
        </w:rPr>
      </w:pPr>
      <w:r>
        <w:rPr>
          <w:rFonts w:ascii="Times New Roman" w:hAnsi="Times New Roman"/>
          <w:color w:val="000000"/>
          <w:sz w:val="24"/>
          <w:szCs w:val="24"/>
        </w:rPr>
      </w:r>
    </w:p>
    <w:p>
      <w:pPr>
        <w:pStyle w:val="Standard"/>
        <w:spacing w:lineRule="auto" w:line="240" w:before="0" w:after="0"/>
        <w:jc w:val="center"/>
        <w:rPr>
          <w:rFonts w:ascii="Times New Roman" w:hAnsi="Times New Roman"/>
          <w:b/>
          <w:b/>
          <w:sz w:val="24"/>
          <w:szCs w:val="24"/>
        </w:rPr>
      </w:pPr>
      <w:r>
        <w:rPr>
          <w:rFonts w:ascii="Times New Roman" w:hAnsi="Times New Roman"/>
          <w:color w:val="000000"/>
          <w:sz w:val="24"/>
          <w:szCs w:val="24"/>
        </w:rPr>
        <w:t>§17</w:t>
      </w:r>
    </w:p>
    <w:p>
      <w:pPr>
        <w:pStyle w:val="Standard"/>
        <w:spacing w:lineRule="auto" w:line="240" w:before="0" w:after="0"/>
        <w:jc w:val="both"/>
        <w:rPr>
          <w:rFonts w:ascii="Times New Roman" w:hAnsi="Times New Roman"/>
          <w:sz w:val="24"/>
          <w:szCs w:val="24"/>
        </w:rPr>
      </w:pPr>
      <w:r>
        <w:rPr>
          <w:rFonts w:ascii="Times New Roman" w:hAnsi="Times New Roman"/>
          <w:color w:val="000000"/>
          <w:sz w:val="24"/>
          <w:szCs w:val="24"/>
        </w:rPr>
        <w:t>Wierzytelność Wykonawcy z tytułu wykonania Umowy, nie może być przeniesiona na osobę trzecią w wyniku przelewu wierzytelności ani na podstawie innego tytułu prawnego</w:t>
        <w:br/>
        <w:t>bez wyraźnej zgody Zamawiającego, wyrażonej w formie zawartej umowy.</w:t>
      </w:r>
    </w:p>
    <w:p>
      <w:pPr>
        <w:pStyle w:val="Standard"/>
        <w:spacing w:lineRule="auto" w:line="240" w:before="0" w:after="0"/>
        <w:jc w:val="both"/>
        <w:rPr>
          <w:rFonts w:ascii="Times New Roman" w:hAnsi="Times New Roman"/>
          <w:color w:val="000000"/>
          <w:sz w:val="24"/>
          <w:szCs w:val="24"/>
        </w:rPr>
      </w:pPr>
      <w:r>
        <w:rPr>
          <w:rFonts w:ascii="Times New Roman" w:hAnsi="Times New Roman"/>
          <w:color w:val="000000"/>
          <w:sz w:val="24"/>
          <w:szCs w:val="24"/>
        </w:rPr>
      </w:r>
    </w:p>
    <w:p>
      <w:pPr>
        <w:pStyle w:val="Standard"/>
        <w:spacing w:lineRule="auto" w:line="240" w:before="0" w:after="0"/>
        <w:jc w:val="center"/>
        <w:rPr>
          <w:rFonts w:ascii="Times New Roman" w:hAnsi="Times New Roman"/>
          <w:b/>
          <w:b/>
          <w:sz w:val="24"/>
          <w:szCs w:val="24"/>
        </w:rPr>
      </w:pPr>
      <w:r>
        <w:rPr>
          <w:rFonts w:ascii="Times New Roman" w:hAnsi="Times New Roman"/>
          <w:color w:val="000000"/>
          <w:sz w:val="24"/>
          <w:szCs w:val="24"/>
        </w:rPr>
        <w:t>§18</w:t>
      </w:r>
    </w:p>
    <w:p>
      <w:pPr>
        <w:pStyle w:val="Standard"/>
        <w:spacing w:lineRule="auto" w:line="240" w:before="0" w:after="0"/>
        <w:jc w:val="both"/>
        <w:rPr>
          <w:rFonts w:ascii="Times New Roman" w:hAnsi="Times New Roman"/>
          <w:sz w:val="24"/>
          <w:szCs w:val="24"/>
        </w:rPr>
      </w:pPr>
      <w:r>
        <w:rPr>
          <w:rFonts w:ascii="Times New Roman" w:hAnsi="Times New Roman"/>
          <w:color w:val="000000"/>
          <w:sz w:val="24"/>
          <w:szCs w:val="24"/>
        </w:rPr>
        <w:t>Strony ustalają, że w przypadku zakończenia trwania umowy, Wykonawca ma obowiązek zwrócić Zamawiającemu protokolarnie plac budowy, a Zamawiający ma obowiązek dokonać odbioru wykonanych robót budowlanych. W przypadku, gdy Wykonawca nie zechce uczestniczyć w przekazaniu placu budowy, Zamawiającemu przysługuje prawo jednostronnego przejęcia placu budowy, a wszelkie znajdujące się tam rzeczy stanowiące własność Wykonawcy, zostaną składowane na koszt i ryzyko Wykonawcy.</w:t>
      </w:r>
    </w:p>
    <w:p>
      <w:pPr>
        <w:pStyle w:val="Standard"/>
        <w:spacing w:lineRule="auto" w:line="240" w:before="0" w:after="0"/>
        <w:rPr>
          <w:rFonts w:ascii="Times New Roman" w:hAnsi="Times New Roman"/>
          <w:color w:val="000000"/>
          <w:sz w:val="24"/>
          <w:szCs w:val="24"/>
        </w:rPr>
      </w:pPr>
      <w:r>
        <w:rPr>
          <w:rFonts w:ascii="Times New Roman" w:hAnsi="Times New Roman"/>
          <w:color w:val="000000"/>
          <w:sz w:val="24"/>
          <w:szCs w:val="24"/>
        </w:rPr>
      </w:r>
    </w:p>
    <w:p>
      <w:pPr>
        <w:pStyle w:val="Standard"/>
        <w:spacing w:lineRule="auto" w:line="240" w:before="0" w:after="0"/>
        <w:jc w:val="center"/>
        <w:rPr>
          <w:rFonts w:ascii="Times New Roman" w:hAnsi="Times New Roman"/>
          <w:b/>
          <w:b/>
          <w:sz w:val="24"/>
          <w:szCs w:val="24"/>
        </w:rPr>
      </w:pPr>
      <w:r>
        <w:rPr>
          <w:rFonts w:ascii="Times New Roman" w:hAnsi="Times New Roman"/>
          <w:color w:val="000000"/>
          <w:sz w:val="24"/>
          <w:szCs w:val="24"/>
        </w:rPr>
        <w:t>§19</w:t>
      </w:r>
    </w:p>
    <w:p>
      <w:pPr>
        <w:pStyle w:val="Standard"/>
        <w:spacing w:lineRule="auto" w:line="240" w:before="0" w:after="0"/>
        <w:jc w:val="both"/>
        <w:rPr>
          <w:rFonts w:ascii="Times New Roman" w:hAnsi="Times New Roman"/>
          <w:sz w:val="24"/>
          <w:szCs w:val="24"/>
        </w:rPr>
      </w:pPr>
      <w:r>
        <w:rPr>
          <w:rFonts w:ascii="Times New Roman" w:hAnsi="Times New Roman"/>
          <w:color w:val="000000"/>
          <w:sz w:val="24"/>
          <w:szCs w:val="24"/>
        </w:rPr>
        <w:t>1. Zgodnie z deklaracją złożoną w ofercie Wykonawca oświadcza, że do realizacji przedmiotu niniejszej umowy nie będzie korzystał z usług Podwykonawców.</w:t>
      </w:r>
    </w:p>
    <w:p>
      <w:pPr>
        <w:pStyle w:val="Standard"/>
        <w:spacing w:lineRule="auto" w:line="240" w:before="0" w:after="0"/>
        <w:jc w:val="both"/>
        <w:rPr>
          <w:rFonts w:ascii="Times New Roman" w:hAnsi="Times New Roman"/>
          <w:sz w:val="24"/>
          <w:szCs w:val="24"/>
        </w:rPr>
      </w:pPr>
      <w:r>
        <w:rPr>
          <w:rFonts w:ascii="Times New Roman" w:hAnsi="Times New Roman"/>
          <w:color w:val="000000"/>
          <w:sz w:val="24"/>
          <w:szCs w:val="24"/>
        </w:rPr>
        <w:t>lub*</w:t>
      </w:r>
    </w:p>
    <w:p>
      <w:pPr>
        <w:pStyle w:val="Standard"/>
        <w:spacing w:lineRule="auto" w:line="240" w:before="0" w:after="0"/>
        <w:jc w:val="both"/>
        <w:rPr>
          <w:color w:val="000000"/>
        </w:rPr>
      </w:pPr>
      <w:r>
        <w:rPr>
          <w:rFonts w:ascii="Times New Roman" w:hAnsi="Times New Roman"/>
          <w:color w:val="000000"/>
          <w:sz w:val="24"/>
          <w:szCs w:val="24"/>
        </w:rPr>
        <w:t>Zgodnie z deklaracją złożoną w ofercie Wykonawca oświadcza, że do realizacji przedmiotu niniejszej umowy będzie korzystał z usług Podwykonawców. Szczegółowy zakres rzeczowy  określa umowa z podwykonawcą. Uznanie przez Zamawiającego Podwykonawcy następuje po spełnieniu wszystkich przesłanek, o których mowa w niniejszym paragrafie.</w:t>
      </w:r>
    </w:p>
    <w:p>
      <w:pPr>
        <w:pStyle w:val="Standard"/>
        <w:spacing w:lineRule="auto" w:line="240" w:before="0" w:after="0"/>
        <w:jc w:val="both"/>
        <w:rPr>
          <w:rFonts w:ascii="Times New Roman" w:hAnsi="Times New Roman"/>
          <w:sz w:val="24"/>
          <w:szCs w:val="24"/>
        </w:rPr>
      </w:pPr>
      <w:r>
        <w:rPr>
          <w:rFonts w:ascii="Times New Roman" w:hAnsi="Times New Roman"/>
          <w:color w:val="000000"/>
          <w:sz w:val="24"/>
          <w:szCs w:val="24"/>
        </w:rPr>
        <w:t>2. Wykonawca może powierzyć wykonanie części zamówienia Podwykonawcy.</w:t>
      </w:r>
    </w:p>
    <w:p>
      <w:pPr>
        <w:pStyle w:val="Standard"/>
        <w:spacing w:lineRule="auto" w:line="240" w:before="0" w:after="0"/>
        <w:jc w:val="both"/>
        <w:rPr>
          <w:color w:val="000000"/>
        </w:rPr>
      </w:pPr>
      <w:r>
        <w:rPr>
          <w:rFonts w:ascii="Times New Roman" w:hAnsi="Times New Roman"/>
          <w:color w:val="000000"/>
          <w:sz w:val="24"/>
          <w:szCs w:val="24"/>
        </w:rPr>
        <w:t>3. Wykonawca, Podwykonawca lub dalszy Podwykonawca zamówienia na roboty budowlane zamierzający zawrzeć umowę o podwykonawstwo, której przedmiotem są roboty budowlane, jest obowiązany, w trakcie realizacji zamówienia publicznego na roboty budowlane,</w:t>
        <w:br/>
        <w:t>do przedłożenia Zamawiającemu projektu tej umowy, przy czym Podwykonawca lub dalszy Podwykonawca jest obowiązany dołączyć zgodę Wykonawcy na zawarcie umowy</w:t>
        <w:br/>
        <w:t>o podwykonawstwo o treści zgodnej z projektem umowy.</w:t>
      </w:r>
    </w:p>
    <w:p>
      <w:pPr>
        <w:pStyle w:val="Standard"/>
        <w:spacing w:lineRule="auto" w:line="240" w:before="0" w:after="0"/>
        <w:jc w:val="both"/>
        <w:rPr>
          <w:rFonts w:ascii="Times New Roman" w:hAnsi="Times New Roman"/>
          <w:sz w:val="24"/>
          <w:szCs w:val="24"/>
        </w:rPr>
      </w:pPr>
      <w:r>
        <w:rPr>
          <w:rFonts w:ascii="Times New Roman" w:hAnsi="Times New Roman"/>
          <w:color w:val="000000"/>
          <w:sz w:val="24"/>
          <w:szCs w:val="24"/>
        </w:rPr>
        <w:t>4. 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w:t>
      </w:r>
    </w:p>
    <w:p>
      <w:pPr>
        <w:pStyle w:val="Standard"/>
        <w:spacing w:lineRule="auto" w:line="240" w:before="0" w:after="0"/>
        <w:jc w:val="both"/>
        <w:rPr>
          <w:rFonts w:ascii="Times New Roman" w:hAnsi="Times New Roman"/>
          <w:sz w:val="24"/>
          <w:szCs w:val="24"/>
        </w:rPr>
      </w:pPr>
      <w:r>
        <w:rPr>
          <w:rFonts w:eastAsia="Times New Roman" w:ascii="Times New Roman" w:hAnsi="Times New Roman"/>
          <w:color w:val="000000"/>
          <w:sz w:val="24"/>
          <w:szCs w:val="24"/>
        </w:rPr>
        <w:t xml:space="preserve">5. </w:t>
      </w:r>
      <w:r>
        <w:rPr>
          <w:rFonts w:ascii="Times New Roman" w:hAnsi="Times New Roman"/>
          <w:color w:val="000000"/>
          <w:sz w:val="24"/>
          <w:szCs w:val="24"/>
        </w:rPr>
        <w:t>Zamawiający w terminie 14 dni od przedłożenia projektu umowy, o której mowa w ust. 3 zgłasza w formie pisemnej zastrzeżenia do projektu umowy o podwykonawstwo, której przedmiotem są roboty budowlane:</w:t>
      </w:r>
    </w:p>
    <w:p>
      <w:pPr>
        <w:pStyle w:val="Standard"/>
        <w:spacing w:lineRule="auto" w:line="240" w:before="0" w:after="0"/>
        <w:jc w:val="both"/>
        <w:rPr>
          <w:rFonts w:ascii="Times New Roman" w:hAnsi="Times New Roman"/>
          <w:sz w:val="24"/>
          <w:szCs w:val="24"/>
        </w:rPr>
      </w:pPr>
      <w:r>
        <w:rPr>
          <w:rFonts w:ascii="Times New Roman" w:hAnsi="Times New Roman"/>
          <w:color w:val="000000"/>
          <w:sz w:val="24"/>
          <w:szCs w:val="24"/>
        </w:rPr>
        <w:t>1) niespełniającej wymagań określonych w SWZ,</w:t>
      </w:r>
    </w:p>
    <w:p>
      <w:pPr>
        <w:pStyle w:val="Standard"/>
        <w:spacing w:lineRule="auto" w:line="240" w:before="0" w:after="0"/>
        <w:jc w:val="both"/>
        <w:rPr>
          <w:rFonts w:ascii="Times New Roman" w:hAnsi="Times New Roman"/>
          <w:sz w:val="24"/>
          <w:szCs w:val="24"/>
        </w:rPr>
      </w:pPr>
      <w:r>
        <w:rPr>
          <w:rFonts w:ascii="Times New Roman" w:hAnsi="Times New Roman"/>
          <w:color w:val="000000"/>
          <w:sz w:val="24"/>
          <w:szCs w:val="24"/>
        </w:rPr>
        <w:t>2) gdy przewiduje termin zapłaty wynagrodzenia dłuższy niż określony w ust. 4. Wskazany termin 14 dni uważa się za zachowany także wtedy, gdy przed jego upływem w formie pisemnej zastrzeżenia do projektu umowy o podwykonawstwo wysłano przesyłką poleconą. Niezgłoszenie w formie pisemnej zastrzeżeń do przedłożonego projektu umowy</w:t>
        <w:br/>
        <w:t>o podwykonawstwo, której przedmiotem są roboty budowlane we wskazanym terminie uważa się za akceptację projektu umowy przez Zamawiającego.</w:t>
      </w:r>
    </w:p>
    <w:p>
      <w:pPr>
        <w:pStyle w:val="Standard"/>
        <w:spacing w:lineRule="auto" w:line="240" w:before="0" w:after="0"/>
        <w:jc w:val="both"/>
        <w:rPr>
          <w:rFonts w:ascii="Times New Roman" w:hAnsi="Times New Roman"/>
          <w:sz w:val="24"/>
          <w:szCs w:val="24"/>
        </w:rPr>
      </w:pPr>
      <w:r>
        <w:rPr>
          <w:rFonts w:ascii="Times New Roman" w:hAnsi="Times New Roman"/>
          <w:color w:val="000000"/>
          <w:sz w:val="24"/>
          <w:szCs w:val="24"/>
        </w:rPr>
        <w:t>6. Wykonawca, Podwykonawca lub dalszy Podwykonawca zamówienia na roboty budowlane przedkłada Zamawiającemu poświadczoną za zgodność z oryginałem kopię zawartej umowy o podwykonawstwo, której przedmiotem są roboty budowlane, w terminie 7 dni od dnia jej zawarcia.</w:t>
      </w:r>
    </w:p>
    <w:p>
      <w:pPr>
        <w:pStyle w:val="Standard"/>
        <w:spacing w:lineRule="auto" w:line="240" w:before="0" w:after="0"/>
        <w:jc w:val="both"/>
        <w:rPr>
          <w:rFonts w:ascii="Times New Roman" w:hAnsi="Times New Roman"/>
          <w:color w:val="000000"/>
          <w:sz w:val="24"/>
          <w:szCs w:val="24"/>
        </w:rPr>
      </w:pPr>
      <w:r>
        <w:rPr>
          <w:rFonts w:ascii="Times New Roman" w:hAnsi="Times New Roman"/>
          <w:color w:val="000000"/>
          <w:sz w:val="24"/>
          <w:szCs w:val="24"/>
        </w:rPr>
      </w:r>
    </w:p>
    <w:p>
      <w:pPr>
        <w:pStyle w:val="Standard"/>
        <w:spacing w:lineRule="auto" w:line="240" w:before="0" w:after="0"/>
        <w:jc w:val="both"/>
        <w:rPr>
          <w:rFonts w:ascii="Times New Roman" w:hAnsi="Times New Roman"/>
          <w:sz w:val="24"/>
          <w:szCs w:val="24"/>
        </w:rPr>
      </w:pPr>
      <w:r>
        <w:rPr>
          <w:rFonts w:ascii="Times New Roman" w:hAnsi="Times New Roman"/>
          <w:color w:val="000000"/>
          <w:sz w:val="24"/>
          <w:szCs w:val="24"/>
        </w:rPr>
        <w:t xml:space="preserve">7. Zamawiający w terminie 14 dni od przedłożenia umowy, o której mowa w ust. 6 zgłasza </w:t>
        <w:br/>
        <w:t>w formie pisemnej sprzeciw do umowy o podwykonawstwo, której przedmiotem</w:t>
        <w:br/>
        <w:t>są roboty budowlane:</w:t>
      </w:r>
    </w:p>
    <w:p>
      <w:pPr>
        <w:pStyle w:val="Standard"/>
        <w:spacing w:lineRule="auto" w:line="240" w:before="0" w:after="0"/>
        <w:jc w:val="both"/>
        <w:rPr>
          <w:rFonts w:ascii="Times New Roman" w:hAnsi="Times New Roman"/>
          <w:sz w:val="24"/>
          <w:szCs w:val="24"/>
        </w:rPr>
      </w:pPr>
      <w:r>
        <w:rPr>
          <w:rFonts w:ascii="Times New Roman" w:hAnsi="Times New Roman"/>
          <w:color w:val="000000"/>
          <w:sz w:val="24"/>
          <w:szCs w:val="24"/>
        </w:rPr>
        <w:t>1) niespełniającej wymagań określonych w SWZ,</w:t>
      </w:r>
    </w:p>
    <w:p>
      <w:pPr>
        <w:pStyle w:val="Standard"/>
        <w:spacing w:lineRule="auto" w:line="240" w:before="0" w:after="0"/>
        <w:jc w:val="both"/>
        <w:rPr>
          <w:rFonts w:ascii="Times New Roman" w:hAnsi="Times New Roman"/>
          <w:sz w:val="24"/>
          <w:szCs w:val="24"/>
        </w:rPr>
      </w:pPr>
      <w:r>
        <w:rPr>
          <w:rFonts w:ascii="Times New Roman" w:hAnsi="Times New Roman"/>
          <w:color w:val="000000"/>
          <w:sz w:val="24"/>
          <w:szCs w:val="24"/>
        </w:rPr>
        <w:t>2) gdy przewiduje termin zapłaty wynagrodzenia dłuższy niż określony w ust. 4. Wskazany termin 14 dni uważa się za zachowany także wtedy, gdy przed jego upływem w formie pisemnej sprzeciw do umowy o podwykonawstwo wysłano przesyłką poleconą. Niezgłoszenie w formie pisemnej sprzeciwu do przedłożonej umowy o podwykonawstwo, której przedmiotem są roboty budowlane we wskazanym terminie uważa się za akceptację umowy przez Zamawiającego.</w:t>
      </w:r>
    </w:p>
    <w:p>
      <w:pPr>
        <w:pStyle w:val="Standard"/>
        <w:spacing w:lineRule="auto" w:line="240" w:before="0" w:after="0"/>
        <w:jc w:val="both"/>
        <w:rPr>
          <w:color w:val="000000"/>
        </w:rPr>
      </w:pPr>
      <w:r>
        <w:rPr>
          <w:rFonts w:ascii="Times New Roman" w:hAnsi="Times New Roman"/>
          <w:color w:val="000000"/>
          <w:sz w:val="24"/>
          <w:szCs w:val="24"/>
        </w:rPr>
        <w:t>8. Wykonawca, podwykonawca lub dalszy Podwykonawca zamówienia na roboty budowlane przedkłada Zamawiającemu poświadczoną za zgodność z oryginałem kopię zawartej umowy o podwykonawstwo, której przedmiotem są dostawy lub usługi, w terminie 7 dni od dnia jej  awarcia, z wyłączeniem umów o podwykonawstwo o wartości mniejszej niż 0,5% wartości  rutto umowy w sprawie zamówienia publicznego oraz umów, których przedmiotem są  ostawy materiałów budowlanych. Wyłączenie, o którym mowa w zdaniu pierwszym, nie  otyczy umów o podwykonawstwo o wartości większej niż 50 000 zł.</w:t>
      </w:r>
    </w:p>
    <w:p>
      <w:pPr>
        <w:pStyle w:val="Standard"/>
        <w:spacing w:lineRule="auto" w:line="240" w:before="0" w:after="0"/>
        <w:jc w:val="both"/>
        <w:rPr>
          <w:color w:val="000000"/>
        </w:rPr>
      </w:pPr>
      <w:r>
        <w:rPr>
          <w:rFonts w:ascii="Times New Roman" w:hAnsi="Times New Roman"/>
          <w:color w:val="000000"/>
          <w:sz w:val="24"/>
          <w:szCs w:val="24"/>
        </w:rPr>
        <w:t>9. W przypadku, o którym mowa w ust 8, jeżeli termin zapłaty wynagrodzenia jest dłuższy</w:t>
        <w:br/>
        <w:t>niż określony w ust. 4, Zamawiający informuje o tym Wykonawcę i wzywa</w:t>
        <w:br/>
        <w:t>go do doprowadzenia do zmiany tej umowy pod rygorem wystąpienia o zapłatę kary umownej.</w:t>
      </w:r>
    </w:p>
    <w:p>
      <w:pPr>
        <w:pStyle w:val="Standard"/>
        <w:spacing w:lineRule="auto" w:line="240" w:before="0" w:after="0"/>
        <w:jc w:val="both"/>
        <w:rPr>
          <w:rFonts w:ascii="Times New Roman" w:hAnsi="Times New Roman"/>
          <w:sz w:val="24"/>
          <w:szCs w:val="24"/>
        </w:rPr>
      </w:pPr>
      <w:r>
        <w:rPr>
          <w:rFonts w:ascii="Times New Roman" w:hAnsi="Times New Roman"/>
          <w:color w:val="000000"/>
          <w:sz w:val="24"/>
          <w:szCs w:val="24"/>
        </w:rPr>
        <w:t>10. Zapisy ust. 3 - 9 stosuje się odpowiednio do zmian projektu umowy o podwykonawstwo oraz do zmian umowy o podwykonawstwo.</w:t>
      </w:r>
    </w:p>
    <w:p>
      <w:pPr>
        <w:pStyle w:val="Standard"/>
        <w:spacing w:lineRule="auto" w:line="240" w:before="0" w:after="0"/>
        <w:jc w:val="both"/>
        <w:rPr>
          <w:rFonts w:ascii="Times New Roman" w:hAnsi="Times New Roman"/>
          <w:sz w:val="24"/>
          <w:szCs w:val="24"/>
        </w:rPr>
      </w:pPr>
      <w:r>
        <w:rPr>
          <w:rFonts w:ascii="Times New Roman" w:hAnsi="Times New Roman"/>
          <w:color w:val="000000"/>
          <w:sz w:val="24"/>
          <w:szCs w:val="24"/>
        </w:rPr>
        <w:t>11. Wykonawca w pełni odpowiada za jakość i terminowość wykonywanych robót i dostaw siłami własnymi i przez Podwykonawców lub dalszych Podwykonawców, w tym Wykonawca jest odpowiedzialny za działania, zaniechanie działań, uchybienia i zaniedbania dostawców oraz Podwykonawców lub dalszych Podwykonawców i ich pracowników, w takim stopniu jakby to były działania względnie uchybienia jego własne. Na roboty i dostawy wykonywane przez Podwykonawców lub dalszych Podwykonawców gwarancji udziela Wykonawca. Wykonawca we własnym zakresie i na swój koszt pełni funkcję koordynacyjną w stosunku</w:t>
        <w:br/>
        <w:t>do robót realizowanych przez Podwykonawców lub dalszych Podwykonawców.</w:t>
      </w:r>
    </w:p>
    <w:p>
      <w:pPr>
        <w:pStyle w:val="Standard"/>
        <w:spacing w:lineRule="auto" w:line="240" w:before="0" w:after="0"/>
        <w:jc w:val="both"/>
        <w:rPr>
          <w:rFonts w:ascii="Times New Roman" w:hAnsi="Times New Roman"/>
          <w:sz w:val="24"/>
          <w:szCs w:val="24"/>
        </w:rPr>
      </w:pPr>
      <w:r>
        <w:rPr>
          <w:rFonts w:ascii="Times New Roman" w:hAnsi="Times New Roman"/>
          <w:color w:val="000000"/>
          <w:sz w:val="24"/>
          <w:szCs w:val="24"/>
        </w:rPr>
        <w:t>12. Rozliczenia z Podwykonawcami lub dalszymi Podwykonawcami z tytułu wykonywanych robót prowadzi Wykonawca, jednakże:</w:t>
      </w:r>
    </w:p>
    <w:p>
      <w:pPr>
        <w:pStyle w:val="Standard"/>
        <w:spacing w:lineRule="auto" w:line="240" w:before="0" w:after="0"/>
        <w:jc w:val="both"/>
        <w:rPr>
          <w:rFonts w:ascii="Times New Roman" w:hAnsi="Times New Roman"/>
          <w:sz w:val="24"/>
          <w:szCs w:val="24"/>
        </w:rPr>
      </w:pPr>
      <w:r>
        <w:rPr>
          <w:rFonts w:ascii="Times New Roman" w:hAnsi="Times New Roman"/>
          <w:color w:val="000000"/>
          <w:sz w:val="24"/>
          <w:szCs w:val="24"/>
        </w:rPr>
        <w:t>1) Zamawiający dokonuje bezpośredniej zapłaty wymagalnego wynagrodzenia przysługującego Podwykonawcy lub dalszemu Podwykonawcy, który zawarł zaakceptowaną przez Zamawiającego umowę o podwykonawstwo, której przedmiotem są roboty budowlane, lub który zawarł przedłożoną umowę o podwykonawstwo, której przedmiotem są dostawy</w:t>
        <w:br/>
        <w:t>lub usługi, w przypadku uchylenia się od obowiązku zapłaty odpowiednio przez Wykonawcę, Podwykonawcę lub dalszego Podwykonawcę zamówienia na roboty budowlane,</w:t>
      </w:r>
    </w:p>
    <w:p>
      <w:pPr>
        <w:pStyle w:val="Standard"/>
        <w:spacing w:lineRule="auto" w:line="240" w:before="0" w:after="0"/>
        <w:jc w:val="both"/>
        <w:rPr>
          <w:rFonts w:ascii="Times New Roman" w:hAnsi="Times New Roman"/>
          <w:sz w:val="24"/>
          <w:szCs w:val="24"/>
        </w:rPr>
      </w:pPr>
      <w:r>
        <w:rPr>
          <w:rFonts w:ascii="Times New Roman" w:hAnsi="Times New Roman"/>
          <w:color w:val="000000"/>
          <w:sz w:val="24"/>
          <w:szCs w:val="24"/>
        </w:rPr>
        <w:t>2) wynagrodzenie, o którym mowa w pkt 1, dotyczy wyłącznie należności powstałych</w:t>
        <w:br/>
        <w:t>po zaakceptowaniu przez Zamawiającego umowy o podwykonawstwo, której przedmiotem</w:t>
        <w:br/>
        <w:t>są roboty budowlane, lub po przedłożeniu Zamawiającemu poświadczonej za zgodność</w:t>
        <w:br/>
        <w:t>z oryginałem kopii umowy o podwykonawstwo, której przedmiotem są dostawy lub usługi,</w:t>
      </w:r>
    </w:p>
    <w:p>
      <w:pPr>
        <w:pStyle w:val="Standard"/>
        <w:spacing w:lineRule="auto" w:line="240" w:before="0" w:after="0"/>
        <w:jc w:val="both"/>
        <w:rPr>
          <w:rFonts w:ascii="Times New Roman" w:hAnsi="Times New Roman"/>
          <w:sz w:val="24"/>
          <w:szCs w:val="24"/>
        </w:rPr>
      </w:pPr>
      <w:r>
        <w:rPr>
          <w:rFonts w:ascii="Times New Roman" w:hAnsi="Times New Roman"/>
          <w:color w:val="000000"/>
          <w:sz w:val="24"/>
          <w:szCs w:val="24"/>
        </w:rPr>
        <w:t>3) bezpośrednia zapłata, o której mowa w pkt 1 obejmuje wyłącznie należne wynagrodzenie, bez odsetek i kar umownych, należnych Podwykonawcy lub dalszemu Podwykonawcy,</w:t>
      </w:r>
    </w:p>
    <w:p>
      <w:pPr>
        <w:pStyle w:val="Standard"/>
        <w:spacing w:lineRule="auto" w:line="240" w:before="0" w:after="0"/>
        <w:jc w:val="both"/>
        <w:rPr>
          <w:color w:val="000000"/>
        </w:rPr>
      </w:pPr>
      <w:r>
        <w:rPr>
          <w:rFonts w:ascii="Times New Roman" w:hAnsi="Times New Roman"/>
          <w:color w:val="000000"/>
          <w:sz w:val="24"/>
          <w:szCs w:val="24"/>
        </w:rPr>
        <w:t>4) przed dokonaniem bezpośredniej zapłaty zamawiający jest obowiązany umożliwić wykonawcy zgłoszenie w formie pisemnej uwag dotyczących zasadności bezpośredniej</w:t>
      </w:r>
    </w:p>
    <w:p>
      <w:pPr>
        <w:pStyle w:val="Standard"/>
        <w:spacing w:lineRule="auto" w:line="240" w:before="0" w:after="0"/>
        <w:jc w:val="both"/>
        <w:rPr>
          <w:rFonts w:ascii="Times New Roman" w:hAnsi="Times New Roman"/>
          <w:color w:val="000000"/>
          <w:sz w:val="24"/>
          <w:szCs w:val="24"/>
        </w:rPr>
      </w:pPr>
      <w:r>
        <w:rPr>
          <w:rFonts w:ascii="Times New Roman" w:hAnsi="Times New Roman"/>
          <w:color w:val="000000"/>
          <w:sz w:val="24"/>
          <w:szCs w:val="24"/>
        </w:rPr>
      </w:r>
    </w:p>
    <w:p>
      <w:pPr>
        <w:pStyle w:val="Standard"/>
        <w:spacing w:lineRule="auto" w:line="240" w:before="0" w:after="0"/>
        <w:jc w:val="both"/>
        <w:rPr>
          <w:rFonts w:ascii="Times New Roman" w:hAnsi="Times New Roman"/>
          <w:sz w:val="24"/>
          <w:szCs w:val="24"/>
        </w:rPr>
      </w:pPr>
      <w:r>
        <w:rPr>
          <w:rFonts w:ascii="Times New Roman" w:hAnsi="Times New Roman"/>
          <w:color w:val="000000"/>
          <w:sz w:val="24"/>
          <w:szCs w:val="24"/>
        </w:rPr>
        <w:t>zapłaty wynagrodzenia Podwykonawcy lub dalszemu Podwykonawcy, o których mowa w pkt 1. Zamawiający informuje o terminie zgłaszania uwag, nie krótszym niż 7 dni od dnia doręczenia tej informacji,</w:t>
      </w:r>
    </w:p>
    <w:p>
      <w:pPr>
        <w:pStyle w:val="Standard"/>
        <w:spacing w:lineRule="auto" w:line="240" w:before="0" w:after="0"/>
        <w:jc w:val="both"/>
        <w:rPr>
          <w:rFonts w:ascii="Times New Roman" w:hAnsi="Times New Roman"/>
          <w:sz w:val="24"/>
          <w:szCs w:val="24"/>
        </w:rPr>
      </w:pPr>
      <w:r>
        <w:rPr>
          <w:rFonts w:ascii="Times New Roman" w:hAnsi="Times New Roman"/>
          <w:color w:val="000000"/>
          <w:sz w:val="24"/>
          <w:szCs w:val="24"/>
        </w:rPr>
        <w:t>5) w przypadku zgłoszenia uwag, o których mowa w pkt 4, w terminie wskazanym przez Zamawiającego, Zamawiający może:</w:t>
      </w:r>
    </w:p>
    <w:p>
      <w:pPr>
        <w:pStyle w:val="Standard"/>
        <w:spacing w:lineRule="auto" w:line="240" w:before="0" w:after="0"/>
        <w:jc w:val="both"/>
        <w:rPr>
          <w:rFonts w:ascii="Times New Roman" w:hAnsi="Times New Roman"/>
          <w:sz w:val="24"/>
          <w:szCs w:val="24"/>
        </w:rPr>
      </w:pPr>
      <w:r>
        <w:rPr>
          <w:rFonts w:ascii="Times New Roman" w:hAnsi="Times New Roman"/>
          <w:color w:val="000000"/>
          <w:sz w:val="24"/>
          <w:szCs w:val="24"/>
        </w:rPr>
        <w:t>a) nie dokonać bezpośredniej zapłaty wynagrodzenia Podwykonawcy lub dalszemu Podwykonawcy, jeżeli Wykonawca wykaże niezasadność takiej zapłaty albo</w:t>
      </w:r>
    </w:p>
    <w:p>
      <w:pPr>
        <w:pStyle w:val="Standard"/>
        <w:spacing w:lineRule="auto" w:line="240" w:before="0" w:after="0"/>
        <w:jc w:val="both"/>
        <w:rPr>
          <w:rFonts w:ascii="Times New Roman" w:hAnsi="Times New Roman"/>
          <w:sz w:val="24"/>
          <w:szCs w:val="24"/>
        </w:rPr>
      </w:pPr>
      <w:r>
        <w:rPr>
          <w:rFonts w:ascii="Times New Roman" w:hAnsi="Times New Roman"/>
          <w:color w:val="000000"/>
          <w:sz w:val="24"/>
          <w:szCs w:val="24"/>
        </w:rPr>
        <w:t>b) złożyć do depozytu sądowego kwotę potrzebną na pokrycie wynagrodzenia Podwykonawcy lub dalszego Podwykonawcy w przypadku istnienia zasadniczej wątpliwości Zamawiającego co do wysokości należnej zapłaty lub podmiotu, któremu płatność się należy, albo</w:t>
      </w:r>
    </w:p>
    <w:p>
      <w:pPr>
        <w:pStyle w:val="Standard"/>
        <w:spacing w:lineRule="auto" w:line="240" w:before="0" w:after="0"/>
        <w:jc w:val="both"/>
        <w:rPr>
          <w:rFonts w:ascii="Times New Roman" w:hAnsi="Times New Roman"/>
          <w:sz w:val="24"/>
          <w:szCs w:val="24"/>
        </w:rPr>
      </w:pPr>
      <w:r>
        <w:rPr>
          <w:rFonts w:ascii="Times New Roman" w:hAnsi="Times New Roman"/>
          <w:color w:val="000000"/>
          <w:sz w:val="24"/>
          <w:szCs w:val="24"/>
        </w:rPr>
        <w:t>c) dokonać bezpośredniej zapłaty wynagrodzenia Podwykonawcy lub dalszemu Podwykonawcy, jeżeli Podwykonawca lub dalszy Podwykonawca wykaże zasadność takiej zapłaty,</w:t>
      </w:r>
    </w:p>
    <w:p>
      <w:pPr>
        <w:pStyle w:val="Standard"/>
        <w:spacing w:lineRule="auto" w:line="240" w:before="0" w:after="0"/>
        <w:jc w:val="both"/>
        <w:rPr>
          <w:rFonts w:ascii="Times New Roman" w:hAnsi="Times New Roman"/>
          <w:sz w:val="24"/>
          <w:szCs w:val="24"/>
        </w:rPr>
      </w:pPr>
      <w:r>
        <w:rPr>
          <w:rFonts w:ascii="Times New Roman" w:hAnsi="Times New Roman"/>
          <w:color w:val="000000"/>
          <w:sz w:val="24"/>
          <w:szCs w:val="24"/>
        </w:rPr>
        <w:t>6) w przypadku dokonania bezpośredniej zapłaty Podwykonawcy lub dalszemu Podwykonawcy, o których mowa w pkt 1, Zamawiający potrąca kwotę wypłaconego wynagrodzenia z wynagrodzenia należnego Wykonawcy.</w:t>
      </w:r>
    </w:p>
    <w:p>
      <w:pPr>
        <w:pStyle w:val="Standard"/>
        <w:spacing w:lineRule="auto" w:line="240" w:before="0" w:after="0"/>
        <w:jc w:val="both"/>
        <w:rPr>
          <w:color w:val="000000"/>
        </w:rPr>
      </w:pPr>
      <w:r>
        <w:rPr>
          <w:rFonts w:ascii="Times New Roman" w:hAnsi="Times New Roman"/>
          <w:color w:val="000000"/>
          <w:sz w:val="24"/>
          <w:szCs w:val="24"/>
        </w:rPr>
        <w:t>13. Konieczność wielokrotnego dokonywania bezpośredniej zapłaty Podwykonawcy</w:t>
        <w:br/>
        <w:t>lub dalszemu Podwykonawcy, o których mowa w ust. 12 pkt 1, lub konieczność dokonania bezpośrednich zapłat na sumę większą niż 5 % wartości brutto umowy w sprawie zamówienia</w:t>
      </w:r>
    </w:p>
    <w:p>
      <w:pPr>
        <w:pStyle w:val="Standard"/>
        <w:spacing w:lineRule="auto" w:line="240" w:before="0" w:after="0"/>
        <w:jc w:val="both"/>
        <w:rPr>
          <w:color w:val="000000"/>
        </w:rPr>
      </w:pPr>
      <w:r>
        <w:rPr>
          <w:rFonts w:ascii="Times New Roman" w:hAnsi="Times New Roman"/>
          <w:color w:val="000000"/>
          <w:sz w:val="24"/>
          <w:szCs w:val="24"/>
        </w:rPr>
        <w:t>publicznego może stanowić podstawę do odstąpienia od umowy w sprawie zamówienia publicznego przez Zamawiającego.</w:t>
      </w:r>
    </w:p>
    <w:p>
      <w:pPr>
        <w:pStyle w:val="Standard"/>
        <w:spacing w:lineRule="auto" w:line="240" w:before="0" w:after="0"/>
        <w:jc w:val="both"/>
        <w:rPr>
          <w:color w:val="000000"/>
        </w:rPr>
      </w:pPr>
      <w:r>
        <w:rPr>
          <w:rFonts w:ascii="Times New Roman" w:hAnsi="Times New Roman"/>
          <w:color w:val="000000"/>
          <w:sz w:val="24"/>
          <w:szCs w:val="24"/>
        </w:rPr>
        <w:t>14. Niezależnie od powyższego i innych warunków opisanych w art. 647 Kodeksu cywilnego, umowa Wykonawcy z Podwykonawcą oraz umowa Podwykonawcy z dalszym Podwykonawcą lub między dalszymi Podwykonawcami musi zawierać następujące zapisy dotyczące płatności: „Podwykonawca po każdorazowym wystawieniu faktury na rzecz Wykonawcy/dalszego Podwykonawcy zawiadomi o tym Zamawiającego, przesyłając mu</w:t>
        <w:br/>
        <w:t>do wiadomości kopię faktury potwierdzoną za zgodność z oryginałem”.</w:t>
      </w:r>
    </w:p>
    <w:p>
      <w:pPr>
        <w:pStyle w:val="Standard"/>
        <w:spacing w:lineRule="auto" w:line="240" w:before="0" w:after="0"/>
        <w:jc w:val="both"/>
        <w:rPr>
          <w:rFonts w:ascii="Times New Roman" w:hAnsi="Times New Roman"/>
          <w:sz w:val="24"/>
          <w:szCs w:val="24"/>
        </w:rPr>
      </w:pPr>
      <w:r>
        <w:rPr>
          <w:rFonts w:ascii="Times New Roman" w:hAnsi="Times New Roman"/>
          <w:color w:val="000000"/>
          <w:sz w:val="24"/>
          <w:szCs w:val="24"/>
        </w:rPr>
        <w:t>15. Przedkładane Zamawiającemu kopie umów o podwykonawstwo, powinny być poświadczone za zgodność z oryginałem przez przedkładającego.</w:t>
      </w:r>
    </w:p>
    <w:p>
      <w:pPr>
        <w:pStyle w:val="Standard"/>
        <w:spacing w:lineRule="auto" w:line="240" w:before="0" w:after="0"/>
        <w:jc w:val="both"/>
        <w:rPr>
          <w:color w:val="000000"/>
        </w:rPr>
      </w:pPr>
      <w:r>
        <w:rPr>
          <w:rFonts w:ascii="Times New Roman" w:hAnsi="Times New Roman"/>
          <w:color w:val="000000"/>
          <w:sz w:val="24"/>
          <w:szCs w:val="24"/>
        </w:rPr>
        <w:t>16. W przypadku nieprzedstawienia przez Wykonawcę wszystkich dowodów zapłaty,</w:t>
        <w:br/>
        <w:t>o których mowa w §10 ust. 9 i 11 wstrzymuje się wypłatę należnego wynagrodzenia</w:t>
        <w:br/>
        <w:t>za odebrane roboty budowlane w części równej sumie kwot wynikających</w:t>
        <w:br/>
        <w:t>z nieprzedstawionych dowodów zapłaty.</w:t>
      </w:r>
    </w:p>
    <w:p>
      <w:pPr>
        <w:pStyle w:val="Standard"/>
        <w:spacing w:lineRule="auto" w:line="240" w:before="0" w:after="0"/>
        <w:jc w:val="both"/>
        <w:rPr>
          <w:rStyle w:val="Mocnowyrniony"/>
          <w:rFonts w:ascii="Times New Roman" w:hAnsi="Times New Roman"/>
          <w:b w:val="false"/>
          <w:b w:val="false"/>
          <w:sz w:val="24"/>
          <w:szCs w:val="24"/>
        </w:rPr>
      </w:pPr>
      <w:r>
        <w:rPr>
          <w:rStyle w:val="Mocnowyrniony"/>
          <w:rFonts w:ascii="Times New Roman" w:hAnsi="Times New Roman"/>
          <w:b w:val="false"/>
          <w:color w:val="000000"/>
          <w:sz w:val="24"/>
          <w:szCs w:val="24"/>
        </w:rPr>
        <w:t>17. W przypadku konieczności zapłaty przez Zamawiającego na rzecz</w:t>
      </w:r>
      <w:r>
        <w:rPr>
          <w:rFonts w:ascii="Times New Roman" w:hAnsi="Times New Roman"/>
          <w:color w:val="000000"/>
          <w:sz w:val="24"/>
          <w:szCs w:val="24"/>
        </w:rPr>
        <w:t xml:space="preserve"> P</w:t>
      </w:r>
      <w:r>
        <w:rPr>
          <w:rStyle w:val="Mocnowyrniony"/>
          <w:rFonts w:ascii="Times New Roman" w:hAnsi="Times New Roman"/>
          <w:b w:val="false"/>
          <w:color w:val="000000"/>
          <w:sz w:val="24"/>
          <w:szCs w:val="24"/>
        </w:rPr>
        <w:t>odwykonawcy, bądź dalszego Podwykonawcy z tytułu odpowiedzialności solidarnej uregulowanej w art. 647 (1)</w:t>
        <w:br/>
        <w:t>§ 5 Kodeksu cywilnego, Strony zgodnie postanawiają, że Zamawiającemu przysługuje</w:t>
        <w:br/>
        <w:t>od Wykonawcy w drodze regresu prawo do 100% kwoty, jaką uiścił na rzecz Podwykonawcy, bądź dalszego Podwykonawcy.</w:t>
      </w:r>
    </w:p>
    <w:p>
      <w:pPr>
        <w:pStyle w:val="Standard"/>
        <w:spacing w:lineRule="auto" w:line="240" w:before="0" w:after="0"/>
        <w:jc w:val="both"/>
        <w:rPr>
          <w:rStyle w:val="Mocnowyrniony"/>
          <w:rFonts w:ascii="Times New Roman" w:hAnsi="Times New Roman"/>
          <w:b w:val="false"/>
          <w:b w:val="false"/>
          <w:sz w:val="24"/>
          <w:szCs w:val="24"/>
        </w:rPr>
      </w:pPr>
      <w:r>
        <w:rPr>
          <w:rStyle w:val="Mocnowyrniony"/>
          <w:rFonts w:ascii="Times New Roman" w:hAnsi="Times New Roman"/>
          <w:b w:val="false"/>
          <w:color w:val="000000"/>
          <w:sz w:val="24"/>
          <w:szCs w:val="24"/>
        </w:rPr>
        <w:t xml:space="preserve">18. Podwykonawca oświadcza, że nie mają wobec niego zastosowania przesłanki wynikające z art. 7 ust. 1 ustawy z dnia 13 kwietnia 2022 r. o szczególnych rozwiązaniach w zakresie przeciwdziałania wspieraniu agresji na Ukrainę oraz służących ochronie bezpieczeństwa narodowego, co zostało zweryfikowane przez Wykonawcę. </w:t>
      </w:r>
    </w:p>
    <w:p>
      <w:pPr>
        <w:pStyle w:val="Standard"/>
        <w:spacing w:lineRule="auto" w:line="240" w:before="0" w:after="0"/>
        <w:jc w:val="both"/>
        <w:rPr>
          <w:rFonts w:ascii="Times New Roman" w:hAnsi="Times New Roman"/>
          <w:sz w:val="24"/>
          <w:szCs w:val="24"/>
        </w:rPr>
      </w:pPr>
      <w:r>
        <w:rPr>
          <w:rStyle w:val="Mocnowyrniony"/>
          <w:rFonts w:ascii="Times New Roman" w:hAnsi="Times New Roman"/>
          <w:b w:val="false"/>
          <w:color w:val="000000"/>
          <w:sz w:val="24"/>
          <w:szCs w:val="24"/>
        </w:rPr>
        <w:t xml:space="preserve">19. Podwykonawca zobowiązany jest do złożenia oświadczenia, że wobec dalszego podwykonawcy, nie mają zastosowania przesłanki wynikające z art. 7 ust. 1 z dnia 13 kwietnia 2022 r. o szczególnych rozwiązaniach w zakresie przeciwdziałania wspieraniu agresji na Ukrainę oraz służących ochronie bezpieczeństwa narodowego. </w:t>
      </w:r>
    </w:p>
    <w:p>
      <w:pPr>
        <w:pStyle w:val="Standard"/>
        <w:spacing w:lineRule="auto" w:line="240" w:before="0" w:after="0"/>
        <w:jc w:val="center"/>
        <w:rPr>
          <w:rFonts w:ascii="Times New Roman" w:hAnsi="Times New Roman"/>
          <w:color w:val="000000"/>
          <w:sz w:val="24"/>
          <w:szCs w:val="24"/>
        </w:rPr>
      </w:pPr>
      <w:r>
        <w:rPr>
          <w:rFonts w:ascii="Times New Roman" w:hAnsi="Times New Roman"/>
          <w:color w:val="000000"/>
          <w:sz w:val="24"/>
          <w:szCs w:val="24"/>
        </w:rPr>
      </w:r>
    </w:p>
    <w:p>
      <w:pPr>
        <w:pStyle w:val="Standard"/>
        <w:spacing w:lineRule="auto" w:line="240" w:before="0" w:after="0"/>
        <w:jc w:val="center"/>
        <w:rPr>
          <w:rFonts w:ascii="Times New Roman" w:hAnsi="Times New Roman"/>
          <w:b/>
          <w:b/>
          <w:sz w:val="24"/>
          <w:szCs w:val="24"/>
        </w:rPr>
      </w:pPr>
      <w:r>
        <w:rPr>
          <w:rFonts w:ascii="Times New Roman" w:hAnsi="Times New Roman"/>
          <w:color w:val="000000"/>
          <w:sz w:val="24"/>
          <w:szCs w:val="24"/>
        </w:rPr>
        <w:t>§20</w:t>
      </w:r>
    </w:p>
    <w:p>
      <w:pPr>
        <w:pStyle w:val="Standard"/>
        <w:spacing w:lineRule="auto" w:line="240" w:before="0" w:after="0"/>
        <w:jc w:val="both"/>
        <w:rPr>
          <w:rFonts w:ascii="Times New Roman" w:hAnsi="Times New Roman"/>
          <w:sz w:val="24"/>
          <w:szCs w:val="24"/>
        </w:rPr>
      </w:pPr>
      <w:r>
        <w:rPr>
          <w:rFonts w:ascii="Times New Roman" w:hAnsi="Times New Roman"/>
          <w:color w:val="000000"/>
          <w:sz w:val="24"/>
          <w:szCs w:val="24"/>
        </w:rPr>
        <w:t>1. Strony ustalają, że wszelka korespondencja będzie kierowana na adresy do doręczeń wskazane niżej:</w:t>
      </w:r>
    </w:p>
    <w:p>
      <w:pPr>
        <w:pStyle w:val="Standard"/>
        <w:spacing w:lineRule="auto" w:line="240" w:before="0" w:after="0"/>
        <w:jc w:val="both"/>
        <w:rPr>
          <w:color w:val="000000"/>
        </w:rPr>
      </w:pPr>
      <w:r>
        <w:rPr>
          <w:rFonts w:ascii="Times New Roman" w:hAnsi="Times New Roman"/>
          <w:color w:val="000000"/>
          <w:sz w:val="24"/>
          <w:szCs w:val="24"/>
        </w:rPr>
        <w:t>1) Powiat Rawicki – ul. Rynek 17, 63-900 Rawicz,</w:t>
      </w:r>
    </w:p>
    <w:p>
      <w:pPr>
        <w:pStyle w:val="Standard"/>
        <w:spacing w:lineRule="auto" w:line="240" w:before="0" w:after="0"/>
        <w:jc w:val="both"/>
        <w:rPr>
          <w:rFonts w:ascii="Times New Roman" w:hAnsi="Times New Roman"/>
          <w:sz w:val="24"/>
          <w:szCs w:val="24"/>
        </w:rPr>
      </w:pPr>
      <w:r>
        <w:rPr>
          <w:rFonts w:ascii="Times New Roman" w:hAnsi="Times New Roman"/>
          <w:color w:val="000000"/>
          <w:sz w:val="24"/>
          <w:szCs w:val="24"/>
        </w:rPr>
        <w:t>2) Wykonawca – ……………………………………..</w:t>
      </w:r>
    </w:p>
    <w:p>
      <w:pPr>
        <w:pStyle w:val="Standard"/>
        <w:spacing w:lineRule="auto" w:line="240" w:before="0" w:after="0"/>
        <w:jc w:val="both"/>
        <w:rPr>
          <w:rFonts w:ascii="Times New Roman" w:hAnsi="Times New Roman"/>
          <w:sz w:val="24"/>
          <w:szCs w:val="24"/>
        </w:rPr>
      </w:pPr>
      <w:r>
        <w:rPr>
          <w:rFonts w:ascii="Times New Roman" w:hAnsi="Times New Roman"/>
          <w:color w:val="000000"/>
          <w:sz w:val="24"/>
          <w:szCs w:val="24"/>
        </w:rPr>
        <w:t>2. W przypadku zmiany wskazanych wyżej adresów, każda ze Stron jest zobowiązana</w:t>
        <w:br/>
        <w:t>do poinformowania drugiej strony o takiej zmianie, w formie pisemnej pod rygorem nieważności.</w:t>
      </w:r>
    </w:p>
    <w:p>
      <w:pPr>
        <w:pStyle w:val="Standard"/>
        <w:spacing w:lineRule="auto" w:line="240" w:before="0" w:after="0"/>
        <w:jc w:val="both"/>
        <w:rPr>
          <w:rFonts w:ascii="Times New Roman" w:hAnsi="Times New Roman"/>
          <w:sz w:val="24"/>
          <w:szCs w:val="24"/>
        </w:rPr>
      </w:pPr>
      <w:r>
        <w:rPr>
          <w:rFonts w:ascii="Times New Roman" w:hAnsi="Times New Roman"/>
          <w:color w:val="000000"/>
          <w:sz w:val="24"/>
          <w:szCs w:val="24"/>
        </w:rPr>
        <w:t>3. W przypadku braku zgłoszenia o zmianie adresu korespondencyjnego uznaje się,</w:t>
        <w:br/>
        <w:t>że wszelka korespondencja wysyłana na adres wskazany w umowie będzie uważana</w:t>
        <w:br/>
        <w:t>za skutecznie doręczoną.</w:t>
      </w:r>
    </w:p>
    <w:p>
      <w:pPr>
        <w:pStyle w:val="Standard"/>
        <w:spacing w:lineRule="auto" w:line="240" w:before="0" w:after="0"/>
        <w:jc w:val="both"/>
        <w:rPr>
          <w:rFonts w:ascii="Times New Roman" w:hAnsi="Times New Roman"/>
          <w:color w:val="000000"/>
          <w:sz w:val="24"/>
          <w:szCs w:val="24"/>
        </w:rPr>
      </w:pPr>
      <w:r>
        <w:rPr>
          <w:rFonts w:ascii="Times New Roman" w:hAnsi="Times New Roman"/>
          <w:color w:val="000000"/>
          <w:sz w:val="24"/>
          <w:szCs w:val="24"/>
        </w:rPr>
      </w:r>
    </w:p>
    <w:p>
      <w:pPr>
        <w:pStyle w:val="Standard"/>
        <w:spacing w:lineRule="auto" w:line="240" w:before="0" w:after="0"/>
        <w:jc w:val="center"/>
        <w:rPr>
          <w:rFonts w:ascii="Times New Roman" w:hAnsi="Times New Roman"/>
          <w:b/>
          <w:b/>
          <w:sz w:val="24"/>
          <w:szCs w:val="24"/>
        </w:rPr>
      </w:pPr>
      <w:r>
        <w:rPr>
          <w:rFonts w:ascii="Times New Roman" w:hAnsi="Times New Roman"/>
          <w:color w:val="000000"/>
          <w:sz w:val="24"/>
          <w:szCs w:val="24"/>
        </w:rPr>
        <w:t>§21</w:t>
      </w:r>
    </w:p>
    <w:p>
      <w:pPr>
        <w:pStyle w:val="Standard"/>
        <w:spacing w:lineRule="auto" w:line="240" w:before="0" w:after="0"/>
        <w:jc w:val="both"/>
        <w:rPr>
          <w:color w:val="000000"/>
        </w:rPr>
      </w:pPr>
      <w:r>
        <w:rPr>
          <w:rFonts w:ascii="Times New Roman" w:hAnsi="Times New Roman"/>
          <w:color w:val="000000"/>
          <w:sz w:val="24"/>
          <w:szCs w:val="24"/>
        </w:rPr>
        <w:t xml:space="preserve">1. Wykonawca oświadcza, że wdraża i stosuje adekwatne środki techniczne i organizacyjne, </w:t>
        <w:br/>
        <w:t>w celu zapewnienia bezpieczeństwa odpowiedniego do ryzyka naruszenia praw i wolności osób fizycznych, których dane osobowe są przetwarzane na podstawie Umowy, w tym</w:t>
      </w:r>
    </w:p>
    <w:p>
      <w:pPr>
        <w:pStyle w:val="Standard"/>
        <w:spacing w:lineRule="auto" w:line="240" w:before="0" w:after="0"/>
        <w:jc w:val="both"/>
        <w:rPr>
          <w:rFonts w:ascii="Times New Roman" w:hAnsi="Times New Roman"/>
          <w:color w:val="000000"/>
          <w:sz w:val="24"/>
          <w:szCs w:val="24"/>
        </w:rPr>
      </w:pPr>
      <w:r>
        <w:rPr>
          <w:rFonts w:ascii="Times New Roman" w:hAnsi="Times New Roman"/>
          <w:color w:val="000000"/>
          <w:sz w:val="24"/>
          <w:szCs w:val="24"/>
        </w:rPr>
      </w:r>
    </w:p>
    <w:p>
      <w:pPr>
        <w:pStyle w:val="Standard"/>
        <w:spacing w:lineRule="auto" w:line="240" w:before="0" w:after="0"/>
        <w:jc w:val="both"/>
        <w:rPr>
          <w:color w:val="000000"/>
        </w:rPr>
      </w:pPr>
      <w:r>
        <w:rPr>
          <w:rFonts w:ascii="Times New Roman" w:hAnsi="Times New Roman"/>
          <w:color w:val="000000"/>
          <w:sz w:val="24"/>
          <w:szCs w:val="24"/>
        </w:rPr>
        <w:t>zapewniające możliwość ciągłego zapewnienia poufności, integralności, dostępności i odporności systemów służących do przetwarzania danych osobowych oraz usług przetwarzania oraz zapewniające możliwość szybkiego przywrócenia dostępności danych osobowych i dostępu do nich w razie incydentu fizycznego lub technicznego. Naruszenie tak określonego obowiązku przez Wykonawcę uprawniać będzie Zamawiającego do odstąpienia od Umowy z przyczyn leżących po stronie Wykonawcy.</w:t>
      </w:r>
    </w:p>
    <w:p>
      <w:pPr>
        <w:pStyle w:val="Standard"/>
        <w:spacing w:lineRule="auto" w:line="240" w:before="0" w:after="0"/>
        <w:jc w:val="both"/>
        <w:rPr>
          <w:rFonts w:ascii="Times New Roman" w:hAnsi="Times New Roman"/>
          <w:sz w:val="24"/>
          <w:szCs w:val="24"/>
        </w:rPr>
      </w:pPr>
      <w:r>
        <w:rPr>
          <w:rFonts w:ascii="Times New Roman" w:hAnsi="Times New Roman"/>
          <w:color w:val="000000"/>
          <w:sz w:val="24"/>
          <w:szCs w:val="24"/>
        </w:rPr>
        <w:t>2. W przypadku gdy w trakcie realizacji Umowy konieczne będzie powierzenie Wykonawcy przez Zamawiającego przetwarzania danych osobowych, Strony zobowiązują się zawrzeć umowę o powierzeniu przetwarzania danych osobowych, zgodnie z wymogami artykułu 28 RODO (rozporządzenie Parlamentu Europejskiego i Rady (UE) 2016/679 z dnia 27 kwietnia 2016 r. w sprawie ochrony osób fizycznych w związku z przetwarzaniem danych osobowych</w:t>
        <w:br/>
        <w:t>i w sprawie swobodnego przepływu takich danych oraz uchylenia dyrektywy 95/46/WE – ogólne rozporządzenie o ochronie danych (Dz. Urz. UE L 119 z 04.05.2016, str. 1). Uchylanie się Wykonawcy od zawarcia tej umowy, uznaje się za przerwę w realizacji Umowy</w:t>
        <w:br/>
        <w:t>z przyczyn leżących po stronie Wykonawcy.</w:t>
      </w:r>
    </w:p>
    <w:p>
      <w:pPr>
        <w:pStyle w:val="Standard"/>
        <w:spacing w:lineRule="auto" w:line="240" w:before="0" w:after="0"/>
        <w:jc w:val="center"/>
        <w:rPr>
          <w:rFonts w:ascii="Times New Roman" w:hAnsi="Times New Roman"/>
          <w:color w:val="000000"/>
          <w:sz w:val="24"/>
          <w:szCs w:val="24"/>
        </w:rPr>
      </w:pPr>
      <w:r>
        <w:rPr>
          <w:rFonts w:ascii="Times New Roman" w:hAnsi="Times New Roman"/>
          <w:color w:val="000000"/>
          <w:sz w:val="24"/>
          <w:szCs w:val="24"/>
        </w:rPr>
      </w:r>
    </w:p>
    <w:p>
      <w:pPr>
        <w:pStyle w:val="Standard"/>
        <w:spacing w:lineRule="auto" w:line="240" w:before="0" w:after="0"/>
        <w:jc w:val="center"/>
        <w:rPr>
          <w:rFonts w:ascii="Times New Roman" w:hAnsi="Times New Roman"/>
          <w:sz w:val="24"/>
          <w:szCs w:val="24"/>
        </w:rPr>
      </w:pPr>
      <w:r>
        <w:rPr>
          <w:rFonts w:ascii="Times New Roman" w:hAnsi="Times New Roman"/>
          <w:color w:val="000000"/>
          <w:sz w:val="24"/>
          <w:szCs w:val="24"/>
        </w:rPr>
        <w:t>§22</w:t>
      </w:r>
    </w:p>
    <w:p>
      <w:pPr>
        <w:pStyle w:val="Standard"/>
        <w:spacing w:lineRule="auto" w:line="240" w:before="0" w:after="0"/>
        <w:jc w:val="both"/>
        <w:rPr>
          <w:rFonts w:ascii="Times New Roman" w:hAnsi="Times New Roman"/>
          <w:sz w:val="24"/>
          <w:szCs w:val="24"/>
        </w:rPr>
      </w:pPr>
      <w:r>
        <w:rPr>
          <w:rFonts w:ascii="Times New Roman" w:hAnsi="Times New Roman"/>
          <w:color w:val="000000"/>
          <w:sz w:val="24"/>
          <w:szCs w:val="24"/>
        </w:rPr>
        <w:t>W przypadku zaistnienia pomiędzy Stronami sporu, w relacjach z Wykonawcą/ Wykonawcami o roszczenia cywilnoprawne w sprawach, w których zawarcie umowy jest dopuszczalne, Strony zobowiązują się do podjęcia mediacji lub innemu polubownemu rozwiązaniu sporu przed Sądem Polubownym przy Prokuratorii Generalnej Rzeczypospolitej Polskiej, wybranym mediatorem lub osobą prowadzącą inne polubowne rozwiązanie sporu.</w:t>
      </w:r>
    </w:p>
    <w:p>
      <w:pPr>
        <w:pStyle w:val="Standard"/>
        <w:spacing w:lineRule="auto" w:line="240" w:before="0" w:after="0"/>
        <w:jc w:val="center"/>
        <w:rPr>
          <w:rFonts w:ascii="Times New Roman" w:hAnsi="Times New Roman"/>
          <w:color w:val="000000"/>
          <w:sz w:val="24"/>
          <w:szCs w:val="24"/>
        </w:rPr>
      </w:pPr>
      <w:r>
        <w:rPr>
          <w:rFonts w:ascii="Times New Roman" w:hAnsi="Times New Roman"/>
          <w:color w:val="000000"/>
          <w:sz w:val="24"/>
          <w:szCs w:val="24"/>
        </w:rPr>
      </w:r>
    </w:p>
    <w:p>
      <w:pPr>
        <w:pStyle w:val="Standard"/>
        <w:spacing w:lineRule="auto" w:line="240" w:before="0" w:after="0"/>
        <w:jc w:val="center"/>
        <w:rPr>
          <w:rFonts w:ascii="Times New Roman" w:hAnsi="Times New Roman"/>
          <w:b/>
          <w:b/>
          <w:sz w:val="24"/>
          <w:szCs w:val="24"/>
        </w:rPr>
      </w:pPr>
      <w:r>
        <w:rPr>
          <w:rFonts w:ascii="Times New Roman" w:hAnsi="Times New Roman"/>
          <w:color w:val="000000"/>
          <w:sz w:val="24"/>
          <w:szCs w:val="24"/>
        </w:rPr>
        <w:t>§23</w:t>
      </w:r>
    </w:p>
    <w:p>
      <w:pPr>
        <w:pStyle w:val="Standard"/>
        <w:spacing w:lineRule="auto" w:line="240" w:before="0" w:after="0"/>
        <w:jc w:val="both"/>
        <w:rPr>
          <w:rFonts w:ascii="Times New Roman" w:hAnsi="Times New Roman"/>
          <w:sz w:val="24"/>
          <w:szCs w:val="24"/>
        </w:rPr>
      </w:pPr>
      <w:r>
        <w:rPr>
          <w:rFonts w:ascii="Times New Roman" w:hAnsi="Times New Roman"/>
          <w:color w:val="000000"/>
          <w:sz w:val="24"/>
          <w:szCs w:val="24"/>
        </w:rPr>
        <w:t xml:space="preserve">Strony oświadczają, że osoby podpisujące umowę posiadają uprawnienia do ich reprezentacji </w:t>
        <w:br/>
        <w:t>i podpisania niniejszej umowy.</w:t>
      </w:r>
    </w:p>
    <w:p>
      <w:pPr>
        <w:pStyle w:val="Standard"/>
        <w:spacing w:lineRule="auto" w:line="240" w:before="0" w:after="0"/>
        <w:jc w:val="both"/>
        <w:rPr>
          <w:rFonts w:ascii="Times New Roman" w:hAnsi="Times New Roman"/>
          <w:color w:val="000000"/>
          <w:sz w:val="24"/>
          <w:szCs w:val="24"/>
        </w:rPr>
      </w:pPr>
      <w:r>
        <w:rPr>
          <w:rFonts w:ascii="Times New Roman" w:hAnsi="Times New Roman"/>
          <w:color w:val="000000"/>
          <w:sz w:val="24"/>
          <w:szCs w:val="24"/>
        </w:rPr>
      </w:r>
    </w:p>
    <w:p>
      <w:pPr>
        <w:pStyle w:val="Standard"/>
        <w:spacing w:lineRule="auto" w:line="240" w:before="0" w:after="0"/>
        <w:jc w:val="center"/>
        <w:rPr>
          <w:rFonts w:ascii="Times New Roman" w:hAnsi="Times New Roman"/>
          <w:b/>
          <w:b/>
          <w:sz w:val="24"/>
          <w:szCs w:val="24"/>
        </w:rPr>
      </w:pPr>
      <w:r>
        <w:rPr>
          <w:rFonts w:ascii="Times New Roman" w:hAnsi="Times New Roman"/>
          <w:color w:val="000000"/>
          <w:sz w:val="24"/>
          <w:szCs w:val="24"/>
        </w:rPr>
        <w:t>§24</w:t>
      </w:r>
    </w:p>
    <w:p>
      <w:pPr>
        <w:pStyle w:val="Standard"/>
        <w:spacing w:lineRule="auto" w:line="240" w:before="0" w:after="0"/>
        <w:jc w:val="both"/>
        <w:rPr>
          <w:rFonts w:ascii="Times New Roman" w:hAnsi="Times New Roman"/>
          <w:sz w:val="24"/>
          <w:szCs w:val="24"/>
        </w:rPr>
      </w:pPr>
      <w:r>
        <w:rPr>
          <w:rFonts w:ascii="Times New Roman" w:hAnsi="Times New Roman"/>
          <w:color w:val="000000"/>
          <w:sz w:val="24"/>
          <w:szCs w:val="24"/>
        </w:rPr>
        <w:t>Spory mogące wyniknąć na tle realizacji niniejszej umowy strony poddają rozstrzygnięciu sądowi właściwemu ze względu na siedzibę Zamawiającego (miejsce wykonania umowy).</w:t>
      </w:r>
    </w:p>
    <w:p>
      <w:pPr>
        <w:pStyle w:val="Standard"/>
        <w:spacing w:lineRule="auto" w:line="240" w:before="0" w:after="0"/>
        <w:rPr>
          <w:rFonts w:ascii="Times New Roman" w:hAnsi="Times New Roman"/>
          <w:color w:val="000000"/>
          <w:sz w:val="24"/>
          <w:szCs w:val="24"/>
        </w:rPr>
      </w:pPr>
      <w:r>
        <w:rPr>
          <w:rFonts w:ascii="Times New Roman" w:hAnsi="Times New Roman"/>
          <w:color w:val="000000"/>
          <w:sz w:val="24"/>
          <w:szCs w:val="24"/>
        </w:rPr>
      </w:r>
    </w:p>
    <w:p>
      <w:pPr>
        <w:pStyle w:val="Standard"/>
        <w:spacing w:lineRule="auto" w:line="240" w:before="0" w:after="0"/>
        <w:jc w:val="center"/>
        <w:rPr>
          <w:rFonts w:ascii="Times New Roman" w:hAnsi="Times New Roman"/>
          <w:b/>
          <w:b/>
          <w:sz w:val="24"/>
          <w:szCs w:val="24"/>
        </w:rPr>
      </w:pPr>
      <w:r>
        <w:rPr>
          <w:rFonts w:ascii="Times New Roman" w:hAnsi="Times New Roman"/>
          <w:color w:val="000000"/>
          <w:sz w:val="24"/>
          <w:szCs w:val="24"/>
        </w:rPr>
        <w:t>§25</w:t>
      </w:r>
    </w:p>
    <w:p>
      <w:pPr>
        <w:pStyle w:val="Standard"/>
        <w:spacing w:lineRule="auto" w:line="240" w:before="0" w:after="0"/>
        <w:jc w:val="both"/>
        <w:rPr>
          <w:rFonts w:ascii="Times New Roman" w:hAnsi="Times New Roman"/>
          <w:sz w:val="24"/>
          <w:szCs w:val="24"/>
        </w:rPr>
      </w:pPr>
      <w:r>
        <w:rPr>
          <w:rFonts w:ascii="Times New Roman" w:hAnsi="Times New Roman"/>
          <w:color w:val="000000"/>
          <w:sz w:val="24"/>
          <w:szCs w:val="24"/>
        </w:rPr>
        <w:t>Wszelkie zmiany do umowy mogą być wprowadzane jedynie w formie pisemnej,</w:t>
        <w:br/>
        <w:t>na podstawie podpisanego przez strony aneksu, pod rygorem nieważności.</w:t>
      </w:r>
    </w:p>
    <w:p>
      <w:pPr>
        <w:pStyle w:val="Standard"/>
        <w:spacing w:lineRule="auto" w:line="240" w:before="0" w:after="0"/>
        <w:jc w:val="center"/>
        <w:rPr>
          <w:rFonts w:ascii="Times New Roman" w:hAnsi="Times New Roman"/>
          <w:color w:val="000000"/>
          <w:sz w:val="24"/>
          <w:szCs w:val="24"/>
        </w:rPr>
      </w:pPr>
      <w:r>
        <w:rPr>
          <w:rFonts w:ascii="Times New Roman" w:hAnsi="Times New Roman"/>
          <w:color w:val="000000"/>
          <w:sz w:val="24"/>
          <w:szCs w:val="24"/>
        </w:rPr>
      </w:r>
    </w:p>
    <w:p>
      <w:pPr>
        <w:pStyle w:val="Standard"/>
        <w:spacing w:lineRule="auto" w:line="240" w:before="0" w:after="0"/>
        <w:jc w:val="center"/>
        <w:rPr>
          <w:rFonts w:ascii="Times New Roman" w:hAnsi="Times New Roman"/>
          <w:b/>
          <w:b/>
          <w:sz w:val="24"/>
          <w:szCs w:val="24"/>
        </w:rPr>
      </w:pPr>
      <w:r>
        <w:rPr>
          <w:rFonts w:ascii="Times New Roman" w:hAnsi="Times New Roman"/>
          <w:color w:val="000000"/>
          <w:sz w:val="24"/>
          <w:szCs w:val="24"/>
        </w:rPr>
        <w:t>§26</w:t>
      </w:r>
    </w:p>
    <w:p>
      <w:pPr>
        <w:pStyle w:val="Standard"/>
        <w:spacing w:lineRule="auto" w:line="240" w:before="0" w:after="0"/>
        <w:jc w:val="both"/>
        <w:rPr>
          <w:color w:val="000000"/>
        </w:rPr>
      </w:pPr>
      <w:r>
        <w:rPr>
          <w:rFonts w:ascii="Times New Roman" w:hAnsi="Times New Roman"/>
          <w:color w:val="000000"/>
          <w:sz w:val="24"/>
          <w:szCs w:val="24"/>
        </w:rPr>
        <w:t>W sprawach nieuregulowanych niniejszą umową stosuje się przepisy Kodeksu cywilnego oraz w sprawach procesowych przepisy kodeksu postępowania cywilnego, jeżeli przepisy ustawy z dnia 11 września 2019 roku Prawo zamówień publicznych nie stanowią inaczej.</w:t>
      </w:r>
    </w:p>
    <w:p>
      <w:pPr>
        <w:pStyle w:val="Standard"/>
        <w:spacing w:lineRule="auto" w:line="240" w:before="0" w:after="0"/>
        <w:jc w:val="both"/>
        <w:rPr>
          <w:rFonts w:ascii="Times New Roman" w:hAnsi="Times New Roman"/>
          <w:color w:val="000000"/>
          <w:sz w:val="24"/>
          <w:szCs w:val="24"/>
        </w:rPr>
      </w:pPr>
      <w:r>
        <w:rPr>
          <w:rFonts w:ascii="Times New Roman" w:hAnsi="Times New Roman"/>
          <w:color w:val="000000"/>
          <w:sz w:val="24"/>
          <w:szCs w:val="24"/>
        </w:rPr>
      </w:r>
    </w:p>
    <w:p>
      <w:pPr>
        <w:pStyle w:val="Standard"/>
        <w:spacing w:lineRule="auto" w:line="240" w:before="0" w:after="0"/>
        <w:jc w:val="center"/>
        <w:rPr>
          <w:rFonts w:ascii="Times New Roman" w:hAnsi="Times New Roman"/>
          <w:b/>
          <w:b/>
          <w:sz w:val="24"/>
          <w:szCs w:val="24"/>
        </w:rPr>
      </w:pPr>
      <w:r>
        <w:rPr>
          <w:rFonts w:ascii="Times New Roman" w:hAnsi="Times New Roman"/>
          <w:color w:val="000000"/>
          <w:sz w:val="24"/>
          <w:szCs w:val="24"/>
        </w:rPr>
        <w:t>§27</w:t>
      </w:r>
    </w:p>
    <w:p>
      <w:pPr>
        <w:pStyle w:val="Standard"/>
        <w:spacing w:lineRule="auto" w:line="240" w:before="0" w:after="0"/>
        <w:jc w:val="both"/>
        <w:rPr>
          <w:rFonts w:ascii="Times New Roman" w:hAnsi="Times New Roman"/>
          <w:sz w:val="24"/>
          <w:szCs w:val="24"/>
        </w:rPr>
      </w:pPr>
      <w:r>
        <w:rPr>
          <w:rFonts w:ascii="Times New Roman" w:hAnsi="Times New Roman"/>
          <w:color w:val="000000"/>
          <w:sz w:val="24"/>
          <w:szCs w:val="24"/>
        </w:rPr>
        <w:t>Umowę niniejszą sporządzono w 3 egzemplarzach, z czego jeden otrzymuje Wykonawca,</w:t>
        <w:br/>
        <w:t>a dwa Zamawiający.</w:t>
      </w:r>
    </w:p>
    <w:p>
      <w:pPr>
        <w:pStyle w:val="Standard"/>
        <w:spacing w:lineRule="auto" w:line="240" w:before="0" w:after="0"/>
        <w:jc w:val="both"/>
        <w:rPr>
          <w:rFonts w:ascii="Times New Roman" w:hAnsi="Times New Roman"/>
          <w:color w:val="000000"/>
          <w:sz w:val="24"/>
          <w:szCs w:val="24"/>
        </w:rPr>
      </w:pPr>
      <w:r>
        <w:rPr>
          <w:rFonts w:ascii="Times New Roman" w:hAnsi="Times New Roman"/>
          <w:color w:val="000000"/>
          <w:sz w:val="24"/>
          <w:szCs w:val="24"/>
        </w:rPr>
      </w:r>
    </w:p>
    <w:p>
      <w:pPr>
        <w:pStyle w:val="Standard"/>
        <w:spacing w:lineRule="auto" w:line="240" w:before="0" w:after="0"/>
        <w:jc w:val="both"/>
        <w:rPr>
          <w:rFonts w:ascii="Times New Roman" w:hAnsi="Times New Roman"/>
          <w:color w:val="000000"/>
          <w:sz w:val="24"/>
          <w:szCs w:val="24"/>
        </w:rPr>
      </w:pPr>
      <w:r>
        <w:rPr>
          <w:rFonts w:ascii="Times New Roman" w:hAnsi="Times New Roman"/>
          <w:color w:val="000000"/>
          <w:sz w:val="24"/>
          <w:szCs w:val="24"/>
        </w:rPr>
      </w:r>
    </w:p>
    <w:p>
      <w:pPr>
        <w:pStyle w:val="Standard"/>
        <w:spacing w:lineRule="auto" w:line="240" w:before="0" w:after="0"/>
        <w:ind w:left="708" w:firstLine="708"/>
        <w:jc w:val="both"/>
        <w:rPr>
          <w:rFonts w:ascii="Times New Roman" w:hAnsi="Times New Roman"/>
          <w:b/>
          <w:b/>
          <w:sz w:val="24"/>
          <w:szCs w:val="24"/>
        </w:rPr>
      </w:pPr>
      <w:r>
        <w:rPr>
          <w:rFonts w:ascii="Times New Roman" w:hAnsi="Times New Roman"/>
          <w:color w:val="000000"/>
          <w:sz w:val="24"/>
          <w:szCs w:val="24"/>
        </w:rPr>
        <w:t>Wykonawca:</w:t>
        <w:tab/>
        <w:tab/>
        <w:tab/>
        <w:tab/>
        <w:tab/>
        <w:tab/>
        <w:t>Zamawiający:</w:t>
        <w:tab/>
        <w:tab/>
      </w:r>
    </w:p>
    <w:p>
      <w:pPr>
        <w:pStyle w:val="Standard"/>
        <w:spacing w:lineRule="auto" w:line="240" w:before="0" w:after="0"/>
        <w:jc w:val="center"/>
        <w:rPr>
          <w:color w:val="000000"/>
        </w:rPr>
      </w:pPr>
      <w:r>
        <w:rPr>
          <w:rFonts w:ascii="Times New Roman" w:hAnsi="Times New Roman"/>
          <w:color w:val="000000"/>
          <w:sz w:val="24"/>
          <w:szCs w:val="24"/>
        </w:rPr>
        <w:tab/>
        <w:tab/>
        <w:tab/>
        <w:tab/>
        <w:tab/>
      </w:r>
    </w:p>
    <w:sectPr>
      <w:headerReference w:type="default" r:id="rId3"/>
      <w:footerReference w:type="default" r:id="rId4"/>
      <w:type w:val="nextPage"/>
      <w:pgSz w:w="11906" w:h="16838"/>
      <w:pgMar w:left="1417" w:right="1417" w:header="567" w:top="1758" w:footer="567" w:bottom="1417" w:gutter="0"/>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ee"/>
    <w:family w:val="roman"/>
    <w:pitch w:val="variable"/>
  </w:font>
  <w:font w:name="Times New Roman">
    <w:charset w:val="ee"/>
    <w:family w:val="roman"/>
    <w:pitch w:val="variable"/>
  </w:font>
  <w:font w:name="Arial">
    <w:charset w:val="ee"/>
    <w:family w:val="roman"/>
    <w:pitch w:val="variable"/>
  </w:font>
  <w:font w:name="Symbol">
    <w:charset w:val="ee"/>
    <w:family w:val="roman"/>
    <w:pitch w:val="variable"/>
  </w:font>
  <w:font w:name="Segoe UI">
    <w:charset w:val="ee"/>
    <w:family w:val="roman"/>
    <w:pitch w:val="variable"/>
  </w:font>
  <w:font w:name="Liberation Sans">
    <w:altName w:val="Arial"/>
    <w:charset w:val="ee"/>
    <w:family w:val="roman"/>
    <w:pitch w:val="variable"/>
  </w:font>
  <w:font w:name="Calibri">
    <w:charset w:val="ee"/>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Stopka"/>
      <w:jc w:val="right"/>
      <w:rPr/>
    </w:pPr>
    <w:r>
      <w:rPr/>
      <w:fldChar w:fldCharType="begin"/>
    </w:r>
    <w:r>
      <w:rPr/>
      <w:instrText> PAGE </w:instrText>
    </w:r>
    <w:r>
      <w:rPr/>
      <w:fldChar w:fldCharType="separate"/>
    </w:r>
    <w:r>
      <w:rPr/>
      <w:t>15</w:t>
    </w:r>
    <w:r>
      <w:rPr/>
      <w:fldChar w:fldCharType="end"/>
    </w:r>
  </w:p>
  <w:p>
    <w:pPr>
      <w:pStyle w:val="Stopka"/>
      <w:spacing w:before="0" w:after="200"/>
      <w:rPr>
        <w:sz w:val="16"/>
        <w:szCs w:val="16"/>
      </w:rPr>
    </w:pPr>
    <w:r>
      <w:rPr>
        <w:sz w:val="16"/>
        <w:szCs w:val="16"/>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Gwka"/>
      <w:jc w:val="both"/>
      <w:rPr>
        <w:rFonts w:ascii="Times New Roman" w:hAnsi="Times New Roman"/>
        <w:color w:val="4472C4" w:themeColor="accent1"/>
      </w:rPr>
    </w:pPr>
    <w:r>
      <w:rPr>
        <w:rFonts w:ascii="Times New Roman" w:hAnsi="Times New Roman"/>
        <w:color w:val="4472C4" w:themeColor="accent1"/>
      </w:rPr>
      <w:drawing>
        <wp:anchor behindDoc="0" distT="0" distB="4445" distL="114300" distR="121920" simplePos="0" locked="0" layoutInCell="1" allowOverlap="1" relativeHeight="18">
          <wp:simplePos x="0" y="0"/>
          <wp:positionH relativeFrom="column">
            <wp:posOffset>4272280</wp:posOffset>
          </wp:positionH>
          <wp:positionV relativeFrom="paragraph">
            <wp:posOffset>30480</wp:posOffset>
          </wp:positionV>
          <wp:extent cx="1402080" cy="490855"/>
          <wp:effectExtent l="0" t="0" r="0" b="0"/>
          <wp:wrapTight wrapText="bothSides">
            <wp:wrapPolygon edited="0">
              <wp:start x="1306" y="0"/>
              <wp:lineTo x="-31" y="0"/>
              <wp:lineTo x="-31" y="18033"/>
              <wp:lineTo x="3952" y="19711"/>
              <wp:lineTo x="16588" y="19711"/>
              <wp:lineTo x="16588" y="12198"/>
              <wp:lineTo x="21008" y="7159"/>
              <wp:lineTo x="21008" y="0"/>
              <wp:lineTo x="1306" y="0"/>
            </wp:wrapPolygon>
          </wp:wrapTight>
          <wp:docPr id="1" name="Obraz 8" descr="https://www.bgk.pl/files/public/Pliki/Fundusze_i_programy/Polski_Lad/logotypy/pl_lad_.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braz 8" descr="https://www.bgk.pl/files/public/Pliki/Fundusze_i_programy/Polski_Lad/logotypy/pl_lad_.png"/>
                  <pic:cNvPicPr>
                    <a:picLocks noChangeAspect="1" noChangeArrowheads="1"/>
                  </pic:cNvPicPr>
                </pic:nvPicPr>
                <pic:blipFill>
                  <a:blip r:embed="rId1"/>
                  <a:stretch>
                    <a:fillRect/>
                  </a:stretch>
                </pic:blipFill>
                <pic:spPr bwMode="auto">
                  <a:xfrm>
                    <a:off x="0" y="0"/>
                    <a:ext cx="1402080" cy="490855"/>
                  </a:xfrm>
                  <a:prstGeom prst="rect">
                    <a:avLst/>
                  </a:prstGeom>
                </pic:spPr>
              </pic:pic>
            </a:graphicData>
          </a:graphic>
        </wp:anchor>
      </w:drawing>
    </w:r>
  </w:p>
  <w:p>
    <w:pPr>
      <w:pStyle w:val="Gwka"/>
      <w:jc w:val="both"/>
      <w:rPr>
        <w:rFonts w:ascii="Times New Roman" w:hAnsi="Times New Roman"/>
        <w:color w:val="4472C4" w:themeColor="accent1"/>
      </w:rPr>
    </w:pPr>
    <w:r>
      <w:rPr>
        <w:rFonts w:ascii="Times New Roman" w:hAnsi="Times New Roman"/>
        <w:color w:val="4472C4" w:themeColor="accent1"/>
      </w:rPr>
    </w:r>
  </w:p>
  <w:p>
    <w:pPr>
      <w:pStyle w:val="Gwka"/>
      <w:jc w:val="both"/>
      <w:rPr>
        <w:rFonts w:ascii="Times New Roman" w:hAnsi="Times New Roman"/>
        <w:color w:val="4472C4" w:themeColor="accent1"/>
      </w:rPr>
    </w:pPr>
    <w:r>
      <w:rPr>
        <w:rFonts w:ascii="Times New Roman" w:hAnsi="Times New Roman"/>
        <w:color w:val="4472C4" w:themeColor="accent1"/>
      </w:rPr>
    </w:r>
  </w:p>
  <w:p>
    <w:pPr>
      <w:pStyle w:val="Gwka"/>
      <w:jc w:val="both"/>
      <w:rPr/>
    </w:pPr>
    <w:r>
      <w:rPr>
        <w:rFonts w:ascii="Times New Roman" w:hAnsi="Times New Roman"/>
        <w:color w:val="4472C4" w:themeColor="accent1"/>
      </w:rPr>
      <w:t xml:space="preserve">Zadanie dofinansowywane z Programu Rządowy Fundusz Polski Ład – Program Inwestycji Strategicznych </w:t>
    </w:r>
  </w:p>
</w:hd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pStyle w:val="Nagwek1"/>
      <w:numFmt w:val="decimal"/>
      <w:lvlText w:val="%1."/>
      <w:lvlJc w:val="left"/>
      <w:pPr>
        <w:ind w:left="432" w:hanging="432"/>
      </w:pPr>
      <w:rPr>
        <w:sz w:val="24"/>
        <w:i w:val="false"/>
        <w:b/>
        <w:szCs w:val="24"/>
        <w:rFonts w:cs="Times New Roman"/>
      </w:rPr>
    </w:lvl>
    <w:lvl w:ilvl="1">
      <w:start w:val="1"/>
      <w:pStyle w:val="Nagwek2"/>
      <w:numFmt w:val="decimal"/>
      <w:lvlText w:val="%1.%2."/>
      <w:lvlJc w:val="left"/>
      <w:pPr>
        <w:ind w:left="680" w:hanging="680"/>
      </w:pPr>
      <w:rPr>
        <w:sz w:val="24"/>
        <w:i w:val="false"/>
        <w:b w:val="false"/>
        <w:szCs w:val="24"/>
        <w:rFonts w:cs="Times New Roman"/>
      </w:r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pStyle w:val="Nagwek5"/>
      <w:numFmt w:val="decimal"/>
      <w:lvlText w:val="%1.%2.%5"/>
      <w:lvlJc w:val="left"/>
      <w:pPr>
        <w:ind w:left="1008" w:hanging="1008"/>
      </w:pPr>
    </w:lvl>
    <w:lvl w:ilvl="5">
      <w:start w:val="1"/>
      <w:pStyle w:val="Nagwek6"/>
      <w:numFmt w:val="decimal"/>
      <w:lvlText w:val="%1.%2.%5.%6"/>
      <w:lvlJc w:val="left"/>
      <w:pPr>
        <w:ind w:left="1152" w:hanging="1152"/>
      </w:pPr>
    </w:lvl>
    <w:lvl w:ilvl="6">
      <w:start w:val="1"/>
      <w:pStyle w:val="Nagwek7"/>
      <w:numFmt w:val="decimal"/>
      <w:lvlText w:val="%1.%2.%5.%6.%7"/>
      <w:lvlJc w:val="left"/>
      <w:pPr>
        <w:ind w:left="1296" w:hanging="1296"/>
      </w:pPr>
    </w:lvl>
    <w:lvl w:ilvl="7">
      <w:start w:val="1"/>
      <w:pStyle w:val="Nagwek8"/>
      <w:numFmt w:val="decimal"/>
      <w:lvlText w:val="%1.%2.%5.%6.%7.%8"/>
      <w:lvlJc w:val="left"/>
      <w:pPr>
        <w:ind w:left="1440" w:hanging="1440"/>
      </w:pPr>
    </w:lvl>
    <w:lvl w:ilvl="8">
      <w:start w:val="1"/>
      <w:pStyle w:val="Nagwek9"/>
      <w:numFmt w:val="decimal"/>
      <w:lvlText w:val="%1.%2.%5.%6.%7.%8.%9"/>
      <w:lvlJc w:val="left"/>
      <w:pPr>
        <w:ind w:left="1584" w:hanging="1584"/>
      </w:pPr>
    </w:lvl>
  </w:abstractNum>
  <w:abstractNum w:abstractNumId="2">
    <w:lvl w:ilvl="0">
      <w:start w:val="1"/>
      <w:numFmt w:val="decimal"/>
      <w:lvlText w:val="%1)"/>
      <w:lvlJc w:val="left"/>
      <w:pPr>
        <w:ind w:left="720" w:hanging="360"/>
      </w:pPr>
      <w:rPr>
        <w:sz w:val="24"/>
        <w:b w:val="false"/>
        <w:szCs w:val="24"/>
        <w:rFonts w:ascii="Times New Roman" w:hAnsi="Times New Roman" w:cs="Times New Roman"/>
        <w:color w:val="000000"/>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num w:numId="1">
    <w:abstractNumId w:val="1"/>
  </w:num>
  <w:num w:numId="2">
    <w:abstractNumId w:val="2"/>
  </w:num>
</w:numbering>
</file>

<file path=word/settings.xml><?xml version="1.0" encoding="utf-8"?>
<w:settings xmlns:w="http://schemas.openxmlformats.org/wordprocessingml/2006/main">
  <w:zoom w:percent="100"/>
  <w:defaultTabStop w:val="709"/>
  <w:autoHyphenation w:val="fals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themeFontLang w:val="pl-P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Mangal"/>
        <w:kern w:val="2"/>
        <w:szCs w:val="24"/>
        <w:lang w:val="pl-PL" w:eastAsia="zh-CN" w:bidi="hi-IN"/>
      </w:rPr>
    </w:rPrDefault>
    <w:pPrDefault>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suppressAutoHyphens w:val="true"/>
      <w:bidi w:val="0"/>
      <w:jc w:val="left"/>
      <w:textAlignment w:val="baseline"/>
    </w:pPr>
    <w:rPr>
      <w:rFonts w:ascii="Liberation Serif" w:hAnsi="Liberation Serif" w:eastAsia="NSimSun" w:cs="Mangal"/>
      <w:color w:val="auto"/>
      <w:kern w:val="2"/>
      <w:sz w:val="24"/>
      <w:szCs w:val="24"/>
      <w:lang w:val="pl-PL" w:eastAsia="zh-CN" w:bidi="hi-IN"/>
    </w:rPr>
  </w:style>
  <w:style w:type="paragraph" w:styleId="Nagwek1">
    <w:name w:val="Heading 1"/>
    <w:next w:val="Nagwek2"/>
    <w:uiPriority w:val="9"/>
    <w:qFormat/>
    <w:pPr>
      <w:widowControl/>
      <w:numPr>
        <w:ilvl w:val="0"/>
        <w:numId w:val="1"/>
      </w:numPr>
      <w:bidi w:val="0"/>
      <w:spacing w:before="200" w:after="0"/>
      <w:jc w:val="both"/>
      <w:textAlignment w:val="baseline"/>
      <w:outlineLvl w:val="0"/>
    </w:pPr>
    <w:rPr>
      <w:rFonts w:ascii="Times New Roman" w:hAnsi="Times New Roman" w:eastAsia="Times New Roman" w:cs="Mangal"/>
      <w:b/>
      <w:bCs/>
      <w:caps/>
      <w:color w:val="auto"/>
      <w:kern w:val="2"/>
      <w:sz w:val="24"/>
      <w:szCs w:val="24"/>
      <w:lang w:val="pl-PL" w:eastAsia="zh-CN" w:bidi="hi-IN"/>
    </w:rPr>
  </w:style>
  <w:style w:type="paragraph" w:styleId="Nagwek2">
    <w:name w:val="Heading 2"/>
    <w:next w:val="Textbody"/>
    <w:uiPriority w:val="9"/>
    <w:semiHidden/>
    <w:unhideWhenUsed/>
    <w:qFormat/>
    <w:pPr>
      <w:widowControl/>
      <w:numPr>
        <w:ilvl w:val="1"/>
        <w:numId w:val="1"/>
      </w:numPr>
      <w:bidi w:val="0"/>
      <w:spacing w:before="120" w:after="60"/>
      <w:jc w:val="both"/>
      <w:textAlignment w:val="baseline"/>
      <w:outlineLvl w:val="1"/>
    </w:pPr>
    <w:rPr>
      <w:rFonts w:ascii="Times New Roman" w:hAnsi="Times New Roman" w:eastAsia="Times New Roman" w:cs="Mangal"/>
      <w:bCs/>
      <w:iCs/>
      <w:color w:val="000000"/>
      <w:kern w:val="2"/>
      <w:sz w:val="24"/>
      <w:szCs w:val="24"/>
      <w:lang w:val="pl-PL" w:eastAsia="zh-CN" w:bidi="hi-IN"/>
    </w:rPr>
  </w:style>
  <w:style w:type="paragraph" w:styleId="Nagwek4">
    <w:name w:val="Heading 4"/>
    <w:next w:val="Textbody"/>
    <w:uiPriority w:val="9"/>
    <w:semiHidden/>
    <w:unhideWhenUsed/>
    <w:qFormat/>
    <w:pPr>
      <w:keepNext w:val="true"/>
      <w:widowControl/>
      <w:bidi w:val="0"/>
      <w:spacing w:before="60" w:after="60"/>
      <w:jc w:val="left"/>
      <w:textAlignment w:val="baseline"/>
      <w:outlineLvl w:val="3"/>
    </w:pPr>
    <w:rPr>
      <w:rFonts w:ascii="Times New Roman" w:hAnsi="Times New Roman" w:eastAsia="Times New Roman" w:cs="Mangal"/>
      <w:bCs/>
      <w:color w:val="auto"/>
      <w:kern w:val="2"/>
      <w:sz w:val="24"/>
      <w:szCs w:val="24"/>
      <w:lang w:val="pl-PL" w:eastAsia="zh-CN" w:bidi="hi-IN"/>
    </w:rPr>
  </w:style>
  <w:style w:type="paragraph" w:styleId="Nagwek5">
    <w:name w:val="Heading 5"/>
    <w:next w:val="Standard"/>
    <w:uiPriority w:val="9"/>
    <w:semiHidden/>
    <w:unhideWhenUsed/>
    <w:qFormat/>
    <w:pPr>
      <w:widowControl/>
      <w:numPr>
        <w:ilvl w:val="4"/>
        <w:numId w:val="1"/>
      </w:numPr>
      <w:bidi w:val="0"/>
      <w:spacing w:before="240" w:after="60"/>
      <w:jc w:val="left"/>
      <w:textAlignment w:val="baseline"/>
      <w:outlineLvl w:val="4"/>
    </w:pPr>
    <w:rPr>
      <w:rFonts w:ascii="Times New Roman" w:hAnsi="Times New Roman" w:eastAsia="Times New Roman" w:cs="Mangal"/>
      <w:b/>
      <w:bCs/>
      <w:i/>
      <w:iCs/>
      <w:color w:val="auto"/>
      <w:kern w:val="2"/>
      <w:sz w:val="26"/>
      <w:szCs w:val="26"/>
      <w:lang w:val="pl-PL" w:eastAsia="zh-CN" w:bidi="hi-IN"/>
    </w:rPr>
  </w:style>
  <w:style w:type="paragraph" w:styleId="Nagwek6">
    <w:name w:val="Heading 6"/>
    <w:next w:val="Standard"/>
    <w:uiPriority w:val="9"/>
    <w:semiHidden/>
    <w:unhideWhenUsed/>
    <w:qFormat/>
    <w:pPr>
      <w:widowControl/>
      <w:numPr>
        <w:ilvl w:val="5"/>
        <w:numId w:val="1"/>
      </w:numPr>
      <w:bidi w:val="0"/>
      <w:spacing w:before="240" w:after="60"/>
      <w:jc w:val="left"/>
      <w:textAlignment w:val="baseline"/>
      <w:outlineLvl w:val="5"/>
    </w:pPr>
    <w:rPr>
      <w:rFonts w:ascii="Times New Roman" w:hAnsi="Times New Roman" w:eastAsia="Times New Roman" w:cs="Mangal"/>
      <w:b/>
      <w:bCs/>
      <w:color w:val="auto"/>
      <w:kern w:val="2"/>
      <w:sz w:val="24"/>
      <w:szCs w:val="24"/>
      <w:lang w:val="pl-PL" w:eastAsia="zh-CN" w:bidi="hi-IN"/>
    </w:rPr>
  </w:style>
  <w:style w:type="paragraph" w:styleId="Nagwek7">
    <w:name w:val="Heading 7"/>
    <w:next w:val="Standard"/>
    <w:qFormat/>
    <w:pPr>
      <w:widowControl/>
      <w:numPr>
        <w:ilvl w:val="6"/>
        <w:numId w:val="1"/>
      </w:numPr>
      <w:bidi w:val="0"/>
      <w:spacing w:before="240" w:after="60"/>
      <w:jc w:val="left"/>
      <w:textAlignment w:val="baseline"/>
      <w:outlineLvl w:val="6"/>
    </w:pPr>
    <w:rPr>
      <w:rFonts w:ascii="Times New Roman" w:hAnsi="Times New Roman" w:eastAsia="Times New Roman" w:cs="Mangal"/>
      <w:color w:val="auto"/>
      <w:kern w:val="2"/>
      <w:sz w:val="24"/>
      <w:szCs w:val="24"/>
      <w:lang w:val="pl-PL" w:eastAsia="zh-CN" w:bidi="hi-IN"/>
    </w:rPr>
  </w:style>
  <w:style w:type="paragraph" w:styleId="Nagwek8">
    <w:name w:val="Heading 8"/>
    <w:next w:val="Standard"/>
    <w:qFormat/>
    <w:pPr>
      <w:widowControl/>
      <w:numPr>
        <w:ilvl w:val="7"/>
        <w:numId w:val="1"/>
      </w:numPr>
      <w:bidi w:val="0"/>
      <w:spacing w:before="240" w:after="60"/>
      <w:jc w:val="left"/>
      <w:textAlignment w:val="baseline"/>
      <w:outlineLvl w:val="7"/>
    </w:pPr>
    <w:rPr>
      <w:rFonts w:ascii="Times New Roman" w:hAnsi="Times New Roman" w:eastAsia="Times New Roman" w:cs="Mangal"/>
      <w:i/>
      <w:iCs/>
      <w:color w:val="auto"/>
      <w:kern w:val="2"/>
      <w:sz w:val="24"/>
      <w:szCs w:val="24"/>
      <w:lang w:val="pl-PL" w:eastAsia="zh-CN" w:bidi="hi-IN"/>
    </w:rPr>
  </w:style>
  <w:style w:type="paragraph" w:styleId="Nagwek9">
    <w:name w:val="Heading 9"/>
    <w:next w:val="Standard"/>
    <w:qFormat/>
    <w:pPr>
      <w:widowControl/>
      <w:numPr>
        <w:ilvl w:val="8"/>
        <w:numId w:val="1"/>
      </w:numPr>
      <w:bidi w:val="0"/>
      <w:spacing w:before="240" w:after="60"/>
      <w:jc w:val="left"/>
      <w:textAlignment w:val="baseline"/>
      <w:outlineLvl w:val="8"/>
    </w:pPr>
    <w:rPr>
      <w:rFonts w:ascii="Arial" w:hAnsi="Arial" w:eastAsia="Times New Roman" w:cs="Arial"/>
      <w:color w:val="auto"/>
      <w:kern w:val="2"/>
      <w:sz w:val="24"/>
      <w:szCs w:val="24"/>
      <w:lang w:val="pl-PL" w:eastAsia="zh-CN" w:bidi="hi-IN"/>
    </w:rPr>
  </w:style>
  <w:style w:type="character" w:styleId="DefaultParagraphFont" w:default="1">
    <w:name w:val="Default Paragraph Font"/>
    <w:uiPriority w:val="1"/>
    <w:semiHidden/>
    <w:unhideWhenUsed/>
    <w:qFormat/>
    <w:rPr/>
  </w:style>
  <w:style w:type="character" w:styleId="WW8Num1z0" w:customStyle="1">
    <w:name w:val="WW8Num1z0"/>
    <w:qFormat/>
    <w:rPr>
      <w:rFonts w:ascii="Times New Roman" w:hAnsi="Times New Roman" w:eastAsia="Times New Roman" w:cs="Times New Roman"/>
      <w:b/>
      <w:i w:val="false"/>
      <w:sz w:val="24"/>
      <w:szCs w:val="24"/>
    </w:rPr>
  </w:style>
  <w:style w:type="character" w:styleId="WW8Num1z1" w:customStyle="1">
    <w:name w:val="WW8Num1z1"/>
    <w:qFormat/>
    <w:rPr>
      <w:rFonts w:ascii="Times New Roman" w:hAnsi="Times New Roman" w:eastAsia="Times New Roman" w:cs="Times New Roman"/>
      <w:b w:val="false"/>
      <w:i w:val="false"/>
      <w:sz w:val="24"/>
      <w:szCs w:val="24"/>
    </w:rPr>
  </w:style>
  <w:style w:type="character" w:styleId="WW8Num1z2" w:customStyle="1">
    <w:name w:val="WW8Num1z2"/>
    <w:qFormat/>
    <w:rPr/>
  </w:style>
  <w:style w:type="character" w:styleId="WW8Num1z3" w:customStyle="1">
    <w:name w:val="WW8Num1z3"/>
    <w:qFormat/>
    <w:rPr>
      <w:rFonts w:ascii="Symbol" w:hAnsi="Symbol" w:eastAsia="Symbol" w:cs="Symbol"/>
      <w:b w:val="false"/>
      <w:i w:val="false"/>
      <w:color w:val="000000"/>
      <w:sz w:val="24"/>
      <w:szCs w:val="24"/>
    </w:rPr>
  </w:style>
  <w:style w:type="character" w:styleId="WW8Num1z4" w:customStyle="1">
    <w:name w:val="WW8Num1z4"/>
    <w:qFormat/>
    <w:rPr/>
  </w:style>
  <w:style w:type="character" w:styleId="WW8Num2z0" w:customStyle="1">
    <w:name w:val="WW8Num2z0"/>
    <w:qFormat/>
    <w:rPr>
      <w:rFonts w:ascii="Times New Roman" w:hAnsi="Times New Roman" w:eastAsia="Times New Roman" w:cs="Times New Roman"/>
      <w:color w:val="000000"/>
      <w:sz w:val="24"/>
      <w:szCs w:val="24"/>
    </w:rPr>
  </w:style>
  <w:style w:type="character" w:styleId="WW8Num3z0" w:customStyle="1">
    <w:name w:val="WW8Num3z0"/>
    <w:qFormat/>
    <w:rPr>
      <w:rFonts w:ascii="Times New Roman" w:hAnsi="Times New Roman" w:eastAsia="Times New Roman" w:cs="Times New Roman"/>
      <w:strike w:val="false"/>
      <w:dstrike w:val="false"/>
      <w:color w:val="00000A"/>
      <w:sz w:val="22"/>
      <w:szCs w:val="22"/>
      <w:u w:val="none"/>
    </w:rPr>
  </w:style>
  <w:style w:type="character" w:styleId="WW8Num3z1" w:customStyle="1">
    <w:name w:val="WW8Num3z1"/>
    <w:qFormat/>
    <w:rPr>
      <w:rFonts w:ascii="Times New Roman" w:hAnsi="Times New Roman" w:eastAsia="Times New Roman" w:cs="Times New Roman"/>
      <w:sz w:val="22"/>
      <w:szCs w:val="22"/>
    </w:rPr>
  </w:style>
  <w:style w:type="character" w:styleId="WW8Num3z2" w:customStyle="1">
    <w:name w:val="WW8Num3z2"/>
    <w:qFormat/>
    <w:rPr/>
  </w:style>
  <w:style w:type="character" w:styleId="WW8Num4z0" w:customStyle="1">
    <w:name w:val="WW8Num4z0"/>
    <w:qFormat/>
    <w:rPr>
      <w:rFonts w:ascii="Times New Roman" w:hAnsi="Times New Roman" w:eastAsia="Tahoma" w:cs="Times New Roman"/>
      <w:sz w:val="24"/>
      <w:szCs w:val="24"/>
    </w:rPr>
  </w:style>
  <w:style w:type="character" w:styleId="WW8Num5z0" w:customStyle="1">
    <w:name w:val="WW8Num5z0"/>
    <w:qFormat/>
    <w:rPr>
      <w:rFonts w:ascii="Times New Roman" w:hAnsi="Times New Roman" w:eastAsia="Times New Roman" w:cs="Times New Roman"/>
      <w:bCs/>
      <w:iCs/>
      <w:sz w:val="24"/>
      <w:szCs w:val="24"/>
    </w:rPr>
  </w:style>
  <w:style w:type="character" w:styleId="WW8Num6z0" w:customStyle="1">
    <w:name w:val="WW8Num6z0"/>
    <w:qFormat/>
    <w:rPr>
      <w:rFonts w:ascii="Times New Roman" w:hAnsi="Times New Roman" w:eastAsia="Times New Roman" w:cs="Times New Roman"/>
      <w:b w:val="false"/>
      <w:bCs w:val="false"/>
      <w:color w:val="158466"/>
      <w:sz w:val="24"/>
      <w:szCs w:val="24"/>
    </w:rPr>
  </w:style>
  <w:style w:type="character" w:styleId="WW8Num7z0" w:customStyle="1">
    <w:name w:val="WW8Num7z0"/>
    <w:qFormat/>
    <w:rPr>
      <w:rFonts w:ascii="Times New Roman" w:hAnsi="Times New Roman" w:eastAsia="Times New Roman" w:cs="Times New Roman"/>
    </w:rPr>
  </w:style>
  <w:style w:type="character" w:styleId="WW8Num7z1" w:customStyle="1">
    <w:name w:val="WW8Num7z1"/>
    <w:qFormat/>
    <w:rPr>
      <w:rFonts w:ascii="Times New Roman" w:hAnsi="Times New Roman" w:eastAsia="Calibri" w:cs="Times New Roman"/>
      <w:b w:val="false"/>
      <w:color w:val="000000"/>
      <w:sz w:val="24"/>
      <w:szCs w:val="24"/>
    </w:rPr>
  </w:style>
  <w:style w:type="character" w:styleId="WW8Num7z4" w:customStyle="1">
    <w:name w:val="WW8Num7z4"/>
    <w:qFormat/>
    <w:rPr/>
  </w:style>
  <w:style w:type="character" w:styleId="WW8Num7z5" w:customStyle="1">
    <w:name w:val="WW8Num7z5"/>
    <w:qFormat/>
    <w:rPr/>
  </w:style>
  <w:style w:type="character" w:styleId="WW8Num7z6" w:customStyle="1">
    <w:name w:val="WW8Num7z6"/>
    <w:qFormat/>
    <w:rPr/>
  </w:style>
  <w:style w:type="character" w:styleId="WW8Num7z7" w:customStyle="1">
    <w:name w:val="WW8Num7z7"/>
    <w:qFormat/>
    <w:rPr/>
  </w:style>
  <w:style w:type="character" w:styleId="WW8Num7z8" w:customStyle="1">
    <w:name w:val="WW8Num7z8"/>
    <w:qFormat/>
    <w:rPr/>
  </w:style>
  <w:style w:type="character" w:styleId="WW8Num8z0" w:customStyle="1">
    <w:name w:val="WW8Num8z0"/>
    <w:qFormat/>
    <w:rPr>
      <w:rFonts w:ascii="Times New Roman" w:hAnsi="Times New Roman" w:eastAsia="Times New Roman" w:cs="Times New Roman"/>
      <w:sz w:val="24"/>
      <w:szCs w:val="24"/>
    </w:rPr>
  </w:style>
  <w:style w:type="character" w:styleId="WW8Num9z0" w:customStyle="1">
    <w:name w:val="WW8Num9z0"/>
    <w:qFormat/>
    <w:rPr>
      <w:rFonts w:ascii="Times New Roman" w:hAnsi="Times New Roman" w:eastAsia="Times New Roman" w:cs="Times New Roman"/>
    </w:rPr>
  </w:style>
  <w:style w:type="character" w:styleId="WW8Num10z0" w:customStyle="1">
    <w:name w:val="WW8Num10z0"/>
    <w:qFormat/>
    <w:rPr>
      <w:rFonts w:ascii="Times New Roman" w:hAnsi="Times New Roman" w:eastAsia="Times New Roman" w:cs="Times New Roman"/>
      <w:sz w:val="24"/>
      <w:szCs w:val="24"/>
    </w:rPr>
  </w:style>
  <w:style w:type="character" w:styleId="WW8Num11z0" w:customStyle="1">
    <w:name w:val="WW8Num11z0"/>
    <w:qFormat/>
    <w:rPr>
      <w:rFonts w:ascii="Times New Roman" w:hAnsi="Times New Roman" w:eastAsia="Times New Roman" w:cs="Times New Roman"/>
    </w:rPr>
  </w:style>
  <w:style w:type="character" w:styleId="WW8Num12z0" w:customStyle="1">
    <w:name w:val="WW8Num12z0"/>
    <w:qFormat/>
    <w:rPr>
      <w:rFonts w:ascii="Times New Roman" w:hAnsi="Times New Roman" w:eastAsia="Times New Roman" w:cs="Times New Roman"/>
      <w:sz w:val="24"/>
      <w:szCs w:val="24"/>
    </w:rPr>
  </w:style>
  <w:style w:type="character" w:styleId="WW8Num13z0" w:customStyle="1">
    <w:name w:val="WW8Num13z0"/>
    <w:qFormat/>
    <w:rPr>
      <w:rFonts w:ascii="Times New Roman" w:hAnsi="Times New Roman" w:eastAsia="Times New Roman" w:cs="Times New Roman"/>
      <w:lang w:eastAsia="zh-CN"/>
    </w:rPr>
  </w:style>
  <w:style w:type="character" w:styleId="WW8Num14z0" w:customStyle="1">
    <w:name w:val="WW8Num14z0"/>
    <w:qFormat/>
    <w:rPr>
      <w:rFonts w:ascii="Times New Roman" w:hAnsi="Times New Roman" w:eastAsia="Times New Roman" w:cs="Times New Roman"/>
      <w:sz w:val="24"/>
      <w:szCs w:val="24"/>
    </w:rPr>
  </w:style>
  <w:style w:type="character" w:styleId="WW8Num15z0" w:customStyle="1">
    <w:name w:val="WW8Num15z0"/>
    <w:qFormat/>
    <w:rPr>
      <w:rFonts w:ascii="Times New Roman" w:hAnsi="Times New Roman" w:eastAsia="Arial" w:cs="Times New Roman"/>
      <w:b w:val="false"/>
      <w:bCs w:val="false"/>
      <w:sz w:val="24"/>
      <w:szCs w:val="24"/>
    </w:rPr>
  </w:style>
  <w:style w:type="character" w:styleId="WW8Num16z0" w:customStyle="1">
    <w:name w:val="WW8Num16z0"/>
    <w:qFormat/>
    <w:rPr>
      <w:rFonts w:ascii="Times New Roman" w:hAnsi="Times New Roman" w:eastAsia="Times New Roman" w:cs="Times New Roman"/>
    </w:rPr>
  </w:style>
  <w:style w:type="character" w:styleId="WW8Num17z0" w:customStyle="1">
    <w:name w:val="WW8Num17z0"/>
    <w:qFormat/>
    <w:rPr>
      <w:rFonts w:ascii="Times New Roman" w:hAnsi="Times New Roman" w:eastAsia="Times New Roman" w:cs="Times New Roman"/>
      <w:sz w:val="24"/>
      <w:szCs w:val="24"/>
    </w:rPr>
  </w:style>
  <w:style w:type="character" w:styleId="WW8Num18z0" w:customStyle="1">
    <w:name w:val="WW8Num18z0"/>
    <w:qFormat/>
    <w:rPr>
      <w:rFonts w:ascii="Times New Roman" w:hAnsi="Times New Roman" w:eastAsia="Times New Roman" w:cs="Times New Roman"/>
      <w:sz w:val="24"/>
      <w:szCs w:val="24"/>
    </w:rPr>
  </w:style>
  <w:style w:type="character" w:styleId="WW8Num19z0" w:customStyle="1">
    <w:name w:val="WW8Num19z0"/>
    <w:qFormat/>
    <w:rPr>
      <w:rFonts w:ascii="Times New Roman" w:hAnsi="Times New Roman" w:eastAsia="Times New Roman" w:cs="Times New Roman"/>
      <w:sz w:val="24"/>
      <w:szCs w:val="24"/>
      <w:lang w:eastAsia="zh-CN"/>
    </w:rPr>
  </w:style>
  <w:style w:type="character" w:styleId="WW8Num20z0" w:customStyle="1">
    <w:name w:val="WW8Num20z0"/>
    <w:qFormat/>
    <w:rPr>
      <w:rFonts w:ascii="Times New Roman" w:hAnsi="Times New Roman" w:eastAsia="Times New Roman" w:cs="Times New Roman"/>
    </w:rPr>
  </w:style>
  <w:style w:type="character" w:styleId="WW8Num21z0" w:customStyle="1">
    <w:name w:val="WW8Num21z0"/>
    <w:qFormat/>
    <w:rPr>
      <w:rFonts w:ascii="Times New Roman" w:hAnsi="Times New Roman" w:eastAsia="Times New Roman" w:cs="Times New Roman"/>
      <w:bCs/>
      <w:iCs/>
      <w:sz w:val="24"/>
      <w:szCs w:val="24"/>
    </w:rPr>
  </w:style>
  <w:style w:type="character" w:styleId="WW8Num22z0" w:customStyle="1">
    <w:name w:val="WW8Num22z0"/>
    <w:qFormat/>
    <w:rPr>
      <w:rFonts w:ascii="Times New Roman" w:hAnsi="Times New Roman" w:eastAsia="Times New Roman" w:cs="Times New Roman"/>
      <w:sz w:val="24"/>
      <w:szCs w:val="24"/>
    </w:rPr>
  </w:style>
  <w:style w:type="character" w:styleId="WW8Num23z0" w:customStyle="1">
    <w:name w:val="WW8Num23z0"/>
    <w:qFormat/>
    <w:rPr>
      <w:rFonts w:ascii="Times New Roman" w:hAnsi="Times New Roman" w:eastAsia="Times New Roman" w:cs="Times New Roman"/>
    </w:rPr>
  </w:style>
  <w:style w:type="character" w:styleId="WW8Num24z0" w:customStyle="1">
    <w:name w:val="WW8Num24z0"/>
    <w:qFormat/>
    <w:rPr>
      <w:rFonts w:ascii="Times New Roman" w:hAnsi="Times New Roman" w:eastAsia="Times New Roman" w:cs="Times New Roman"/>
      <w:sz w:val="24"/>
      <w:szCs w:val="24"/>
    </w:rPr>
  </w:style>
  <w:style w:type="character" w:styleId="WW8Num25z0" w:customStyle="1">
    <w:name w:val="WW8Num25z0"/>
    <w:qFormat/>
    <w:rPr>
      <w:rFonts w:ascii="Times New Roman" w:hAnsi="Times New Roman" w:eastAsia="Times New Roman" w:cs="Times New Roman"/>
      <w:sz w:val="24"/>
      <w:szCs w:val="24"/>
    </w:rPr>
  </w:style>
  <w:style w:type="character" w:styleId="WW8Num26z0" w:customStyle="1">
    <w:name w:val="WW8Num26z0"/>
    <w:qFormat/>
    <w:rPr>
      <w:rFonts w:ascii="Times New Roman" w:hAnsi="Times New Roman" w:eastAsia="Times New Roman" w:cs="Times New Roman"/>
    </w:rPr>
  </w:style>
  <w:style w:type="character" w:styleId="WW8Num27z0" w:customStyle="1">
    <w:name w:val="WW8Num27z0"/>
    <w:qFormat/>
    <w:rPr>
      <w:rFonts w:ascii="Times New Roman" w:hAnsi="Times New Roman" w:eastAsia="Times New Roman" w:cs="Times New Roman"/>
      <w:sz w:val="24"/>
      <w:szCs w:val="24"/>
    </w:rPr>
  </w:style>
  <w:style w:type="character" w:styleId="WW8Num28z0" w:customStyle="1">
    <w:name w:val="WW8Num28z0"/>
    <w:qFormat/>
    <w:rPr>
      <w:rFonts w:ascii="Times New Roman" w:hAnsi="Times New Roman" w:eastAsia="Times New Roman" w:cs="Times New Roman"/>
    </w:rPr>
  </w:style>
  <w:style w:type="character" w:styleId="WW8Num29z0" w:customStyle="1">
    <w:name w:val="WW8Num29z0"/>
    <w:qFormat/>
    <w:rPr>
      <w:rFonts w:ascii="Times New Roman" w:hAnsi="Times New Roman" w:eastAsia="Times New Roman" w:cs="Times New Roman"/>
      <w:b w:val="false"/>
      <w:color w:val="000000"/>
      <w:sz w:val="24"/>
      <w:szCs w:val="24"/>
    </w:rPr>
  </w:style>
  <w:style w:type="character" w:styleId="WW8Num30z0" w:customStyle="1">
    <w:name w:val="WW8Num30z0"/>
    <w:qFormat/>
    <w:rPr>
      <w:rFonts w:ascii="Times New Roman" w:hAnsi="Times New Roman" w:eastAsia="Times New Roman" w:cs="Times New Roman"/>
      <w:bCs/>
      <w:iCs/>
      <w:sz w:val="24"/>
      <w:szCs w:val="24"/>
    </w:rPr>
  </w:style>
  <w:style w:type="character" w:styleId="WW8Num31z0" w:customStyle="1">
    <w:name w:val="WW8Num31z0"/>
    <w:qFormat/>
    <w:rPr>
      <w:rFonts w:ascii="Times New Roman" w:hAnsi="Times New Roman" w:eastAsia="Times New Roman" w:cs="Times New Roman"/>
    </w:rPr>
  </w:style>
  <w:style w:type="character" w:styleId="WW8Num32z0" w:customStyle="1">
    <w:name w:val="WW8Num32z0"/>
    <w:qFormat/>
    <w:rPr>
      <w:rFonts w:ascii="Times New Roman" w:hAnsi="Times New Roman" w:eastAsia="Times New Roman" w:cs="Times New Roman"/>
      <w:sz w:val="24"/>
      <w:szCs w:val="24"/>
    </w:rPr>
  </w:style>
  <w:style w:type="character" w:styleId="WW8Num33z0" w:customStyle="1">
    <w:name w:val="WW8Num33z0"/>
    <w:qFormat/>
    <w:rPr>
      <w:rFonts w:ascii="Times New Roman" w:hAnsi="Times New Roman" w:eastAsia="Times New Roman" w:cs="Times New Roman"/>
      <w:lang w:eastAsia="zh-CN"/>
    </w:rPr>
  </w:style>
  <w:style w:type="character" w:styleId="WW8Num33z1" w:customStyle="1">
    <w:name w:val="WW8Num33z1"/>
    <w:qFormat/>
    <w:rPr/>
  </w:style>
  <w:style w:type="character" w:styleId="WW8Num33z2" w:customStyle="1">
    <w:name w:val="WW8Num33z2"/>
    <w:qFormat/>
    <w:rPr/>
  </w:style>
  <w:style w:type="character" w:styleId="WW8Num33z3" w:customStyle="1">
    <w:name w:val="WW8Num33z3"/>
    <w:qFormat/>
    <w:rPr/>
  </w:style>
  <w:style w:type="character" w:styleId="WW8Num33z4" w:customStyle="1">
    <w:name w:val="WW8Num33z4"/>
    <w:qFormat/>
    <w:rPr/>
  </w:style>
  <w:style w:type="character" w:styleId="WW8Num33z5" w:customStyle="1">
    <w:name w:val="WW8Num33z5"/>
    <w:qFormat/>
    <w:rPr/>
  </w:style>
  <w:style w:type="character" w:styleId="WW8Num33z6" w:customStyle="1">
    <w:name w:val="WW8Num33z6"/>
    <w:qFormat/>
    <w:rPr/>
  </w:style>
  <w:style w:type="character" w:styleId="WW8Num33z7" w:customStyle="1">
    <w:name w:val="WW8Num33z7"/>
    <w:qFormat/>
    <w:rPr/>
  </w:style>
  <w:style w:type="character" w:styleId="WW8Num33z8" w:customStyle="1">
    <w:name w:val="WW8Num33z8"/>
    <w:qFormat/>
    <w:rPr/>
  </w:style>
  <w:style w:type="character" w:styleId="WW8Num34z0" w:customStyle="1">
    <w:name w:val="WW8Num34z0"/>
    <w:qFormat/>
    <w:rPr>
      <w:rFonts w:ascii="Times New Roman" w:hAnsi="Times New Roman" w:eastAsia="Times New Roman" w:cs="Times New Roman"/>
    </w:rPr>
  </w:style>
  <w:style w:type="character" w:styleId="WW8Num34z1" w:customStyle="1">
    <w:name w:val="WW8Num34z1"/>
    <w:qFormat/>
    <w:rPr/>
  </w:style>
  <w:style w:type="character" w:styleId="WW8Num34z2" w:customStyle="1">
    <w:name w:val="WW8Num34z2"/>
    <w:qFormat/>
    <w:rPr/>
  </w:style>
  <w:style w:type="character" w:styleId="WW8Num34z3" w:customStyle="1">
    <w:name w:val="WW8Num34z3"/>
    <w:qFormat/>
    <w:rPr/>
  </w:style>
  <w:style w:type="character" w:styleId="WW8Num34z4" w:customStyle="1">
    <w:name w:val="WW8Num34z4"/>
    <w:qFormat/>
    <w:rPr/>
  </w:style>
  <w:style w:type="character" w:styleId="WW8Num34z5" w:customStyle="1">
    <w:name w:val="WW8Num34z5"/>
    <w:qFormat/>
    <w:rPr/>
  </w:style>
  <w:style w:type="character" w:styleId="WW8Num34z6" w:customStyle="1">
    <w:name w:val="WW8Num34z6"/>
    <w:qFormat/>
    <w:rPr/>
  </w:style>
  <w:style w:type="character" w:styleId="WW8Num34z7" w:customStyle="1">
    <w:name w:val="WW8Num34z7"/>
    <w:qFormat/>
    <w:rPr/>
  </w:style>
  <w:style w:type="character" w:styleId="WW8Num34z8" w:customStyle="1">
    <w:name w:val="WW8Num34z8"/>
    <w:qFormat/>
    <w:rPr/>
  </w:style>
  <w:style w:type="character" w:styleId="WW8Num35z0" w:customStyle="1">
    <w:name w:val="WW8Num35z0"/>
    <w:qFormat/>
    <w:rPr>
      <w:rFonts w:ascii="Times New Roman" w:hAnsi="Times New Roman" w:eastAsia="Times New Roman" w:cs="Times New Roman"/>
    </w:rPr>
  </w:style>
  <w:style w:type="character" w:styleId="WW8Num35z1" w:customStyle="1">
    <w:name w:val="WW8Num35z1"/>
    <w:qFormat/>
    <w:rPr/>
  </w:style>
  <w:style w:type="character" w:styleId="WW8Num35z2" w:customStyle="1">
    <w:name w:val="WW8Num35z2"/>
    <w:qFormat/>
    <w:rPr/>
  </w:style>
  <w:style w:type="character" w:styleId="WW8Num35z3" w:customStyle="1">
    <w:name w:val="WW8Num35z3"/>
    <w:qFormat/>
    <w:rPr/>
  </w:style>
  <w:style w:type="character" w:styleId="WW8Num35z4" w:customStyle="1">
    <w:name w:val="WW8Num35z4"/>
    <w:qFormat/>
    <w:rPr/>
  </w:style>
  <w:style w:type="character" w:styleId="WW8Num35z5" w:customStyle="1">
    <w:name w:val="WW8Num35z5"/>
    <w:qFormat/>
    <w:rPr/>
  </w:style>
  <w:style w:type="character" w:styleId="WW8Num35z6" w:customStyle="1">
    <w:name w:val="WW8Num35z6"/>
    <w:qFormat/>
    <w:rPr/>
  </w:style>
  <w:style w:type="character" w:styleId="WW8Num35z7" w:customStyle="1">
    <w:name w:val="WW8Num35z7"/>
    <w:qFormat/>
    <w:rPr/>
  </w:style>
  <w:style w:type="character" w:styleId="WW8Num35z8" w:customStyle="1">
    <w:name w:val="WW8Num35z8"/>
    <w:qFormat/>
    <w:rPr/>
  </w:style>
  <w:style w:type="character" w:styleId="WW8Num8z1" w:customStyle="1">
    <w:name w:val="WW8Num8z1"/>
    <w:qFormat/>
    <w:rPr>
      <w:rFonts w:ascii="Times New Roman" w:hAnsi="Times New Roman" w:eastAsia="Calibri" w:cs="Times New Roman"/>
      <w:b w:val="false"/>
      <w:color w:val="000000"/>
      <w:sz w:val="24"/>
      <w:szCs w:val="24"/>
    </w:rPr>
  </w:style>
  <w:style w:type="character" w:styleId="WW8Num8z4" w:customStyle="1">
    <w:name w:val="WW8Num8z4"/>
    <w:qFormat/>
    <w:rPr/>
  </w:style>
  <w:style w:type="character" w:styleId="WW8Num8z5" w:customStyle="1">
    <w:name w:val="WW8Num8z5"/>
    <w:qFormat/>
    <w:rPr/>
  </w:style>
  <w:style w:type="character" w:styleId="WW8Num8z6" w:customStyle="1">
    <w:name w:val="WW8Num8z6"/>
    <w:qFormat/>
    <w:rPr/>
  </w:style>
  <w:style w:type="character" w:styleId="WW8Num8z7" w:customStyle="1">
    <w:name w:val="WW8Num8z7"/>
    <w:qFormat/>
    <w:rPr/>
  </w:style>
  <w:style w:type="character" w:styleId="WW8Num8z8" w:customStyle="1">
    <w:name w:val="WW8Num8z8"/>
    <w:qFormat/>
    <w:rPr/>
  </w:style>
  <w:style w:type="character" w:styleId="WW8Num36z0" w:customStyle="1">
    <w:name w:val="WW8Num36z0"/>
    <w:qFormat/>
    <w:rPr>
      <w:rFonts w:ascii="Times New Roman" w:hAnsi="Times New Roman" w:eastAsia="Times New Roman" w:cs="Times New Roman"/>
      <w:lang w:eastAsia="zh-CN"/>
    </w:rPr>
  </w:style>
  <w:style w:type="character" w:styleId="WW8Num36z1" w:customStyle="1">
    <w:name w:val="WW8Num36z1"/>
    <w:qFormat/>
    <w:rPr/>
  </w:style>
  <w:style w:type="character" w:styleId="WW8Num36z2" w:customStyle="1">
    <w:name w:val="WW8Num36z2"/>
    <w:qFormat/>
    <w:rPr/>
  </w:style>
  <w:style w:type="character" w:styleId="WW8Num36z3" w:customStyle="1">
    <w:name w:val="WW8Num36z3"/>
    <w:qFormat/>
    <w:rPr/>
  </w:style>
  <w:style w:type="character" w:styleId="WW8Num36z4" w:customStyle="1">
    <w:name w:val="WW8Num36z4"/>
    <w:qFormat/>
    <w:rPr/>
  </w:style>
  <w:style w:type="character" w:styleId="WW8Num36z5" w:customStyle="1">
    <w:name w:val="WW8Num36z5"/>
    <w:qFormat/>
    <w:rPr/>
  </w:style>
  <w:style w:type="character" w:styleId="WW8Num36z6" w:customStyle="1">
    <w:name w:val="WW8Num36z6"/>
    <w:qFormat/>
    <w:rPr/>
  </w:style>
  <w:style w:type="character" w:styleId="WW8Num36z7" w:customStyle="1">
    <w:name w:val="WW8Num36z7"/>
    <w:qFormat/>
    <w:rPr/>
  </w:style>
  <w:style w:type="character" w:styleId="WW8Num36z8" w:customStyle="1">
    <w:name w:val="WW8Num36z8"/>
    <w:qFormat/>
    <w:rPr/>
  </w:style>
  <w:style w:type="character" w:styleId="WW8Num37z0" w:customStyle="1">
    <w:name w:val="WW8Num37z0"/>
    <w:qFormat/>
    <w:rPr>
      <w:rFonts w:ascii="Times New Roman" w:hAnsi="Times New Roman" w:eastAsia="Times New Roman" w:cs="Times New Roman"/>
    </w:rPr>
  </w:style>
  <w:style w:type="character" w:styleId="WW8Num37z1" w:customStyle="1">
    <w:name w:val="WW8Num37z1"/>
    <w:qFormat/>
    <w:rPr/>
  </w:style>
  <w:style w:type="character" w:styleId="WW8Num37z2" w:customStyle="1">
    <w:name w:val="WW8Num37z2"/>
    <w:qFormat/>
    <w:rPr/>
  </w:style>
  <w:style w:type="character" w:styleId="WW8Num37z3" w:customStyle="1">
    <w:name w:val="WW8Num37z3"/>
    <w:qFormat/>
    <w:rPr/>
  </w:style>
  <w:style w:type="character" w:styleId="WW8Num37z4" w:customStyle="1">
    <w:name w:val="WW8Num37z4"/>
    <w:qFormat/>
    <w:rPr/>
  </w:style>
  <w:style w:type="character" w:styleId="WW8Num37z5" w:customStyle="1">
    <w:name w:val="WW8Num37z5"/>
    <w:qFormat/>
    <w:rPr/>
  </w:style>
  <w:style w:type="character" w:styleId="WW8Num37z6" w:customStyle="1">
    <w:name w:val="WW8Num37z6"/>
    <w:qFormat/>
    <w:rPr/>
  </w:style>
  <w:style w:type="character" w:styleId="WW8Num37z7" w:customStyle="1">
    <w:name w:val="WW8Num37z7"/>
    <w:qFormat/>
    <w:rPr/>
  </w:style>
  <w:style w:type="character" w:styleId="WW8Num37z8" w:customStyle="1">
    <w:name w:val="WW8Num37z8"/>
    <w:qFormat/>
    <w:rPr/>
  </w:style>
  <w:style w:type="character" w:styleId="WW8Num12z1" w:customStyle="1">
    <w:name w:val="WW8Num12z1"/>
    <w:qFormat/>
    <w:rPr>
      <w:rFonts w:ascii="Times New Roman" w:hAnsi="Times New Roman" w:eastAsia="Times New Roman" w:cs="Times New Roman"/>
    </w:rPr>
  </w:style>
  <w:style w:type="character" w:styleId="WW8Num12z2" w:customStyle="1">
    <w:name w:val="WW8Num12z2"/>
    <w:qFormat/>
    <w:rPr>
      <w:rFonts w:ascii="Symbol" w:hAnsi="Symbol" w:eastAsia="Symbol" w:cs="Symbol"/>
    </w:rPr>
  </w:style>
  <w:style w:type="character" w:styleId="WW8Num12z4" w:customStyle="1">
    <w:name w:val="WW8Num12z4"/>
    <w:qFormat/>
    <w:rPr/>
  </w:style>
  <w:style w:type="character" w:styleId="WW8Num12z5" w:customStyle="1">
    <w:name w:val="WW8Num12z5"/>
    <w:qFormat/>
    <w:rPr/>
  </w:style>
  <w:style w:type="character" w:styleId="WW8Num12z6" w:customStyle="1">
    <w:name w:val="WW8Num12z6"/>
    <w:qFormat/>
    <w:rPr/>
  </w:style>
  <w:style w:type="character" w:styleId="WW8Num12z7" w:customStyle="1">
    <w:name w:val="WW8Num12z7"/>
    <w:qFormat/>
    <w:rPr/>
  </w:style>
  <w:style w:type="character" w:styleId="WW8Num12z8" w:customStyle="1">
    <w:name w:val="WW8Num12z8"/>
    <w:qFormat/>
    <w:rPr/>
  </w:style>
  <w:style w:type="character" w:styleId="WW8Num38z0" w:customStyle="1">
    <w:name w:val="WW8Num38z0"/>
    <w:qFormat/>
    <w:rPr>
      <w:rFonts w:ascii="Times New Roman" w:hAnsi="Times New Roman" w:eastAsia="Times New Roman" w:cs="Times New Roman"/>
    </w:rPr>
  </w:style>
  <w:style w:type="character" w:styleId="WW8Num38z1" w:customStyle="1">
    <w:name w:val="WW8Num38z1"/>
    <w:qFormat/>
    <w:rPr/>
  </w:style>
  <w:style w:type="character" w:styleId="WW8Num38z2" w:customStyle="1">
    <w:name w:val="WW8Num38z2"/>
    <w:qFormat/>
    <w:rPr/>
  </w:style>
  <w:style w:type="character" w:styleId="WW8Num38z3" w:customStyle="1">
    <w:name w:val="WW8Num38z3"/>
    <w:qFormat/>
    <w:rPr/>
  </w:style>
  <w:style w:type="character" w:styleId="WW8Num38z4" w:customStyle="1">
    <w:name w:val="WW8Num38z4"/>
    <w:qFormat/>
    <w:rPr/>
  </w:style>
  <w:style w:type="character" w:styleId="WW8Num38z5" w:customStyle="1">
    <w:name w:val="WW8Num38z5"/>
    <w:qFormat/>
    <w:rPr/>
  </w:style>
  <w:style w:type="character" w:styleId="WW8Num38z6" w:customStyle="1">
    <w:name w:val="WW8Num38z6"/>
    <w:qFormat/>
    <w:rPr/>
  </w:style>
  <w:style w:type="character" w:styleId="WW8Num38z7" w:customStyle="1">
    <w:name w:val="WW8Num38z7"/>
    <w:qFormat/>
    <w:rPr/>
  </w:style>
  <w:style w:type="character" w:styleId="WW8Num38z8" w:customStyle="1">
    <w:name w:val="WW8Num38z8"/>
    <w:qFormat/>
    <w:rPr/>
  </w:style>
  <w:style w:type="character" w:styleId="WW8Num31z1" w:customStyle="1">
    <w:name w:val="WW8Num31z1"/>
    <w:qFormat/>
    <w:rPr>
      <w:b w:val="false"/>
      <w:color w:val="000000"/>
      <w:sz w:val="18"/>
      <w:szCs w:val="18"/>
    </w:rPr>
  </w:style>
  <w:style w:type="character" w:styleId="WW8Num31z4" w:customStyle="1">
    <w:name w:val="WW8Num31z4"/>
    <w:qFormat/>
    <w:rPr/>
  </w:style>
  <w:style w:type="character" w:styleId="WW8Num31z5" w:customStyle="1">
    <w:name w:val="WW8Num31z5"/>
    <w:qFormat/>
    <w:rPr/>
  </w:style>
  <w:style w:type="character" w:styleId="WW8Num31z6" w:customStyle="1">
    <w:name w:val="WW8Num31z6"/>
    <w:qFormat/>
    <w:rPr/>
  </w:style>
  <w:style w:type="character" w:styleId="WW8Num31z7" w:customStyle="1">
    <w:name w:val="WW8Num31z7"/>
    <w:qFormat/>
    <w:rPr/>
  </w:style>
  <w:style w:type="character" w:styleId="WW8Num31z8" w:customStyle="1">
    <w:name w:val="WW8Num31z8"/>
    <w:qFormat/>
    <w:rPr/>
  </w:style>
  <w:style w:type="character" w:styleId="WW8Num39z0" w:customStyle="1">
    <w:name w:val="WW8Num39z0"/>
    <w:qFormat/>
    <w:rPr>
      <w:rFonts w:ascii="Times New Roman" w:hAnsi="Times New Roman" w:eastAsia="Times New Roman" w:cs="Times New Roman"/>
    </w:rPr>
  </w:style>
  <w:style w:type="character" w:styleId="WW8Num40z0" w:customStyle="1">
    <w:name w:val="WW8Num40z0"/>
    <w:qFormat/>
    <w:rPr>
      <w:rFonts w:ascii="Times New Roman" w:hAnsi="Times New Roman" w:eastAsia="Times New Roman" w:cs="Times New Roman"/>
      <w:lang w:eastAsia="zh-CN"/>
    </w:rPr>
  </w:style>
  <w:style w:type="character" w:styleId="WW8Num40z1" w:customStyle="1">
    <w:name w:val="WW8Num40z1"/>
    <w:qFormat/>
    <w:rPr/>
  </w:style>
  <w:style w:type="character" w:styleId="WW8Num40z2" w:customStyle="1">
    <w:name w:val="WW8Num40z2"/>
    <w:qFormat/>
    <w:rPr/>
  </w:style>
  <w:style w:type="character" w:styleId="WW8Num40z3" w:customStyle="1">
    <w:name w:val="WW8Num40z3"/>
    <w:qFormat/>
    <w:rPr/>
  </w:style>
  <w:style w:type="character" w:styleId="WW8Num40z4" w:customStyle="1">
    <w:name w:val="WW8Num40z4"/>
    <w:qFormat/>
    <w:rPr/>
  </w:style>
  <w:style w:type="character" w:styleId="WW8Num40z5" w:customStyle="1">
    <w:name w:val="WW8Num40z5"/>
    <w:qFormat/>
    <w:rPr/>
  </w:style>
  <w:style w:type="character" w:styleId="WW8Num40z6" w:customStyle="1">
    <w:name w:val="WW8Num40z6"/>
    <w:qFormat/>
    <w:rPr/>
  </w:style>
  <w:style w:type="character" w:styleId="WW8Num40z7" w:customStyle="1">
    <w:name w:val="WW8Num40z7"/>
    <w:qFormat/>
    <w:rPr/>
  </w:style>
  <w:style w:type="character" w:styleId="WW8Num40z8" w:customStyle="1">
    <w:name w:val="WW8Num40z8"/>
    <w:qFormat/>
    <w:rPr/>
  </w:style>
  <w:style w:type="character" w:styleId="WW8Num41z0" w:customStyle="1">
    <w:name w:val="WW8Num41z0"/>
    <w:qFormat/>
    <w:rPr>
      <w:rFonts w:ascii="Times New Roman" w:hAnsi="Times New Roman" w:eastAsia="Times New Roman" w:cs="Times New Roman"/>
    </w:rPr>
  </w:style>
  <w:style w:type="character" w:styleId="WW8Num41z1" w:customStyle="1">
    <w:name w:val="WW8Num41z1"/>
    <w:qFormat/>
    <w:rPr/>
  </w:style>
  <w:style w:type="character" w:styleId="WW8Num41z2" w:customStyle="1">
    <w:name w:val="WW8Num41z2"/>
    <w:qFormat/>
    <w:rPr/>
  </w:style>
  <w:style w:type="character" w:styleId="WW8Num41z3" w:customStyle="1">
    <w:name w:val="WW8Num41z3"/>
    <w:qFormat/>
    <w:rPr/>
  </w:style>
  <w:style w:type="character" w:styleId="WW8Num41z4" w:customStyle="1">
    <w:name w:val="WW8Num41z4"/>
    <w:qFormat/>
    <w:rPr/>
  </w:style>
  <w:style w:type="character" w:styleId="WW8Num41z5" w:customStyle="1">
    <w:name w:val="WW8Num41z5"/>
    <w:qFormat/>
    <w:rPr/>
  </w:style>
  <w:style w:type="character" w:styleId="WW8Num41z6" w:customStyle="1">
    <w:name w:val="WW8Num41z6"/>
    <w:qFormat/>
    <w:rPr/>
  </w:style>
  <w:style w:type="character" w:styleId="WW8Num41z7" w:customStyle="1">
    <w:name w:val="WW8Num41z7"/>
    <w:qFormat/>
    <w:rPr/>
  </w:style>
  <w:style w:type="character" w:styleId="WW8Num41z8" w:customStyle="1">
    <w:name w:val="WW8Num41z8"/>
    <w:qFormat/>
    <w:rPr/>
  </w:style>
  <w:style w:type="character" w:styleId="WW8Num2z1" w:customStyle="1">
    <w:name w:val="WW8Num2z1"/>
    <w:qFormat/>
    <w:rPr>
      <w:rFonts w:ascii="Times New Roman" w:hAnsi="Times New Roman" w:eastAsia="Times New Roman" w:cs="Times New Roman"/>
      <w:sz w:val="22"/>
      <w:szCs w:val="22"/>
    </w:rPr>
  </w:style>
  <w:style w:type="character" w:styleId="WW8Num2z2" w:customStyle="1">
    <w:name w:val="WW8Num2z2"/>
    <w:qFormat/>
    <w:rPr/>
  </w:style>
  <w:style w:type="character" w:styleId="WW8Num3z3" w:customStyle="1">
    <w:name w:val="WW8Num3z3"/>
    <w:qFormat/>
    <w:rPr/>
  </w:style>
  <w:style w:type="character" w:styleId="WW8Num3z4" w:customStyle="1">
    <w:name w:val="WW8Num3z4"/>
    <w:qFormat/>
    <w:rPr/>
  </w:style>
  <w:style w:type="character" w:styleId="WW8Num3z5" w:customStyle="1">
    <w:name w:val="WW8Num3z5"/>
    <w:qFormat/>
    <w:rPr/>
  </w:style>
  <w:style w:type="character" w:styleId="WW8Num3z6" w:customStyle="1">
    <w:name w:val="WW8Num3z6"/>
    <w:qFormat/>
    <w:rPr/>
  </w:style>
  <w:style w:type="character" w:styleId="WW8Num3z7" w:customStyle="1">
    <w:name w:val="WW8Num3z7"/>
    <w:qFormat/>
    <w:rPr/>
  </w:style>
  <w:style w:type="character" w:styleId="WW8Num3z8" w:customStyle="1">
    <w:name w:val="WW8Num3z8"/>
    <w:qFormat/>
    <w:rPr/>
  </w:style>
  <w:style w:type="character" w:styleId="WW8Num4z1" w:customStyle="1">
    <w:name w:val="WW8Num4z1"/>
    <w:qFormat/>
    <w:rPr/>
  </w:style>
  <w:style w:type="character" w:styleId="WW8Num4z2" w:customStyle="1">
    <w:name w:val="WW8Num4z2"/>
    <w:qFormat/>
    <w:rPr/>
  </w:style>
  <w:style w:type="character" w:styleId="WW8Num4z3" w:customStyle="1">
    <w:name w:val="WW8Num4z3"/>
    <w:qFormat/>
    <w:rPr/>
  </w:style>
  <w:style w:type="character" w:styleId="WW8Num4z4" w:customStyle="1">
    <w:name w:val="WW8Num4z4"/>
    <w:qFormat/>
    <w:rPr/>
  </w:style>
  <w:style w:type="character" w:styleId="WW8Num4z5" w:customStyle="1">
    <w:name w:val="WW8Num4z5"/>
    <w:qFormat/>
    <w:rPr/>
  </w:style>
  <w:style w:type="character" w:styleId="WW8Num4z6" w:customStyle="1">
    <w:name w:val="WW8Num4z6"/>
    <w:qFormat/>
    <w:rPr/>
  </w:style>
  <w:style w:type="character" w:styleId="WW8Num4z7" w:customStyle="1">
    <w:name w:val="WW8Num4z7"/>
    <w:qFormat/>
    <w:rPr/>
  </w:style>
  <w:style w:type="character" w:styleId="WW8Num4z8" w:customStyle="1">
    <w:name w:val="WW8Num4z8"/>
    <w:qFormat/>
    <w:rPr/>
  </w:style>
  <w:style w:type="character" w:styleId="WW8Num5z1" w:customStyle="1">
    <w:name w:val="WW8Num5z1"/>
    <w:qFormat/>
    <w:rPr/>
  </w:style>
  <w:style w:type="character" w:styleId="WW8Num5z2" w:customStyle="1">
    <w:name w:val="WW8Num5z2"/>
    <w:qFormat/>
    <w:rPr/>
  </w:style>
  <w:style w:type="character" w:styleId="WW8Num5z3" w:customStyle="1">
    <w:name w:val="WW8Num5z3"/>
    <w:qFormat/>
    <w:rPr/>
  </w:style>
  <w:style w:type="character" w:styleId="WW8Num5z4" w:customStyle="1">
    <w:name w:val="WW8Num5z4"/>
    <w:qFormat/>
    <w:rPr/>
  </w:style>
  <w:style w:type="character" w:styleId="WW8Num5z5" w:customStyle="1">
    <w:name w:val="WW8Num5z5"/>
    <w:qFormat/>
    <w:rPr/>
  </w:style>
  <w:style w:type="character" w:styleId="WW8Num5z6" w:customStyle="1">
    <w:name w:val="WW8Num5z6"/>
    <w:qFormat/>
    <w:rPr/>
  </w:style>
  <w:style w:type="character" w:styleId="WW8Num5z7" w:customStyle="1">
    <w:name w:val="WW8Num5z7"/>
    <w:qFormat/>
    <w:rPr/>
  </w:style>
  <w:style w:type="character" w:styleId="WW8Num5z8" w:customStyle="1">
    <w:name w:val="WW8Num5z8"/>
    <w:qFormat/>
    <w:rPr/>
  </w:style>
  <w:style w:type="character" w:styleId="WW8Num6z1" w:customStyle="1">
    <w:name w:val="WW8Num6z1"/>
    <w:qFormat/>
    <w:rPr>
      <w:rFonts w:ascii="Times New Roman" w:hAnsi="Times New Roman" w:eastAsia="Calibri" w:cs="Times New Roman"/>
      <w:b w:val="false"/>
      <w:color w:val="000000"/>
      <w:sz w:val="24"/>
      <w:szCs w:val="24"/>
    </w:rPr>
  </w:style>
  <w:style w:type="character" w:styleId="WW8Num6z4" w:customStyle="1">
    <w:name w:val="WW8Num6z4"/>
    <w:qFormat/>
    <w:rPr/>
  </w:style>
  <w:style w:type="character" w:styleId="WW8Num6z5" w:customStyle="1">
    <w:name w:val="WW8Num6z5"/>
    <w:qFormat/>
    <w:rPr/>
  </w:style>
  <w:style w:type="character" w:styleId="WW8Num6z6" w:customStyle="1">
    <w:name w:val="WW8Num6z6"/>
    <w:qFormat/>
    <w:rPr/>
  </w:style>
  <w:style w:type="character" w:styleId="WW8Num6z7" w:customStyle="1">
    <w:name w:val="WW8Num6z7"/>
    <w:qFormat/>
    <w:rPr/>
  </w:style>
  <w:style w:type="character" w:styleId="WW8Num6z8" w:customStyle="1">
    <w:name w:val="WW8Num6z8"/>
    <w:qFormat/>
    <w:rPr/>
  </w:style>
  <w:style w:type="character" w:styleId="WW8Num8z2" w:customStyle="1">
    <w:name w:val="WW8Num8z2"/>
    <w:qFormat/>
    <w:rPr/>
  </w:style>
  <w:style w:type="character" w:styleId="WW8Num8z3" w:customStyle="1">
    <w:name w:val="WW8Num8z3"/>
    <w:qFormat/>
    <w:rPr/>
  </w:style>
  <w:style w:type="character" w:styleId="WW8Num9z1" w:customStyle="1">
    <w:name w:val="WW8Num9z1"/>
    <w:qFormat/>
    <w:rPr/>
  </w:style>
  <w:style w:type="character" w:styleId="WW8Num9z2" w:customStyle="1">
    <w:name w:val="WW8Num9z2"/>
    <w:qFormat/>
    <w:rPr/>
  </w:style>
  <w:style w:type="character" w:styleId="WW8Num9z3" w:customStyle="1">
    <w:name w:val="WW8Num9z3"/>
    <w:qFormat/>
    <w:rPr/>
  </w:style>
  <w:style w:type="character" w:styleId="WW8Num9z4" w:customStyle="1">
    <w:name w:val="WW8Num9z4"/>
    <w:qFormat/>
    <w:rPr/>
  </w:style>
  <w:style w:type="character" w:styleId="WW8Num9z5" w:customStyle="1">
    <w:name w:val="WW8Num9z5"/>
    <w:qFormat/>
    <w:rPr/>
  </w:style>
  <w:style w:type="character" w:styleId="WW8Num9z6" w:customStyle="1">
    <w:name w:val="WW8Num9z6"/>
    <w:qFormat/>
    <w:rPr/>
  </w:style>
  <w:style w:type="character" w:styleId="WW8Num9z7" w:customStyle="1">
    <w:name w:val="WW8Num9z7"/>
    <w:qFormat/>
    <w:rPr/>
  </w:style>
  <w:style w:type="character" w:styleId="WW8Num9z8" w:customStyle="1">
    <w:name w:val="WW8Num9z8"/>
    <w:qFormat/>
    <w:rPr/>
  </w:style>
  <w:style w:type="character" w:styleId="WW8Num10z1" w:customStyle="1">
    <w:name w:val="WW8Num10z1"/>
    <w:qFormat/>
    <w:rPr/>
  </w:style>
  <w:style w:type="character" w:styleId="WW8Num10z2" w:customStyle="1">
    <w:name w:val="WW8Num10z2"/>
    <w:qFormat/>
    <w:rPr/>
  </w:style>
  <w:style w:type="character" w:styleId="WW8Num10z3" w:customStyle="1">
    <w:name w:val="WW8Num10z3"/>
    <w:qFormat/>
    <w:rPr/>
  </w:style>
  <w:style w:type="character" w:styleId="WW8Num10z4" w:customStyle="1">
    <w:name w:val="WW8Num10z4"/>
    <w:qFormat/>
    <w:rPr/>
  </w:style>
  <w:style w:type="character" w:styleId="WW8Num10z5" w:customStyle="1">
    <w:name w:val="WW8Num10z5"/>
    <w:qFormat/>
    <w:rPr/>
  </w:style>
  <w:style w:type="character" w:styleId="WW8Num10z6" w:customStyle="1">
    <w:name w:val="WW8Num10z6"/>
    <w:qFormat/>
    <w:rPr/>
  </w:style>
  <w:style w:type="character" w:styleId="WW8Num10z7" w:customStyle="1">
    <w:name w:val="WW8Num10z7"/>
    <w:qFormat/>
    <w:rPr/>
  </w:style>
  <w:style w:type="character" w:styleId="WW8Num10z8" w:customStyle="1">
    <w:name w:val="WW8Num10z8"/>
    <w:qFormat/>
    <w:rPr/>
  </w:style>
  <w:style w:type="character" w:styleId="WW8Num11z1" w:customStyle="1">
    <w:name w:val="WW8Num11z1"/>
    <w:qFormat/>
    <w:rPr>
      <w:rFonts w:ascii="Times New Roman" w:hAnsi="Times New Roman" w:eastAsia="Times New Roman" w:cs="Times New Roman"/>
      <w:b w:val="false"/>
      <w:i w:val="false"/>
      <w:sz w:val="24"/>
      <w:szCs w:val="24"/>
    </w:rPr>
  </w:style>
  <w:style w:type="character" w:styleId="WW8Num11z3" w:customStyle="1">
    <w:name w:val="WW8Num11z3"/>
    <w:qFormat/>
    <w:rPr>
      <w:rFonts w:ascii="Symbol" w:hAnsi="Symbol" w:eastAsia="Symbol" w:cs="Symbol"/>
      <w:b w:val="false"/>
      <w:i w:val="false"/>
      <w:color w:val="000000"/>
      <w:sz w:val="24"/>
      <w:szCs w:val="24"/>
    </w:rPr>
  </w:style>
  <w:style w:type="character" w:styleId="WW8Num11z4" w:customStyle="1">
    <w:name w:val="WW8Num11z4"/>
    <w:qFormat/>
    <w:rPr/>
  </w:style>
  <w:style w:type="character" w:styleId="WW8Num12z3" w:customStyle="1">
    <w:name w:val="WW8Num12z3"/>
    <w:qFormat/>
    <w:rPr>
      <w:rFonts w:ascii="Times New Roman" w:hAnsi="Times New Roman" w:eastAsia="Times New Roman" w:cs="Times New Roman"/>
    </w:rPr>
  </w:style>
  <w:style w:type="character" w:styleId="WW8Num13z1" w:customStyle="1">
    <w:name w:val="WW8Num13z1"/>
    <w:qFormat/>
    <w:rPr/>
  </w:style>
  <w:style w:type="character" w:styleId="WW8Num13z2" w:customStyle="1">
    <w:name w:val="WW8Num13z2"/>
    <w:qFormat/>
    <w:rPr/>
  </w:style>
  <w:style w:type="character" w:styleId="WW8Num13z3" w:customStyle="1">
    <w:name w:val="WW8Num13z3"/>
    <w:qFormat/>
    <w:rPr/>
  </w:style>
  <w:style w:type="character" w:styleId="WW8Num13z4" w:customStyle="1">
    <w:name w:val="WW8Num13z4"/>
    <w:qFormat/>
    <w:rPr/>
  </w:style>
  <w:style w:type="character" w:styleId="WW8Num13z5" w:customStyle="1">
    <w:name w:val="WW8Num13z5"/>
    <w:qFormat/>
    <w:rPr/>
  </w:style>
  <w:style w:type="character" w:styleId="WW8Num13z6" w:customStyle="1">
    <w:name w:val="WW8Num13z6"/>
    <w:qFormat/>
    <w:rPr/>
  </w:style>
  <w:style w:type="character" w:styleId="WW8Num13z7" w:customStyle="1">
    <w:name w:val="WW8Num13z7"/>
    <w:qFormat/>
    <w:rPr/>
  </w:style>
  <w:style w:type="character" w:styleId="WW8Num13z8" w:customStyle="1">
    <w:name w:val="WW8Num13z8"/>
    <w:qFormat/>
    <w:rPr/>
  </w:style>
  <w:style w:type="character" w:styleId="WW8Num14z1" w:customStyle="1">
    <w:name w:val="WW8Num14z1"/>
    <w:qFormat/>
    <w:rPr/>
  </w:style>
  <w:style w:type="character" w:styleId="WW8Num14z2" w:customStyle="1">
    <w:name w:val="WW8Num14z2"/>
    <w:qFormat/>
    <w:rPr/>
  </w:style>
  <w:style w:type="character" w:styleId="WW8Num14z3" w:customStyle="1">
    <w:name w:val="WW8Num14z3"/>
    <w:qFormat/>
    <w:rPr/>
  </w:style>
  <w:style w:type="character" w:styleId="WW8Num14z4" w:customStyle="1">
    <w:name w:val="WW8Num14z4"/>
    <w:qFormat/>
    <w:rPr/>
  </w:style>
  <w:style w:type="character" w:styleId="WW8Num14z5" w:customStyle="1">
    <w:name w:val="WW8Num14z5"/>
    <w:qFormat/>
    <w:rPr/>
  </w:style>
  <w:style w:type="character" w:styleId="WW8Num14z6" w:customStyle="1">
    <w:name w:val="WW8Num14z6"/>
    <w:qFormat/>
    <w:rPr/>
  </w:style>
  <w:style w:type="character" w:styleId="WW8Num14z7" w:customStyle="1">
    <w:name w:val="WW8Num14z7"/>
    <w:qFormat/>
    <w:rPr/>
  </w:style>
  <w:style w:type="character" w:styleId="WW8Num14z8" w:customStyle="1">
    <w:name w:val="WW8Num14z8"/>
    <w:qFormat/>
    <w:rPr/>
  </w:style>
  <w:style w:type="character" w:styleId="WW8Num15z1" w:customStyle="1">
    <w:name w:val="WW8Num15z1"/>
    <w:qFormat/>
    <w:rPr/>
  </w:style>
  <w:style w:type="character" w:styleId="WW8Num15z2" w:customStyle="1">
    <w:name w:val="WW8Num15z2"/>
    <w:qFormat/>
    <w:rPr/>
  </w:style>
  <w:style w:type="character" w:styleId="WW8Num15z3" w:customStyle="1">
    <w:name w:val="WW8Num15z3"/>
    <w:qFormat/>
    <w:rPr/>
  </w:style>
  <w:style w:type="character" w:styleId="WW8Num15z4" w:customStyle="1">
    <w:name w:val="WW8Num15z4"/>
    <w:qFormat/>
    <w:rPr/>
  </w:style>
  <w:style w:type="character" w:styleId="WW8Num15z5" w:customStyle="1">
    <w:name w:val="WW8Num15z5"/>
    <w:qFormat/>
    <w:rPr/>
  </w:style>
  <w:style w:type="character" w:styleId="WW8Num15z6" w:customStyle="1">
    <w:name w:val="WW8Num15z6"/>
    <w:qFormat/>
    <w:rPr/>
  </w:style>
  <w:style w:type="character" w:styleId="WW8Num15z7" w:customStyle="1">
    <w:name w:val="WW8Num15z7"/>
    <w:qFormat/>
    <w:rPr/>
  </w:style>
  <w:style w:type="character" w:styleId="WW8Num15z8" w:customStyle="1">
    <w:name w:val="WW8Num15z8"/>
    <w:qFormat/>
    <w:rPr/>
  </w:style>
  <w:style w:type="character" w:styleId="WW8Num16z1" w:customStyle="1">
    <w:name w:val="WW8Num16z1"/>
    <w:qFormat/>
    <w:rPr/>
  </w:style>
  <w:style w:type="character" w:styleId="WW8Num16z2" w:customStyle="1">
    <w:name w:val="WW8Num16z2"/>
    <w:qFormat/>
    <w:rPr/>
  </w:style>
  <w:style w:type="character" w:styleId="WW8Num16z3" w:customStyle="1">
    <w:name w:val="WW8Num16z3"/>
    <w:qFormat/>
    <w:rPr/>
  </w:style>
  <w:style w:type="character" w:styleId="WW8Num16z4" w:customStyle="1">
    <w:name w:val="WW8Num16z4"/>
    <w:qFormat/>
    <w:rPr/>
  </w:style>
  <w:style w:type="character" w:styleId="WW8Num16z5" w:customStyle="1">
    <w:name w:val="WW8Num16z5"/>
    <w:qFormat/>
    <w:rPr/>
  </w:style>
  <w:style w:type="character" w:styleId="WW8Num16z6" w:customStyle="1">
    <w:name w:val="WW8Num16z6"/>
    <w:qFormat/>
    <w:rPr/>
  </w:style>
  <w:style w:type="character" w:styleId="WW8Num16z7" w:customStyle="1">
    <w:name w:val="WW8Num16z7"/>
    <w:qFormat/>
    <w:rPr/>
  </w:style>
  <w:style w:type="character" w:styleId="WW8Num16z8" w:customStyle="1">
    <w:name w:val="WW8Num16z8"/>
    <w:qFormat/>
    <w:rPr/>
  </w:style>
  <w:style w:type="character" w:styleId="WW8Num17z1" w:customStyle="1">
    <w:name w:val="WW8Num17z1"/>
    <w:qFormat/>
    <w:rPr/>
  </w:style>
  <w:style w:type="character" w:styleId="WW8Num17z2" w:customStyle="1">
    <w:name w:val="WW8Num17z2"/>
    <w:qFormat/>
    <w:rPr/>
  </w:style>
  <w:style w:type="character" w:styleId="WW8Num17z3" w:customStyle="1">
    <w:name w:val="WW8Num17z3"/>
    <w:qFormat/>
    <w:rPr/>
  </w:style>
  <w:style w:type="character" w:styleId="WW8Num17z4" w:customStyle="1">
    <w:name w:val="WW8Num17z4"/>
    <w:qFormat/>
    <w:rPr/>
  </w:style>
  <w:style w:type="character" w:styleId="WW8Num17z5" w:customStyle="1">
    <w:name w:val="WW8Num17z5"/>
    <w:qFormat/>
    <w:rPr/>
  </w:style>
  <w:style w:type="character" w:styleId="WW8Num17z6" w:customStyle="1">
    <w:name w:val="WW8Num17z6"/>
    <w:qFormat/>
    <w:rPr/>
  </w:style>
  <w:style w:type="character" w:styleId="WW8Num17z7" w:customStyle="1">
    <w:name w:val="WW8Num17z7"/>
    <w:qFormat/>
    <w:rPr/>
  </w:style>
  <w:style w:type="character" w:styleId="WW8Num17z8" w:customStyle="1">
    <w:name w:val="WW8Num17z8"/>
    <w:qFormat/>
    <w:rPr/>
  </w:style>
  <w:style w:type="character" w:styleId="WW8Num18z1" w:customStyle="1">
    <w:name w:val="WW8Num18z1"/>
    <w:qFormat/>
    <w:rPr/>
  </w:style>
  <w:style w:type="character" w:styleId="WW8Num18z2" w:customStyle="1">
    <w:name w:val="WW8Num18z2"/>
    <w:qFormat/>
    <w:rPr/>
  </w:style>
  <w:style w:type="character" w:styleId="WW8Num18z3" w:customStyle="1">
    <w:name w:val="WW8Num18z3"/>
    <w:qFormat/>
    <w:rPr/>
  </w:style>
  <w:style w:type="character" w:styleId="WW8Num18z4" w:customStyle="1">
    <w:name w:val="WW8Num18z4"/>
    <w:qFormat/>
    <w:rPr/>
  </w:style>
  <w:style w:type="character" w:styleId="WW8Num18z5" w:customStyle="1">
    <w:name w:val="WW8Num18z5"/>
    <w:qFormat/>
    <w:rPr/>
  </w:style>
  <w:style w:type="character" w:styleId="WW8Num18z6" w:customStyle="1">
    <w:name w:val="WW8Num18z6"/>
    <w:qFormat/>
    <w:rPr/>
  </w:style>
  <w:style w:type="character" w:styleId="WW8Num18z7" w:customStyle="1">
    <w:name w:val="WW8Num18z7"/>
    <w:qFormat/>
    <w:rPr/>
  </w:style>
  <w:style w:type="character" w:styleId="WW8Num18z8" w:customStyle="1">
    <w:name w:val="WW8Num18z8"/>
    <w:qFormat/>
    <w:rPr/>
  </w:style>
  <w:style w:type="character" w:styleId="WW8Num19z1" w:customStyle="1">
    <w:name w:val="WW8Num19z1"/>
    <w:qFormat/>
    <w:rPr/>
  </w:style>
  <w:style w:type="character" w:styleId="WW8Num19z2" w:customStyle="1">
    <w:name w:val="WW8Num19z2"/>
    <w:qFormat/>
    <w:rPr/>
  </w:style>
  <w:style w:type="character" w:styleId="WW8Num19z3" w:customStyle="1">
    <w:name w:val="WW8Num19z3"/>
    <w:qFormat/>
    <w:rPr/>
  </w:style>
  <w:style w:type="character" w:styleId="WW8Num19z4" w:customStyle="1">
    <w:name w:val="WW8Num19z4"/>
    <w:qFormat/>
    <w:rPr/>
  </w:style>
  <w:style w:type="character" w:styleId="WW8Num19z5" w:customStyle="1">
    <w:name w:val="WW8Num19z5"/>
    <w:qFormat/>
    <w:rPr/>
  </w:style>
  <w:style w:type="character" w:styleId="WW8Num19z6" w:customStyle="1">
    <w:name w:val="WW8Num19z6"/>
    <w:qFormat/>
    <w:rPr/>
  </w:style>
  <w:style w:type="character" w:styleId="WW8Num19z7" w:customStyle="1">
    <w:name w:val="WW8Num19z7"/>
    <w:qFormat/>
    <w:rPr/>
  </w:style>
  <w:style w:type="character" w:styleId="WW8Num19z8" w:customStyle="1">
    <w:name w:val="WW8Num19z8"/>
    <w:qFormat/>
    <w:rPr/>
  </w:style>
  <w:style w:type="character" w:styleId="WW8Num20z1" w:customStyle="1">
    <w:name w:val="WW8Num20z1"/>
    <w:qFormat/>
    <w:rPr/>
  </w:style>
  <w:style w:type="character" w:styleId="WW8Num20z2" w:customStyle="1">
    <w:name w:val="WW8Num20z2"/>
    <w:qFormat/>
    <w:rPr/>
  </w:style>
  <w:style w:type="character" w:styleId="WW8Num20z3" w:customStyle="1">
    <w:name w:val="WW8Num20z3"/>
    <w:qFormat/>
    <w:rPr/>
  </w:style>
  <w:style w:type="character" w:styleId="WW8Num20z4" w:customStyle="1">
    <w:name w:val="WW8Num20z4"/>
    <w:qFormat/>
    <w:rPr/>
  </w:style>
  <w:style w:type="character" w:styleId="WW8Num20z5" w:customStyle="1">
    <w:name w:val="WW8Num20z5"/>
    <w:qFormat/>
    <w:rPr/>
  </w:style>
  <w:style w:type="character" w:styleId="WW8Num20z6" w:customStyle="1">
    <w:name w:val="WW8Num20z6"/>
    <w:qFormat/>
    <w:rPr/>
  </w:style>
  <w:style w:type="character" w:styleId="WW8Num20z7" w:customStyle="1">
    <w:name w:val="WW8Num20z7"/>
    <w:qFormat/>
    <w:rPr/>
  </w:style>
  <w:style w:type="character" w:styleId="WW8Num20z8" w:customStyle="1">
    <w:name w:val="WW8Num20z8"/>
    <w:qFormat/>
    <w:rPr/>
  </w:style>
  <w:style w:type="character" w:styleId="WW8Num21z1" w:customStyle="1">
    <w:name w:val="WW8Num21z1"/>
    <w:qFormat/>
    <w:rPr/>
  </w:style>
  <w:style w:type="character" w:styleId="WW8Num21z2" w:customStyle="1">
    <w:name w:val="WW8Num21z2"/>
    <w:qFormat/>
    <w:rPr/>
  </w:style>
  <w:style w:type="character" w:styleId="WW8Num21z3" w:customStyle="1">
    <w:name w:val="WW8Num21z3"/>
    <w:qFormat/>
    <w:rPr/>
  </w:style>
  <w:style w:type="character" w:styleId="WW8Num21z4" w:customStyle="1">
    <w:name w:val="WW8Num21z4"/>
    <w:qFormat/>
    <w:rPr/>
  </w:style>
  <w:style w:type="character" w:styleId="WW8Num21z5" w:customStyle="1">
    <w:name w:val="WW8Num21z5"/>
    <w:qFormat/>
    <w:rPr/>
  </w:style>
  <w:style w:type="character" w:styleId="WW8Num21z6" w:customStyle="1">
    <w:name w:val="WW8Num21z6"/>
    <w:qFormat/>
    <w:rPr/>
  </w:style>
  <w:style w:type="character" w:styleId="WW8Num21z7" w:customStyle="1">
    <w:name w:val="WW8Num21z7"/>
    <w:qFormat/>
    <w:rPr/>
  </w:style>
  <w:style w:type="character" w:styleId="WW8Num21z8" w:customStyle="1">
    <w:name w:val="WW8Num21z8"/>
    <w:qFormat/>
    <w:rPr/>
  </w:style>
  <w:style w:type="character" w:styleId="WW8Num22z1" w:customStyle="1">
    <w:name w:val="WW8Num22z1"/>
    <w:qFormat/>
    <w:rPr/>
  </w:style>
  <w:style w:type="character" w:styleId="WW8Num22z2" w:customStyle="1">
    <w:name w:val="WW8Num22z2"/>
    <w:qFormat/>
    <w:rPr/>
  </w:style>
  <w:style w:type="character" w:styleId="WW8Num22z3" w:customStyle="1">
    <w:name w:val="WW8Num22z3"/>
    <w:qFormat/>
    <w:rPr/>
  </w:style>
  <w:style w:type="character" w:styleId="WW8Num22z4" w:customStyle="1">
    <w:name w:val="WW8Num22z4"/>
    <w:qFormat/>
    <w:rPr/>
  </w:style>
  <w:style w:type="character" w:styleId="WW8Num22z5" w:customStyle="1">
    <w:name w:val="WW8Num22z5"/>
    <w:qFormat/>
    <w:rPr/>
  </w:style>
  <w:style w:type="character" w:styleId="WW8Num22z6" w:customStyle="1">
    <w:name w:val="WW8Num22z6"/>
    <w:qFormat/>
    <w:rPr/>
  </w:style>
  <w:style w:type="character" w:styleId="WW8Num22z7" w:customStyle="1">
    <w:name w:val="WW8Num22z7"/>
    <w:qFormat/>
    <w:rPr/>
  </w:style>
  <w:style w:type="character" w:styleId="WW8Num22z8" w:customStyle="1">
    <w:name w:val="WW8Num22z8"/>
    <w:qFormat/>
    <w:rPr/>
  </w:style>
  <w:style w:type="character" w:styleId="WW8Num23z1" w:customStyle="1">
    <w:name w:val="WW8Num23z1"/>
    <w:qFormat/>
    <w:rPr/>
  </w:style>
  <w:style w:type="character" w:styleId="WW8Num23z2" w:customStyle="1">
    <w:name w:val="WW8Num23z2"/>
    <w:qFormat/>
    <w:rPr/>
  </w:style>
  <w:style w:type="character" w:styleId="WW8Num23z3" w:customStyle="1">
    <w:name w:val="WW8Num23z3"/>
    <w:qFormat/>
    <w:rPr/>
  </w:style>
  <w:style w:type="character" w:styleId="WW8Num23z4" w:customStyle="1">
    <w:name w:val="WW8Num23z4"/>
    <w:qFormat/>
    <w:rPr/>
  </w:style>
  <w:style w:type="character" w:styleId="WW8Num23z5" w:customStyle="1">
    <w:name w:val="WW8Num23z5"/>
    <w:qFormat/>
    <w:rPr/>
  </w:style>
  <w:style w:type="character" w:styleId="WW8Num23z6" w:customStyle="1">
    <w:name w:val="WW8Num23z6"/>
    <w:qFormat/>
    <w:rPr/>
  </w:style>
  <w:style w:type="character" w:styleId="WW8Num23z7" w:customStyle="1">
    <w:name w:val="WW8Num23z7"/>
    <w:qFormat/>
    <w:rPr/>
  </w:style>
  <w:style w:type="character" w:styleId="WW8Num23z8" w:customStyle="1">
    <w:name w:val="WW8Num23z8"/>
    <w:qFormat/>
    <w:rPr/>
  </w:style>
  <w:style w:type="character" w:styleId="WW8Num24z1" w:customStyle="1">
    <w:name w:val="WW8Num24z1"/>
    <w:qFormat/>
    <w:rPr/>
  </w:style>
  <w:style w:type="character" w:styleId="WW8Num24z2" w:customStyle="1">
    <w:name w:val="WW8Num24z2"/>
    <w:qFormat/>
    <w:rPr/>
  </w:style>
  <w:style w:type="character" w:styleId="WW8Num24z3" w:customStyle="1">
    <w:name w:val="WW8Num24z3"/>
    <w:qFormat/>
    <w:rPr/>
  </w:style>
  <w:style w:type="character" w:styleId="WW8Num24z4" w:customStyle="1">
    <w:name w:val="WW8Num24z4"/>
    <w:qFormat/>
    <w:rPr/>
  </w:style>
  <w:style w:type="character" w:styleId="WW8Num24z5" w:customStyle="1">
    <w:name w:val="WW8Num24z5"/>
    <w:qFormat/>
    <w:rPr/>
  </w:style>
  <w:style w:type="character" w:styleId="WW8Num24z6" w:customStyle="1">
    <w:name w:val="WW8Num24z6"/>
    <w:qFormat/>
    <w:rPr/>
  </w:style>
  <w:style w:type="character" w:styleId="WW8Num24z7" w:customStyle="1">
    <w:name w:val="WW8Num24z7"/>
    <w:qFormat/>
    <w:rPr/>
  </w:style>
  <w:style w:type="character" w:styleId="WW8Num24z8" w:customStyle="1">
    <w:name w:val="WW8Num24z8"/>
    <w:qFormat/>
    <w:rPr/>
  </w:style>
  <w:style w:type="character" w:styleId="WW8Num25z1" w:customStyle="1">
    <w:name w:val="WW8Num25z1"/>
    <w:qFormat/>
    <w:rPr/>
  </w:style>
  <w:style w:type="character" w:styleId="WW8Num25z2" w:customStyle="1">
    <w:name w:val="WW8Num25z2"/>
    <w:qFormat/>
    <w:rPr/>
  </w:style>
  <w:style w:type="character" w:styleId="WW8Num25z3" w:customStyle="1">
    <w:name w:val="WW8Num25z3"/>
    <w:qFormat/>
    <w:rPr/>
  </w:style>
  <w:style w:type="character" w:styleId="WW8Num25z4" w:customStyle="1">
    <w:name w:val="WW8Num25z4"/>
    <w:qFormat/>
    <w:rPr/>
  </w:style>
  <w:style w:type="character" w:styleId="WW8Num25z5" w:customStyle="1">
    <w:name w:val="WW8Num25z5"/>
    <w:qFormat/>
    <w:rPr/>
  </w:style>
  <w:style w:type="character" w:styleId="WW8Num25z6" w:customStyle="1">
    <w:name w:val="WW8Num25z6"/>
    <w:qFormat/>
    <w:rPr/>
  </w:style>
  <w:style w:type="character" w:styleId="WW8Num25z7" w:customStyle="1">
    <w:name w:val="WW8Num25z7"/>
    <w:qFormat/>
    <w:rPr/>
  </w:style>
  <w:style w:type="character" w:styleId="WW8Num25z8" w:customStyle="1">
    <w:name w:val="WW8Num25z8"/>
    <w:qFormat/>
    <w:rPr/>
  </w:style>
  <w:style w:type="character" w:styleId="WW8Num26z1" w:customStyle="1">
    <w:name w:val="WW8Num26z1"/>
    <w:qFormat/>
    <w:rPr/>
  </w:style>
  <w:style w:type="character" w:styleId="WW8Num26z2" w:customStyle="1">
    <w:name w:val="WW8Num26z2"/>
    <w:qFormat/>
    <w:rPr/>
  </w:style>
  <w:style w:type="character" w:styleId="WW8Num26z3" w:customStyle="1">
    <w:name w:val="WW8Num26z3"/>
    <w:qFormat/>
    <w:rPr/>
  </w:style>
  <w:style w:type="character" w:styleId="WW8Num26z4" w:customStyle="1">
    <w:name w:val="WW8Num26z4"/>
    <w:qFormat/>
    <w:rPr/>
  </w:style>
  <w:style w:type="character" w:styleId="WW8Num26z5" w:customStyle="1">
    <w:name w:val="WW8Num26z5"/>
    <w:qFormat/>
    <w:rPr/>
  </w:style>
  <w:style w:type="character" w:styleId="WW8Num26z6" w:customStyle="1">
    <w:name w:val="WW8Num26z6"/>
    <w:qFormat/>
    <w:rPr/>
  </w:style>
  <w:style w:type="character" w:styleId="WW8Num26z7" w:customStyle="1">
    <w:name w:val="WW8Num26z7"/>
    <w:qFormat/>
    <w:rPr/>
  </w:style>
  <w:style w:type="character" w:styleId="WW8Num26z8" w:customStyle="1">
    <w:name w:val="WW8Num26z8"/>
    <w:qFormat/>
    <w:rPr/>
  </w:style>
  <w:style w:type="character" w:styleId="WW8Num27z1" w:customStyle="1">
    <w:name w:val="WW8Num27z1"/>
    <w:qFormat/>
    <w:rPr>
      <w:rFonts w:ascii="Times New Roman" w:hAnsi="Times New Roman" w:eastAsia="Calibri" w:cs="Times New Roman"/>
      <w:b w:val="false"/>
      <w:color w:val="000000"/>
      <w:sz w:val="24"/>
      <w:szCs w:val="24"/>
    </w:rPr>
  </w:style>
  <w:style w:type="character" w:styleId="WW8Num27z4" w:customStyle="1">
    <w:name w:val="WW8Num27z4"/>
    <w:qFormat/>
    <w:rPr/>
  </w:style>
  <w:style w:type="character" w:styleId="WW8Num27z5" w:customStyle="1">
    <w:name w:val="WW8Num27z5"/>
    <w:qFormat/>
    <w:rPr/>
  </w:style>
  <w:style w:type="character" w:styleId="WW8Num27z6" w:customStyle="1">
    <w:name w:val="WW8Num27z6"/>
    <w:qFormat/>
    <w:rPr/>
  </w:style>
  <w:style w:type="character" w:styleId="WW8Num27z7" w:customStyle="1">
    <w:name w:val="WW8Num27z7"/>
    <w:qFormat/>
    <w:rPr/>
  </w:style>
  <w:style w:type="character" w:styleId="WW8Num27z8" w:customStyle="1">
    <w:name w:val="WW8Num27z8"/>
    <w:qFormat/>
    <w:rPr/>
  </w:style>
  <w:style w:type="character" w:styleId="WW8Num28z1" w:customStyle="1">
    <w:name w:val="WW8Num28z1"/>
    <w:qFormat/>
    <w:rPr/>
  </w:style>
  <w:style w:type="character" w:styleId="WW8Num28z2" w:customStyle="1">
    <w:name w:val="WW8Num28z2"/>
    <w:qFormat/>
    <w:rPr/>
  </w:style>
  <w:style w:type="character" w:styleId="WW8Num28z3" w:customStyle="1">
    <w:name w:val="WW8Num28z3"/>
    <w:qFormat/>
    <w:rPr/>
  </w:style>
  <w:style w:type="character" w:styleId="WW8Num28z4" w:customStyle="1">
    <w:name w:val="WW8Num28z4"/>
    <w:qFormat/>
    <w:rPr/>
  </w:style>
  <w:style w:type="character" w:styleId="WW8Num28z5" w:customStyle="1">
    <w:name w:val="WW8Num28z5"/>
    <w:qFormat/>
    <w:rPr/>
  </w:style>
  <w:style w:type="character" w:styleId="WW8Num28z6" w:customStyle="1">
    <w:name w:val="WW8Num28z6"/>
    <w:qFormat/>
    <w:rPr/>
  </w:style>
  <w:style w:type="character" w:styleId="WW8Num28z7" w:customStyle="1">
    <w:name w:val="WW8Num28z7"/>
    <w:qFormat/>
    <w:rPr/>
  </w:style>
  <w:style w:type="character" w:styleId="WW8Num28z8" w:customStyle="1">
    <w:name w:val="WW8Num28z8"/>
    <w:qFormat/>
    <w:rPr/>
  </w:style>
  <w:style w:type="character" w:styleId="WW8Num29z1" w:customStyle="1">
    <w:name w:val="WW8Num29z1"/>
    <w:qFormat/>
    <w:rPr/>
  </w:style>
  <w:style w:type="character" w:styleId="WW8Num29z2" w:customStyle="1">
    <w:name w:val="WW8Num29z2"/>
    <w:qFormat/>
    <w:rPr/>
  </w:style>
  <w:style w:type="character" w:styleId="WW8Num29z3" w:customStyle="1">
    <w:name w:val="WW8Num29z3"/>
    <w:qFormat/>
    <w:rPr/>
  </w:style>
  <w:style w:type="character" w:styleId="WW8Num29z4" w:customStyle="1">
    <w:name w:val="WW8Num29z4"/>
    <w:qFormat/>
    <w:rPr/>
  </w:style>
  <w:style w:type="character" w:styleId="WW8Num29z5" w:customStyle="1">
    <w:name w:val="WW8Num29z5"/>
    <w:qFormat/>
    <w:rPr/>
  </w:style>
  <w:style w:type="character" w:styleId="WW8Num29z6" w:customStyle="1">
    <w:name w:val="WW8Num29z6"/>
    <w:qFormat/>
    <w:rPr/>
  </w:style>
  <w:style w:type="character" w:styleId="WW8Num29z7" w:customStyle="1">
    <w:name w:val="WW8Num29z7"/>
    <w:qFormat/>
    <w:rPr/>
  </w:style>
  <w:style w:type="character" w:styleId="WW8Num29z8" w:customStyle="1">
    <w:name w:val="WW8Num29z8"/>
    <w:qFormat/>
    <w:rPr/>
  </w:style>
  <w:style w:type="character" w:styleId="WW8Num30z1" w:customStyle="1">
    <w:name w:val="WW8Num30z1"/>
    <w:qFormat/>
    <w:rPr/>
  </w:style>
  <w:style w:type="character" w:styleId="WW8Num30z2" w:customStyle="1">
    <w:name w:val="WW8Num30z2"/>
    <w:qFormat/>
    <w:rPr/>
  </w:style>
  <w:style w:type="character" w:styleId="WW8Num30z3" w:customStyle="1">
    <w:name w:val="WW8Num30z3"/>
    <w:qFormat/>
    <w:rPr/>
  </w:style>
  <w:style w:type="character" w:styleId="WW8Num30z4" w:customStyle="1">
    <w:name w:val="WW8Num30z4"/>
    <w:qFormat/>
    <w:rPr/>
  </w:style>
  <w:style w:type="character" w:styleId="WW8Num30z5" w:customStyle="1">
    <w:name w:val="WW8Num30z5"/>
    <w:qFormat/>
    <w:rPr/>
  </w:style>
  <w:style w:type="character" w:styleId="WW8Num30z6" w:customStyle="1">
    <w:name w:val="WW8Num30z6"/>
    <w:qFormat/>
    <w:rPr/>
  </w:style>
  <w:style w:type="character" w:styleId="WW8Num30z7" w:customStyle="1">
    <w:name w:val="WW8Num30z7"/>
    <w:qFormat/>
    <w:rPr/>
  </w:style>
  <w:style w:type="character" w:styleId="WW8Num30z8" w:customStyle="1">
    <w:name w:val="WW8Num30z8"/>
    <w:qFormat/>
    <w:rPr/>
  </w:style>
  <w:style w:type="character" w:styleId="WW8Num32z1" w:customStyle="1">
    <w:name w:val="WW8Num32z1"/>
    <w:qFormat/>
    <w:rPr/>
  </w:style>
  <w:style w:type="character" w:styleId="WW8Num32z2" w:customStyle="1">
    <w:name w:val="WW8Num32z2"/>
    <w:qFormat/>
    <w:rPr/>
  </w:style>
  <w:style w:type="character" w:styleId="WW8Num32z3" w:customStyle="1">
    <w:name w:val="WW8Num32z3"/>
    <w:qFormat/>
    <w:rPr/>
  </w:style>
  <w:style w:type="character" w:styleId="WW8Num32z4" w:customStyle="1">
    <w:name w:val="WW8Num32z4"/>
    <w:qFormat/>
    <w:rPr/>
  </w:style>
  <w:style w:type="character" w:styleId="WW8Num32z5" w:customStyle="1">
    <w:name w:val="WW8Num32z5"/>
    <w:qFormat/>
    <w:rPr/>
  </w:style>
  <w:style w:type="character" w:styleId="WW8Num32z6" w:customStyle="1">
    <w:name w:val="WW8Num32z6"/>
    <w:qFormat/>
    <w:rPr/>
  </w:style>
  <w:style w:type="character" w:styleId="WW8Num32z7" w:customStyle="1">
    <w:name w:val="WW8Num32z7"/>
    <w:qFormat/>
    <w:rPr/>
  </w:style>
  <w:style w:type="character" w:styleId="WW8Num32z8" w:customStyle="1">
    <w:name w:val="WW8Num32z8"/>
    <w:qFormat/>
    <w:rPr/>
  </w:style>
  <w:style w:type="character" w:styleId="WW8Num39z1" w:customStyle="1">
    <w:name w:val="WW8Num39z1"/>
    <w:qFormat/>
    <w:rPr/>
  </w:style>
  <w:style w:type="character" w:styleId="WW8Num39z2" w:customStyle="1">
    <w:name w:val="WW8Num39z2"/>
    <w:qFormat/>
    <w:rPr/>
  </w:style>
  <w:style w:type="character" w:styleId="WW8Num39z3" w:customStyle="1">
    <w:name w:val="WW8Num39z3"/>
    <w:qFormat/>
    <w:rPr/>
  </w:style>
  <w:style w:type="character" w:styleId="WW8Num39z4" w:customStyle="1">
    <w:name w:val="WW8Num39z4"/>
    <w:qFormat/>
    <w:rPr/>
  </w:style>
  <w:style w:type="character" w:styleId="WW8Num39z5" w:customStyle="1">
    <w:name w:val="WW8Num39z5"/>
    <w:qFormat/>
    <w:rPr/>
  </w:style>
  <w:style w:type="character" w:styleId="WW8Num39z6" w:customStyle="1">
    <w:name w:val="WW8Num39z6"/>
    <w:qFormat/>
    <w:rPr/>
  </w:style>
  <w:style w:type="character" w:styleId="WW8Num39z7" w:customStyle="1">
    <w:name w:val="WW8Num39z7"/>
    <w:qFormat/>
    <w:rPr/>
  </w:style>
  <w:style w:type="character" w:styleId="WW8Num39z8" w:customStyle="1">
    <w:name w:val="WW8Num39z8"/>
    <w:qFormat/>
    <w:rPr/>
  </w:style>
  <w:style w:type="character" w:styleId="NagwekZnak" w:customStyle="1">
    <w:name w:val="Nagłówek Znak"/>
    <w:uiPriority w:val="99"/>
    <w:qFormat/>
    <w:rPr>
      <w:sz w:val="22"/>
      <w:szCs w:val="22"/>
    </w:rPr>
  </w:style>
  <w:style w:type="character" w:styleId="StopkaZnak" w:customStyle="1">
    <w:name w:val="Stopka Znak"/>
    <w:qFormat/>
    <w:rPr>
      <w:sz w:val="22"/>
      <w:szCs w:val="22"/>
    </w:rPr>
  </w:style>
  <w:style w:type="character" w:styleId="Mocnowyrniony" w:customStyle="1">
    <w:name w:val="Mocno wyróżniony"/>
    <w:qFormat/>
    <w:rPr>
      <w:b/>
    </w:rPr>
  </w:style>
  <w:style w:type="character" w:styleId="HeaderChar" w:customStyle="1">
    <w:name w:val="Header Char"/>
    <w:qFormat/>
    <w:rPr>
      <w:rFonts w:ascii="Arial" w:hAnsi="Arial" w:eastAsia="Arial" w:cs="Arial"/>
      <w:sz w:val="24"/>
    </w:rPr>
  </w:style>
  <w:style w:type="character" w:styleId="Nagwek1Znak" w:customStyle="1">
    <w:name w:val="Nagłówek 1 Znak"/>
    <w:qFormat/>
    <w:rPr>
      <w:rFonts w:ascii="Times New Roman" w:hAnsi="Times New Roman" w:eastAsia="Times New Roman" w:cs="Times New Roman"/>
      <w:b/>
      <w:bCs/>
      <w:caps/>
      <w:kern w:val="2"/>
      <w:sz w:val="24"/>
      <w:szCs w:val="24"/>
    </w:rPr>
  </w:style>
  <w:style w:type="character" w:styleId="Nagwek2Znak" w:customStyle="1">
    <w:name w:val="Nagłówek 2 Znak"/>
    <w:qFormat/>
    <w:rPr>
      <w:rFonts w:ascii="Times New Roman" w:hAnsi="Times New Roman" w:eastAsia="Times New Roman" w:cs="Times New Roman"/>
      <w:bCs/>
      <w:iCs/>
      <w:color w:val="000000"/>
      <w:sz w:val="24"/>
      <w:szCs w:val="24"/>
    </w:rPr>
  </w:style>
  <w:style w:type="character" w:styleId="Nagwek4Znak" w:customStyle="1">
    <w:name w:val="Nagłówek 4 Znak"/>
    <w:qFormat/>
    <w:rPr>
      <w:rFonts w:ascii="Times New Roman" w:hAnsi="Times New Roman" w:eastAsia="Times New Roman" w:cs="Times New Roman"/>
      <w:bCs/>
      <w:sz w:val="24"/>
      <w:szCs w:val="24"/>
    </w:rPr>
  </w:style>
  <w:style w:type="character" w:styleId="Nagwek5Znak" w:customStyle="1">
    <w:name w:val="Nagłówek 5 Znak"/>
    <w:qFormat/>
    <w:rPr>
      <w:rFonts w:ascii="Times New Roman" w:hAnsi="Times New Roman" w:eastAsia="Times New Roman" w:cs="Times New Roman"/>
      <w:b/>
      <w:bCs/>
      <w:i/>
      <w:iCs/>
      <w:sz w:val="26"/>
      <w:szCs w:val="26"/>
    </w:rPr>
  </w:style>
  <w:style w:type="character" w:styleId="Nagwek6Znak" w:customStyle="1">
    <w:name w:val="Nagłówek 6 Znak"/>
    <w:qFormat/>
    <w:rPr>
      <w:rFonts w:ascii="Times New Roman" w:hAnsi="Times New Roman" w:eastAsia="Times New Roman" w:cs="Times New Roman"/>
      <w:b/>
      <w:bCs/>
      <w:sz w:val="22"/>
      <w:szCs w:val="22"/>
    </w:rPr>
  </w:style>
  <w:style w:type="character" w:styleId="Nagwek7Znak" w:customStyle="1">
    <w:name w:val="Nagłówek 7 Znak"/>
    <w:qFormat/>
    <w:rPr>
      <w:rFonts w:ascii="Times New Roman" w:hAnsi="Times New Roman" w:eastAsia="Times New Roman" w:cs="Times New Roman"/>
      <w:sz w:val="24"/>
      <w:szCs w:val="24"/>
    </w:rPr>
  </w:style>
  <w:style w:type="character" w:styleId="Nagwek8Znak" w:customStyle="1">
    <w:name w:val="Nagłówek 8 Znak"/>
    <w:qFormat/>
    <w:rPr>
      <w:rFonts w:ascii="Times New Roman" w:hAnsi="Times New Roman" w:eastAsia="Times New Roman" w:cs="Times New Roman"/>
      <w:i/>
      <w:iCs/>
      <w:sz w:val="24"/>
      <w:szCs w:val="24"/>
    </w:rPr>
  </w:style>
  <w:style w:type="character" w:styleId="Nagwek9Znak" w:customStyle="1">
    <w:name w:val="Nagłówek 9 Znak"/>
    <w:qFormat/>
    <w:rPr>
      <w:rFonts w:ascii="Arial" w:hAnsi="Arial" w:eastAsia="Times New Roman" w:cs="Arial"/>
      <w:sz w:val="22"/>
      <w:szCs w:val="22"/>
    </w:rPr>
  </w:style>
  <w:style w:type="character" w:styleId="TekstdymkaZnak" w:customStyle="1">
    <w:name w:val="Tekst dymka Znak"/>
    <w:qFormat/>
    <w:rPr>
      <w:rFonts w:ascii="Segoe UI" w:hAnsi="Segoe UI" w:eastAsia="Lucida Sans Unicode" w:cs="Segoe UI"/>
      <w:color w:val="000000"/>
      <w:sz w:val="18"/>
      <w:szCs w:val="18"/>
      <w:lang w:val="en-US" w:bidi="en-US"/>
    </w:rPr>
  </w:style>
  <w:style w:type="character" w:styleId="WW8Num6z3" w:customStyle="1">
    <w:name w:val="WW8Num6z3"/>
    <w:qFormat/>
    <w:rPr/>
  </w:style>
  <w:style w:type="character" w:styleId="WW8Num6z2" w:customStyle="1">
    <w:name w:val="WW8Num6z2"/>
    <w:qFormat/>
    <w:rPr/>
  </w:style>
  <w:style w:type="character" w:styleId="WW8Num7z3" w:customStyle="1">
    <w:name w:val="WW8Num7z3"/>
    <w:qFormat/>
    <w:rPr/>
  </w:style>
  <w:style w:type="character" w:styleId="WW8Num7z2" w:customStyle="1">
    <w:name w:val="WW8Num7z2"/>
    <w:qFormat/>
    <w:rPr/>
  </w:style>
  <w:style w:type="character" w:styleId="Znakinumeracji" w:customStyle="1">
    <w:name w:val="Znaki numeracji"/>
    <w:qFormat/>
    <w:rPr>
      <w:b w:val="false"/>
      <w:bCs w:val="false"/>
    </w:rPr>
  </w:style>
  <w:style w:type="character" w:styleId="Domylnaczcionkaakapitu1" w:customStyle="1">
    <w:name w:val="Domyślna czcionka akapitu1"/>
    <w:qFormat/>
    <w:rPr/>
  </w:style>
  <w:style w:type="character" w:styleId="WW8Num11z8" w:customStyle="1">
    <w:name w:val="WW8Num11z8"/>
    <w:qFormat/>
    <w:rPr/>
  </w:style>
  <w:style w:type="character" w:styleId="WW8Num11z7" w:customStyle="1">
    <w:name w:val="WW8Num11z7"/>
    <w:qFormat/>
    <w:rPr/>
  </w:style>
  <w:style w:type="character" w:styleId="WW8Num11z6" w:customStyle="1">
    <w:name w:val="WW8Num11z6"/>
    <w:qFormat/>
    <w:rPr/>
  </w:style>
  <w:style w:type="character" w:styleId="WW8Num11z5" w:customStyle="1">
    <w:name w:val="WW8Num11z5"/>
    <w:qFormat/>
    <w:rPr/>
  </w:style>
  <w:style w:type="character" w:styleId="WW8Num11z2" w:customStyle="1">
    <w:name w:val="WW8Num11z2"/>
    <w:qFormat/>
    <w:rPr>
      <w:rFonts w:ascii="Symbol" w:hAnsi="Symbol" w:eastAsia="Symbol" w:cs="Symbol"/>
      <w:color w:val="00000A"/>
    </w:rPr>
  </w:style>
  <w:style w:type="character" w:styleId="WW8Num31z3" w:customStyle="1">
    <w:name w:val="WW8Num31z3"/>
    <w:qFormat/>
    <w:rPr/>
  </w:style>
  <w:style w:type="character" w:styleId="WW8Num31z2" w:customStyle="1">
    <w:name w:val="WW8Num31z2"/>
    <w:qFormat/>
    <w:rPr/>
  </w:style>
  <w:style w:type="character" w:styleId="Internetlink" w:customStyle="1">
    <w:name w:val="Internet link"/>
    <w:qFormat/>
    <w:rPr>
      <w:color w:val="000080"/>
      <w:u w:val="single"/>
    </w:rPr>
  </w:style>
  <w:style w:type="character" w:styleId="Domylnaczcionkaakapitu2" w:customStyle="1">
    <w:name w:val="Domyślna czcionka akapitu2"/>
    <w:qFormat/>
    <w:rPr/>
  </w:style>
  <w:style w:type="character" w:styleId="Annotationreference">
    <w:name w:val="annotation reference"/>
    <w:basedOn w:val="DefaultParagraphFont"/>
    <w:qFormat/>
    <w:rPr>
      <w:sz w:val="16"/>
      <w:szCs w:val="16"/>
    </w:rPr>
  </w:style>
  <w:style w:type="character" w:styleId="TekstkomentarzaZnak" w:customStyle="1">
    <w:name w:val="Tekst komentarza Znak"/>
    <w:basedOn w:val="DefaultParagraphFont"/>
    <w:qFormat/>
    <w:rPr>
      <w:sz w:val="20"/>
      <w:szCs w:val="18"/>
    </w:rPr>
  </w:style>
  <w:style w:type="character" w:styleId="TematkomentarzaZnak" w:customStyle="1">
    <w:name w:val="Temat komentarza Znak"/>
    <w:basedOn w:val="TekstkomentarzaZnak"/>
    <w:qFormat/>
    <w:rPr>
      <w:b/>
      <w:bCs/>
      <w:sz w:val="20"/>
      <w:szCs w:val="18"/>
    </w:rPr>
  </w:style>
  <w:style w:type="character" w:styleId="ListLabel1" w:customStyle="1">
    <w:name w:val="ListLabel 1"/>
    <w:qFormat/>
    <w:rPr>
      <w:rFonts w:cs="Times New Roman"/>
      <w:b/>
      <w:i w:val="false"/>
      <w:sz w:val="24"/>
      <w:szCs w:val="24"/>
    </w:rPr>
  </w:style>
  <w:style w:type="character" w:styleId="ListLabel2" w:customStyle="1">
    <w:name w:val="ListLabel 2"/>
    <w:qFormat/>
    <w:rPr>
      <w:rFonts w:cs="Times New Roman"/>
      <w:b w:val="false"/>
      <w:i w:val="false"/>
      <w:sz w:val="24"/>
      <w:szCs w:val="24"/>
    </w:rPr>
  </w:style>
  <w:style w:type="character" w:styleId="ListLabel3" w:customStyle="1">
    <w:name w:val="ListLabel 3"/>
    <w:qFormat/>
    <w:rPr>
      <w:rFonts w:cs="Times New Roman"/>
      <w:b/>
      <w:i w:val="false"/>
      <w:sz w:val="24"/>
      <w:szCs w:val="24"/>
    </w:rPr>
  </w:style>
  <w:style w:type="character" w:styleId="ListLabel4" w:customStyle="1">
    <w:name w:val="ListLabel 4"/>
    <w:qFormat/>
    <w:rPr>
      <w:rFonts w:cs="Times New Roman"/>
      <w:b w:val="false"/>
      <w:i w:val="false"/>
      <w:sz w:val="24"/>
      <w:szCs w:val="24"/>
    </w:rPr>
  </w:style>
  <w:style w:type="character" w:styleId="ListLabel5" w:customStyle="1">
    <w:name w:val="ListLabel 5"/>
    <w:qFormat/>
    <w:rPr>
      <w:rFonts w:cs="Times New Roman"/>
      <w:b/>
      <w:i w:val="false"/>
      <w:sz w:val="24"/>
      <w:szCs w:val="24"/>
    </w:rPr>
  </w:style>
  <w:style w:type="character" w:styleId="ListLabel6" w:customStyle="1">
    <w:name w:val="ListLabel 6"/>
    <w:qFormat/>
    <w:rPr>
      <w:rFonts w:cs="Times New Roman"/>
      <w:b w:val="false"/>
      <w:i w:val="false"/>
      <w:sz w:val="24"/>
      <w:szCs w:val="24"/>
    </w:rPr>
  </w:style>
  <w:style w:type="character" w:styleId="ListLabel7" w:customStyle="1">
    <w:name w:val="ListLabel 7"/>
    <w:qFormat/>
    <w:rPr>
      <w:rFonts w:cs="Symbol"/>
      <w:b w:val="false"/>
      <w:i w:val="false"/>
      <w:color w:val="000000"/>
      <w:sz w:val="24"/>
      <w:szCs w:val="24"/>
    </w:rPr>
  </w:style>
  <w:style w:type="character" w:styleId="ListLabel8" w:customStyle="1">
    <w:name w:val="ListLabel 8"/>
    <w:qFormat/>
    <w:rPr>
      <w:rFonts w:ascii="Times New Roman" w:hAnsi="Times New Roman" w:cs="Times New Roman"/>
      <w:color w:val="000000"/>
      <w:sz w:val="24"/>
      <w:szCs w:val="24"/>
    </w:rPr>
  </w:style>
  <w:style w:type="character" w:styleId="ListLabel9" w:customStyle="1">
    <w:name w:val="ListLabel 9"/>
    <w:qFormat/>
    <w:rPr>
      <w:rFonts w:ascii="Times New Roman" w:hAnsi="Times New Roman" w:cs="Times New Roman"/>
      <w:strike w:val="false"/>
      <w:dstrike w:val="false"/>
      <w:color w:val="00000A"/>
      <w:sz w:val="24"/>
      <w:szCs w:val="22"/>
      <w:u w:val="none"/>
    </w:rPr>
  </w:style>
  <w:style w:type="character" w:styleId="ListLabel10" w:customStyle="1">
    <w:name w:val="ListLabel 10"/>
    <w:qFormat/>
    <w:rPr>
      <w:rFonts w:ascii="Times New Roman" w:hAnsi="Times New Roman" w:cs="Times New Roman"/>
      <w:sz w:val="24"/>
      <w:szCs w:val="22"/>
    </w:rPr>
  </w:style>
  <w:style w:type="character" w:styleId="ListLabel11" w:customStyle="1">
    <w:name w:val="ListLabel 11"/>
    <w:qFormat/>
    <w:rPr>
      <w:rFonts w:ascii="Times New Roman" w:hAnsi="Times New Roman" w:eastAsia="Tahoma" w:cs="Times New Roman"/>
      <w:sz w:val="24"/>
      <w:szCs w:val="24"/>
    </w:rPr>
  </w:style>
  <w:style w:type="character" w:styleId="ListLabel12" w:customStyle="1">
    <w:name w:val="ListLabel 12"/>
    <w:qFormat/>
    <w:rPr>
      <w:rFonts w:ascii="Times New Roman" w:hAnsi="Times New Roman" w:eastAsia="Times New Roman" w:cs="Times New Roman"/>
      <w:b/>
      <w:bCs/>
      <w:iCs/>
      <w:sz w:val="24"/>
      <w:szCs w:val="24"/>
    </w:rPr>
  </w:style>
  <w:style w:type="character" w:styleId="ListLabel13" w:customStyle="1">
    <w:name w:val="ListLabel 13"/>
    <w:qFormat/>
    <w:rPr>
      <w:rFonts w:ascii="Times New Roman" w:hAnsi="Times New Roman" w:cs="Times New Roman"/>
      <w:b w:val="false"/>
      <w:bCs w:val="false"/>
      <w:color w:val="158466"/>
      <w:sz w:val="24"/>
      <w:szCs w:val="24"/>
    </w:rPr>
  </w:style>
  <w:style w:type="character" w:styleId="ListLabel14" w:customStyle="1">
    <w:name w:val="ListLabel 14"/>
    <w:qFormat/>
    <w:rPr>
      <w:rFonts w:ascii="Times New Roman" w:hAnsi="Times New Roman" w:cs="Times New Roman"/>
      <w:sz w:val="24"/>
    </w:rPr>
  </w:style>
  <w:style w:type="character" w:styleId="ListLabel15" w:customStyle="1">
    <w:name w:val="ListLabel 15"/>
    <w:qFormat/>
    <w:rPr>
      <w:rFonts w:eastAsia="Calibri" w:cs="Times New Roman"/>
      <w:b w:val="false"/>
      <w:color w:val="000000"/>
      <w:sz w:val="24"/>
      <w:szCs w:val="24"/>
    </w:rPr>
  </w:style>
  <w:style w:type="character" w:styleId="ListLabel16" w:customStyle="1">
    <w:name w:val="ListLabel 16"/>
    <w:qFormat/>
    <w:rPr>
      <w:rFonts w:cs="Times New Roman"/>
    </w:rPr>
  </w:style>
  <w:style w:type="character" w:styleId="ListLabel17" w:customStyle="1">
    <w:name w:val="ListLabel 17"/>
    <w:qFormat/>
    <w:rPr>
      <w:rFonts w:cs="Times New Roman"/>
    </w:rPr>
  </w:style>
  <w:style w:type="character" w:styleId="ListLabel18" w:customStyle="1">
    <w:name w:val="ListLabel 18"/>
    <w:qFormat/>
    <w:rPr>
      <w:rFonts w:ascii="Times New Roman" w:hAnsi="Times New Roman" w:cs="Times New Roman"/>
      <w:sz w:val="24"/>
      <w:szCs w:val="24"/>
    </w:rPr>
  </w:style>
  <w:style w:type="character" w:styleId="ListLabel19" w:customStyle="1">
    <w:name w:val="ListLabel 19"/>
    <w:qFormat/>
    <w:rPr>
      <w:rFonts w:ascii="Times New Roman" w:hAnsi="Times New Roman" w:cs="Times New Roman"/>
      <w:sz w:val="24"/>
    </w:rPr>
  </w:style>
  <w:style w:type="character" w:styleId="ListLabel20" w:customStyle="1">
    <w:name w:val="ListLabel 20"/>
    <w:qFormat/>
    <w:rPr>
      <w:rFonts w:ascii="Times New Roman" w:hAnsi="Times New Roman" w:cs="Times New Roman"/>
      <w:sz w:val="24"/>
      <w:szCs w:val="24"/>
    </w:rPr>
  </w:style>
  <w:style w:type="character" w:styleId="ListLabel21" w:customStyle="1">
    <w:name w:val="ListLabel 21"/>
    <w:qFormat/>
    <w:rPr>
      <w:rFonts w:ascii="Times New Roman" w:hAnsi="Times New Roman" w:cs="Times New Roman"/>
      <w:sz w:val="24"/>
    </w:rPr>
  </w:style>
  <w:style w:type="character" w:styleId="ListLabel22" w:customStyle="1">
    <w:name w:val="ListLabel 22"/>
    <w:qFormat/>
    <w:rPr>
      <w:rFonts w:ascii="Times New Roman" w:hAnsi="Times New Roman" w:cs="Times New Roman"/>
      <w:sz w:val="24"/>
      <w:szCs w:val="24"/>
    </w:rPr>
  </w:style>
  <w:style w:type="character" w:styleId="ListLabel23" w:customStyle="1">
    <w:name w:val="ListLabel 23"/>
    <w:qFormat/>
    <w:rPr>
      <w:rFonts w:ascii="Times New Roman" w:hAnsi="Times New Roman" w:eastAsia="Times New Roman" w:cs="Times New Roman"/>
      <w:sz w:val="24"/>
      <w:lang w:eastAsia="zh-CN"/>
    </w:rPr>
  </w:style>
  <w:style w:type="character" w:styleId="ListLabel24" w:customStyle="1">
    <w:name w:val="ListLabel 24"/>
    <w:qFormat/>
    <w:rPr>
      <w:rFonts w:ascii="Times New Roman" w:hAnsi="Times New Roman" w:cs="Times New Roman"/>
      <w:sz w:val="24"/>
      <w:szCs w:val="24"/>
    </w:rPr>
  </w:style>
  <w:style w:type="character" w:styleId="ListLabel25" w:customStyle="1">
    <w:name w:val="ListLabel 25"/>
    <w:qFormat/>
    <w:rPr>
      <w:rFonts w:ascii="Times New Roman" w:hAnsi="Times New Roman" w:eastAsia="Arial" w:cs="Times New Roman"/>
      <w:b w:val="false"/>
      <w:bCs w:val="false"/>
      <w:sz w:val="24"/>
      <w:szCs w:val="24"/>
    </w:rPr>
  </w:style>
  <w:style w:type="character" w:styleId="ListLabel26" w:customStyle="1">
    <w:name w:val="ListLabel 26"/>
    <w:qFormat/>
    <w:rPr>
      <w:rFonts w:cs="Times New Roman"/>
    </w:rPr>
  </w:style>
  <w:style w:type="character" w:styleId="ListLabel27" w:customStyle="1">
    <w:name w:val="ListLabel 27"/>
    <w:qFormat/>
    <w:rPr>
      <w:rFonts w:ascii="Times New Roman" w:hAnsi="Times New Roman" w:cs="Times New Roman"/>
      <w:sz w:val="24"/>
      <w:szCs w:val="24"/>
    </w:rPr>
  </w:style>
  <w:style w:type="character" w:styleId="ListLabel28" w:customStyle="1">
    <w:name w:val="ListLabel 28"/>
    <w:qFormat/>
    <w:rPr>
      <w:rFonts w:ascii="Times New Roman" w:hAnsi="Times New Roman" w:cs="Times New Roman"/>
      <w:sz w:val="24"/>
      <w:szCs w:val="24"/>
    </w:rPr>
  </w:style>
  <w:style w:type="character" w:styleId="ListLabel29" w:customStyle="1">
    <w:name w:val="ListLabel 29"/>
    <w:qFormat/>
    <w:rPr>
      <w:rFonts w:ascii="Times New Roman" w:hAnsi="Times New Roman" w:eastAsia="Times New Roman" w:cs="Times New Roman"/>
      <w:sz w:val="24"/>
      <w:szCs w:val="24"/>
      <w:lang w:eastAsia="zh-CN"/>
    </w:rPr>
  </w:style>
  <w:style w:type="character" w:styleId="ListLabel30" w:customStyle="1">
    <w:name w:val="ListLabel 30"/>
    <w:qFormat/>
    <w:rPr>
      <w:rFonts w:ascii="Times New Roman" w:hAnsi="Times New Roman" w:cs="Times New Roman"/>
      <w:sz w:val="24"/>
    </w:rPr>
  </w:style>
  <w:style w:type="character" w:styleId="ListLabel31" w:customStyle="1">
    <w:name w:val="ListLabel 31"/>
    <w:qFormat/>
    <w:rPr>
      <w:rFonts w:ascii="Times New Roman" w:hAnsi="Times New Roman" w:eastAsia="Times New Roman" w:cs="Times New Roman"/>
      <w:b/>
      <w:bCs/>
      <w:iCs/>
      <w:sz w:val="24"/>
      <w:szCs w:val="24"/>
    </w:rPr>
  </w:style>
  <w:style w:type="character" w:styleId="ListLabel32" w:customStyle="1">
    <w:name w:val="ListLabel 32"/>
    <w:qFormat/>
    <w:rPr>
      <w:rFonts w:cs="Times New Roman"/>
      <w:sz w:val="24"/>
      <w:szCs w:val="24"/>
    </w:rPr>
  </w:style>
  <w:style w:type="character" w:styleId="ListLabel33" w:customStyle="1">
    <w:name w:val="ListLabel 33"/>
    <w:qFormat/>
    <w:rPr>
      <w:rFonts w:ascii="Times New Roman" w:hAnsi="Times New Roman" w:cs="Times New Roman"/>
      <w:sz w:val="24"/>
    </w:rPr>
  </w:style>
  <w:style w:type="character" w:styleId="ListLabel34" w:customStyle="1">
    <w:name w:val="ListLabel 34"/>
    <w:qFormat/>
    <w:rPr>
      <w:rFonts w:ascii="Times New Roman" w:hAnsi="Times New Roman" w:cs="Times New Roman"/>
      <w:sz w:val="24"/>
      <w:szCs w:val="24"/>
    </w:rPr>
  </w:style>
  <w:style w:type="character" w:styleId="ListLabel35" w:customStyle="1">
    <w:name w:val="ListLabel 35"/>
    <w:qFormat/>
    <w:rPr>
      <w:rFonts w:ascii="Times New Roman" w:hAnsi="Times New Roman" w:cs="Times New Roman"/>
      <w:sz w:val="24"/>
      <w:szCs w:val="24"/>
    </w:rPr>
  </w:style>
  <w:style w:type="character" w:styleId="ListLabel36" w:customStyle="1">
    <w:name w:val="ListLabel 36"/>
    <w:qFormat/>
    <w:rPr>
      <w:rFonts w:ascii="Times New Roman" w:hAnsi="Times New Roman" w:cs="Times New Roman"/>
      <w:sz w:val="24"/>
    </w:rPr>
  </w:style>
  <w:style w:type="character" w:styleId="ListLabel37" w:customStyle="1">
    <w:name w:val="ListLabel 37"/>
    <w:qFormat/>
    <w:rPr>
      <w:rFonts w:ascii="Times New Roman" w:hAnsi="Times New Roman" w:cs="Times New Roman"/>
      <w:sz w:val="24"/>
      <w:szCs w:val="24"/>
    </w:rPr>
  </w:style>
  <w:style w:type="character" w:styleId="ListLabel38" w:customStyle="1">
    <w:name w:val="ListLabel 38"/>
    <w:qFormat/>
    <w:rPr>
      <w:rFonts w:ascii="Times New Roman" w:hAnsi="Times New Roman" w:cs="Times New Roman"/>
      <w:sz w:val="24"/>
    </w:rPr>
  </w:style>
  <w:style w:type="character" w:styleId="ListLabel39" w:customStyle="1">
    <w:name w:val="ListLabel 39"/>
    <w:qFormat/>
    <w:rPr>
      <w:rFonts w:ascii="Times New Roman" w:hAnsi="Times New Roman" w:cs="Times New Roman"/>
      <w:b w:val="false"/>
      <w:color w:val="000000"/>
      <w:sz w:val="24"/>
      <w:szCs w:val="24"/>
    </w:rPr>
  </w:style>
  <w:style w:type="character" w:styleId="ListLabel40" w:customStyle="1">
    <w:name w:val="ListLabel 40"/>
    <w:qFormat/>
    <w:rPr>
      <w:b w:val="false"/>
      <w:bCs w:val="false"/>
    </w:rPr>
  </w:style>
  <w:style w:type="character" w:styleId="ListLabel41" w:customStyle="1">
    <w:name w:val="ListLabel 41"/>
    <w:qFormat/>
    <w:rPr>
      <w:rFonts w:eastAsia="Times New Roman" w:cs="Times New Roman"/>
      <w:bCs/>
      <w:iCs/>
      <w:sz w:val="24"/>
      <w:szCs w:val="24"/>
    </w:rPr>
  </w:style>
  <w:style w:type="character" w:styleId="ListLabel42" w:customStyle="1">
    <w:name w:val="ListLabel 42"/>
    <w:qFormat/>
    <w:rPr>
      <w:rFonts w:ascii="Times New Roman" w:hAnsi="Times New Roman" w:cs="Times New Roman"/>
      <w:sz w:val="24"/>
    </w:rPr>
  </w:style>
  <w:style w:type="character" w:styleId="ListLabel43" w:customStyle="1">
    <w:name w:val="ListLabel 43"/>
    <w:qFormat/>
    <w:rPr>
      <w:rFonts w:ascii="Times New Roman" w:hAnsi="Times New Roman" w:cs="Times New Roman"/>
      <w:sz w:val="24"/>
      <w:szCs w:val="24"/>
    </w:rPr>
  </w:style>
  <w:style w:type="character" w:styleId="ListLabel44" w:customStyle="1">
    <w:name w:val="ListLabel 44"/>
    <w:qFormat/>
    <w:rPr>
      <w:rFonts w:ascii="Times New Roman" w:hAnsi="Times New Roman" w:eastAsia="Times New Roman" w:cs="Times New Roman"/>
      <w:sz w:val="24"/>
      <w:lang w:eastAsia="zh-CN"/>
    </w:rPr>
  </w:style>
  <w:style w:type="character" w:styleId="ListLabel45" w:customStyle="1">
    <w:name w:val="ListLabel 45"/>
    <w:qFormat/>
    <w:rPr>
      <w:rFonts w:ascii="Times New Roman" w:hAnsi="Times New Roman" w:cs="Times New Roman"/>
      <w:sz w:val="24"/>
    </w:rPr>
  </w:style>
  <w:style w:type="character" w:styleId="ListLabel46" w:customStyle="1">
    <w:name w:val="ListLabel 46"/>
    <w:qFormat/>
    <w:rPr>
      <w:rFonts w:cs="Times New Roman"/>
    </w:rPr>
  </w:style>
  <w:style w:type="character" w:styleId="ListLabel47" w:customStyle="1">
    <w:name w:val="ListLabel 47"/>
    <w:qFormat/>
    <w:rPr>
      <w:rFonts w:eastAsia="Times New Roman" w:cs="Times New Roman"/>
      <w:lang w:eastAsia="zh-CN"/>
    </w:rPr>
  </w:style>
  <w:style w:type="character" w:styleId="ListLabel48" w:customStyle="1">
    <w:name w:val="ListLabel 48"/>
    <w:qFormat/>
    <w:rPr>
      <w:rFonts w:cs="Times New Roman"/>
    </w:rPr>
  </w:style>
  <w:style w:type="character" w:styleId="ListLabel49" w:customStyle="1">
    <w:name w:val="ListLabel 49"/>
    <w:qFormat/>
    <w:rPr>
      <w:rFonts w:cs="Times New Roman"/>
    </w:rPr>
  </w:style>
  <w:style w:type="character" w:styleId="ListLabel50" w:customStyle="1">
    <w:name w:val="ListLabel 50"/>
    <w:qFormat/>
    <w:rPr>
      <w:rFonts w:cs="Times New Roman"/>
    </w:rPr>
  </w:style>
  <w:style w:type="character" w:styleId="ListLabel51" w:customStyle="1">
    <w:name w:val="ListLabel 51"/>
    <w:qFormat/>
    <w:rPr>
      <w:rFonts w:eastAsia="Arial" w:cs="Times New Roman"/>
      <w:b w:val="false"/>
      <w:bCs w:val="false"/>
      <w:sz w:val="24"/>
      <w:szCs w:val="24"/>
    </w:rPr>
  </w:style>
  <w:style w:type="character" w:styleId="ListLabel52" w:customStyle="1">
    <w:name w:val="ListLabel 52"/>
    <w:qFormat/>
    <w:rPr>
      <w:rFonts w:ascii="Times New Roman" w:hAnsi="Times New Roman" w:cs="Times New Roman"/>
      <w:color w:val="000000"/>
      <w:sz w:val="24"/>
      <w:szCs w:val="24"/>
    </w:rPr>
  </w:style>
  <w:style w:type="character" w:styleId="ListLabel53" w:customStyle="1">
    <w:name w:val="ListLabel 53"/>
    <w:qFormat/>
    <w:rPr>
      <w:rFonts w:ascii="Times New Roman" w:hAnsi="Times New Roman" w:cs="Times New Roman"/>
      <w:sz w:val="24"/>
      <w:szCs w:val="24"/>
    </w:rPr>
  </w:style>
  <w:style w:type="character" w:styleId="ListLabel54" w:customStyle="1">
    <w:name w:val="ListLabel 54"/>
    <w:qFormat/>
    <w:rPr>
      <w:rFonts w:ascii="Times New Roman" w:hAnsi="Times New Roman" w:cs="Times New Roman"/>
      <w:sz w:val="24"/>
      <w:szCs w:val="24"/>
    </w:rPr>
  </w:style>
  <w:style w:type="character" w:styleId="ListLabel55" w:customStyle="1">
    <w:name w:val="ListLabel 55"/>
    <w:qFormat/>
    <w:rPr>
      <w:rFonts w:cs="Times New Roman"/>
      <w:sz w:val="24"/>
      <w:szCs w:val="24"/>
    </w:rPr>
  </w:style>
  <w:style w:type="character" w:styleId="ListLabel56" w:customStyle="1">
    <w:name w:val="ListLabel 56"/>
    <w:qFormat/>
    <w:rPr>
      <w:rFonts w:ascii="Times New Roman" w:hAnsi="Times New Roman" w:cs="Times New Roman"/>
      <w:sz w:val="24"/>
      <w:szCs w:val="24"/>
    </w:rPr>
  </w:style>
  <w:style w:type="character" w:styleId="ListLabel57" w:customStyle="1">
    <w:name w:val="ListLabel 57"/>
    <w:qFormat/>
    <w:rPr>
      <w:rFonts w:ascii="Times New Roman" w:hAnsi="Times New Roman" w:cs="Times New Roman"/>
      <w:sz w:val="24"/>
    </w:rPr>
  </w:style>
  <w:style w:type="character" w:styleId="ListLabel58" w:customStyle="1">
    <w:name w:val="ListLabel 58"/>
    <w:qFormat/>
    <w:rPr>
      <w:rFonts w:ascii="Times New Roman" w:hAnsi="Times New Roman" w:cs="Times New Roman"/>
      <w:sz w:val="24"/>
      <w:szCs w:val="24"/>
    </w:rPr>
  </w:style>
  <w:style w:type="character" w:styleId="ListLabel59" w:customStyle="1">
    <w:name w:val="ListLabel 59"/>
    <w:qFormat/>
    <w:rPr>
      <w:rFonts w:ascii="Times New Roman" w:hAnsi="Times New Roman" w:cs="Times New Roman"/>
      <w:sz w:val="24"/>
    </w:rPr>
  </w:style>
  <w:style w:type="character" w:styleId="ListLabel60" w:customStyle="1">
    <w:name w:val="ListLabel 60"/>
    <w:qFormat/>
    <w:rPr>
      <w:rFonts w:cs="Times New Roman"/>
      <w:sz w:val="24"/>
      <w:szCs w:val="24"/>
    </w:rPr>
  </w:style>
  <w:style w:type="character" w:styleId="ListLabel61" w:customStyle="1">
    <w:name w:val="ListLabel 61"/>
    <w:qFormat/>
    <w:rPr>
      <w:rFonts w:ascii="Times New Roman" w:hAnsi="Times New Roman" w:cs="Times New Roman"/>
      <w:sz w:val="24"/>
      <w:szCs w:val="24"/>
    </w:rPr>
  </w:style>
  <w:style w:type="character" w:styleId="ListLabel62" w:customStyle="1">
    <w:name w:val="ListLabel 62"/>
    <w:qFormat/>
    <w:rPr>
      <w:rFonts w:ascii="Times New Roman" w:hAnsi="Times New Roman" w:eastAsia="Tahoma" w:cs="Times New Roman"/>
      <w:sz w:val="24"/>
      <w:szCs w:val="24"/>
    </w:rPr>
  </w:style>
  <w:style w:type="character" w:styleId="ListLabel63" w:customStyle="1">
    <w:name w:val="ListLabel 63"/>
    <w:qFormat/>
    <w:rPr>
      <w:rFonts w:cs="Times New Roman"/>
      <w:sz w:val="24"/>
      <w:szCs w:val="24"/>
    </w:rPr>
  </w:style>
  <w:style w:type="character" w:styleId="ListLabel64" w:customStyle="1">
    <w:name w:val="ListLabel 64"/>
    <w:qFormat/>
    <w:rPr>
      <w:rFonts w:cs="Times New Roman"/>
      <w:sz w:val="24"/>
      <w:szCs w:val="24"/>
    </w:rPr>
  </w:style>
  <w:style w:type="character" w:styleId="ListLabel65" w:customStyle="1">
    <w:name w:val="ListLabel 65"/>
    <w:qFormat/>
    <w:rPr>
      <w:rFonts w:cs="Times New Roman"/>
      <w:sz w:val="24"/>
      <w:szCs w:val="24"/>
    </w:rPr>
  </w:style>
  <w:style w:type="character" w:styleId="ListLabel66" w:customStyle="1">
    <w:name w:val="ListLabel 66"/>
    <w:qFormat/>
    <w:rPr>
      <w:rFonts w:cs="Times New Roman"/>
      <w:sz w:val="24"/>
      <w:szCs w:val="24"/>
    </w:rPr>
  </w:style>
  <w:style w:type="character" w:styleId="ListLabel67" w:customStyle="1">
    <w:name w:val="ListLabel 67"/>
    <w:qFormat/>
    <w:rPr>
      <w:rFonts w:cs="Times New Roman"/>
      <w:sz w:val="24"/>
      <w:szCs w:val="24"/>
    </w:rPr>
  </w:style>
  <w:style w:type="character" w:styleId="ListLabel68" w:customStyle="1">
    <w:name w:val="ListLabel 68"/>
    <w:qFormat/>
    <w:rPr>
      <w:rFonts w:ascii="Times New Roman" w:hAnsi="Times New Roman" w:cs="Times New Roman"/>
      <w:sz w:val="24"/>
      <w:szCs w:val="24"/>
    </w:rPr>
  </w:style>
  <w:style w:type="character" w:styleId="ListLabel69" w:customStyle="1">
    <w:name w:val="ListLabel 69"/>
    <w:qFormat/>
    <w:rPr>
      <w:rFonts w:cs="Times New Roman"/>
      <w:b w:val="false"/>
      <w:bCs w:val="false"/>
      <w:color w:val="158466"/>
      <w:sz w:val="24"/>
      <w:szCs w:val="24"/>
    </w:rPr>
  </w:style>
  <w:style w:type="character" w:styleId="ListLabel70" w:customStyle="1">
    <w:name w:val="ListLabel 70"/>
    <w:qFormat/>
    <w:rPr>
      <w:rFonts w:ascii="Times New Roman" w:hAnsi="Times New Roman"/>
      <w:sz w:val="24"/>
      <w:szCs w:val="24"/>
    </w:rPr>
  </w:style>
  <w:style w:type="character" w:styleId="Czeinternetowe" w:customStyle="1">
    <w:name w:val="Łącze internetowe"/>
    <w:rPr>
      <w:color w:val="000080"/>
      <w:u w:val="single"/>
    </w:rPr>
  </w:style>
  <w:style w:type="character" w:styleId="ListLabel71" w:customStyle="1">
    <w:name w:val="ListLabel 71"/>
    <w:qFormat/>
    <w:rPr>
      <w:rFonts w:cs="Times New Roman"/>
      <w:b/>
      <w:i w:val="false"/>
      <w:sz w:val="24"/>
      <w:szCs w:val="24"/>
    </w:rPr>
  </w:style>
  <w:style w:type="character" w:styleId="ListLabel72" w:customStyle="1">
    <w:name w:val="ListLabel 72"/>
    <w:qFormat/>
    <w:rPr>
      <w:rFonts w:cs="Times New Roman"/>
      <w:b w:val="false"/>
      <w:i w:val="false"/>
      <w:sz w:val="24"/>
      <w:szCs w:val="24"/>
    </w:rPr>
  </w:style>
  <w:style w:type="character" w:styleId="ListLabel73" w:customStyle="1">
    <w:name w:val="ListLabel 73"/>
    <w:qFormat/>
    <w:rPr>
      <w:rFonts w:ascii="Times New Roman" w:hAnsi="Times New Roman" w:cs="Times New Roman"/>
      <w:color w:val="000000"/>
      <w:sz w:val="24"/>
      <w:szCs w:val="24"/>
    </w:rPr>
  </w:style>
  <w:style w:type="character" w:styleId="ListLabel74" w:customStyle="1">
    <w:name w:val="ListLabel 74"/>
    <w:qFormat/>
    <w:rPr>
      <w:rFonts w:ascii="Times New Roman" w:hAnsi="Times New Roman" w:cs="Times New Roman"/>
      <w:strike w:val="false"/>
      <w:dstrike w:val="false"/>
      <w:color w:val="00000A"/>
      <w:sz w:val="24"/>
      <w:szCs w:val="22"/>
      <w:u w:val="none"/>
    </w:rPr>
  </w:style>
  <w:style w:type="character" w:styleId="ListLabel75" w:customStyle="1">
    <w:name w:val="ListLabel 75"/>
    <w:qFormat/>
    <w:rPr>
      <w:rFonts w:ascii="Times New Roman" w:hAnsi="Times New Roman" w:cs="Times New Roman"/>
      <w:sz w:val="24"/>
      <w:szCs w:val="22"/>
    </w:rPr>
  </w:style>
  <w:style w:type="character" w:styleId="ListLabel76" w:customStyle="1">
    <w:name w:val="ListLabel 76"/>
    <w:qFormat/>
    <w:rPr>
      <w:rFonts w:ascii="Times New Roman" w:hAnsi="Times New Roman" w:eastAsia="Tahoma" w:cs="Times New Roman"/>
      <w:sz w:val="24"/>
      <w:szCs w:val="24"/>
    </w:rPr>
  </w:style>
  <w:style w:type="character" w:styleId="ListLabel77" w:customStyle="1">
    <w:name w:val="ListLabel 77"/>
    <w:qFormat/>
    <w:rPr>
      <w:rFonts w:ascii="Times New Roman" w:hAnsi="Times New Roman" w:eastAsia="Times New Roman" w:cs="Times New Roman"/>
      <w:b/>
      <w:bCs/>
      <w:iCs/>
      <w:sz w:val="24"/>
      <w:szCs w:val="24"/>
    </w:rPr>
  </w:style>
  <w:style w:type="character" w:styleId="ListLabel78" w:customStyle="1">
    <w:name w:val="ListLabel 78"/>
    <w:qFormat/>
    <w:rPr>
      <w:rFonts w:ascii="Times New Roman" w:hAnsi="Times New Roman" w:cs="Times New Roman"/>
      <w:b w:val="false"/>
      <w:bCs w:val="false"/>
      <w:color w:val="158466"/>
      <w:sz w:val="24"/>
      <w:szCs w:val="24"/>
    </w:rPr>
  </w:style>
  <w:style w:type="character" w:styleId="ListLabel79" w:customStyle="1">
    <w:name w:val="ListLabel 79"/>
    <w:qFormat/>
    <w:rPr>
      <w:rFonts w:ascii="Times New Roman" w:hAnsi="Times New Roman" w:cs="Times New Roman"/>
      <w:sz w:val="24"/>
    </w:rPr>
  </w:style>
  <w:style w:type="character" w:styleId="ListLabel80" w:customStyle="1">
    <w:name w:val="ListLabel 80"/>
    <w:qFormat/>
    <w:rPr>
      <w:rFonts w:eastAsia="Calibri" w:cs="Times New Roman"/>
      <w:b w:val="false"/>
      <w:color w:val="000000"/>
      <w:sz w:val="24"/>
      <w:szCs w:val="24"/>
    </w:rPr>
  </w:style>
  <w:style w:type="character" w:styleId="ListLabel81" w:customStyle="1">
    <w:name w:val="ListLabel 81"/>
    <w:qFormat/>
    <w:rPr>
      <w:rFonts w:cs="Times New Roman"/>
    </w:rPr>
  </w:style>
  <w:style w:type="character" w:styleId="ListLabel82" w:customStyle="1">
    <w:name w:val="ListLabel 82"/>
    <w:qFormat/>
    <w:rPr>
      <w:rFonts w:cs="Times New Roman"/>
    </w:rPr>
  </w:style>
  <w:style w:type="character" w:styleId="ListLabel83" w:customStyle="1">
    <w:name w:val="ListLabel 83"/>
    <w:qFormat/>
    <w:rPr>
      <w:rFonts w:ascii="Times New Roman" w:hAnsi="Times New Roman" w:cs="Times New Roman"/>
      <w:sz w:val="24"/>
      <w:szCs w:val="24"/>
    </w:rPr>
  </w:style>
  <w:style w:type="character" w:styleId="ListLabel84" w:customStyle="1">
    <w:name w:val="ListLabel 84"/>
    <w:qFormat/>
    <w:rPr>
      <w:rFonts w:ascii="Times New Roman" w:hAnsi="Times New Roman" w:cs="Times New Roman"/>
      <w:sz w:val="24"/>
    </w:rPr>
  </w:style>
  <w:style w:type="character" w:styleId="ListLabel85" w:customStyle="1">
    <w:name w:val="ListLabel 85"/>
    <w:qFormat/>
    <w:rPr>
      <w:rFonts w:ascii="Times New Roman" w:hAnsi="Times New Roman" w:cs="Times New Roman"/>
      <w:sz w:val="24"/>
      <w:szCs w:val="24"/>
    </w:rPr>
  </w:style>
  <w:style w:type="character" w:styleId="ListLabel86" w:customStyle="1">
    <w:name w:val="ListLabel 86"/>
    <w:qFormat/>
    <w:rPr>
      <w:rFonts w:ascii="Times New Roman" w:hAnsi="Times New Roman" w:cs="Times New Roman"/>
      <w:sz w:val="24"/>
    </w:rPr>
  </w:style>
  <w:style w:type="character" w:styleId="ListLabel87" w:customStyle="1">
    <w:name w:val="ListLabel 87"/>
    <w:qFormat/>
    <w:rPr>
      <w:rFonts w:ascii="Times New Roman" w:hAnsi="Times New Roman" w:cs="Times New Roman"/>
      <w:sz w:val="24"/>
      <w:szCs w:val="24"/>
    </w:rPr>
  </w:style>
  <w:style w:type="character" w:styleId="ListLabel88" w:customStyle="1">
    <w:name w:val="ListLabel 88"/>
    <w:qFormat/>
    <w:rPr>
      <w:rFonts w:ascii="Times New Roman" w:hAnsi="Times New Roman" w:eastAsia="Times New Roman" w:cs="Times New Roman"/>
      <w:sz w:val="24"/>
      <w:lang w:eastAsia="zh-CN"/>
    </w:rPr>
  </w:style>
  <w:style w:type="character" w:styleId="ListLabel89" w:customStyle="1">
    <w:name w:val="ListLabel 89"/>
    <w:qFormat/>
    <w:rPr>
      <w:rFonts w:ascii="Times New Roman" w:hAnsi="Times New Roman" w:cs="Times New Roman"/>
      <w:sz w:val="24"/>
      <w:szCs w:val="24"/>
    </w:rPr>
  </w:style>
  <w:style w:type="character" w:styleId="ListLabel90" w:customStyle="1">
    <w:name w:val="ListLabel 90"/>
    <w:qFormat/>
    <w:rPr>
      <w:rFonts w:ascii="Times New Roman" w:hAnsi="Times New Roman" w:eastAsia="Arial" w:cs="Times New Roman"/>
      <w:b w:val="false"/>
      <w:bCs w:val="false"/>
      <w:sz w:val="24"/>
      <w:szCs w:val="24"/>
    </w:rPr>
  </w:style>
  <w:style w:type="character" w:styleId="ListLabel91" w:customStyle="1">
    <w:name w:val="ListLabel 91"/>
    <w:qFormat/>
    <w:rPr>
      <w:rFonts w:ascii="Times New Roman" w:hAnsi="Times New Roman" w:cs="Times New Roman"/>
      <w:sz w:val="24"/>
      <w:szCs w:val="24"/>
    </w:rPr>
  </w:style>
  <w:style w:type="character" w:styleId="ListLabel92" w:customStyle="1">
    <w:name w:val="ListLabel 92"/>
    <w:qFormat/>
    <w:rPr>
      <w:rFonts w:ascii="Times New Roman" w:hAnsi="Times New Roman" w:cs="Times New Roman"/>
      <w:sz w:val="24"/>
      <w:szCs w:val="24"/>
    </w:rPr>
  </w:style>
  <w:style w:type="character" w:styleId="ListLabel93" w:customStyle="1">
    <w:name w:val="ListLabel 93"/>
    <w:qFormat/>
    <w:rPr>
      <w:rFonts w:ascii="Times New Roman" w:hAnsi="Times New Roman" w:eastAsia="Times New Roman" w:cs="Times New Roman"/>
      <w:sz w:val="24"/>
      <w:szCs w:val="24"/>
      <w:lang w:eastAsia="zh-CN"/>
    </w:rPr>
  </w:style>
  <w:style w:type="character" w:styleId="ListLabel94" w:customStyle="1">
    <w:name w:val="ListLabel 94"/>
    <w:qFormat/>
    <w:rPr>
      <w:rFonts w:ascii="Times New Roman" w:hAnsi="Times New Roman" w:cs="Times New Roman"/>
      <w:sz w:val="24"/>
    </w:rPr>
  </w:style>
  <w:style w:type="character" w:styleId="ListLabel95" w:customStyle="1">
    <w:name w:val="ListLabel 95"/>
    <w:qFormat/>
    <w:rPr>
      <w:rFonts w:ascii="Times New Roman" w:hAnsi="Times New Roman" w:eastAsia="Times New Roman" w:cs="Times New Roman"/>
      <w:b/>
      <w:bCs/>
      <w:iCs/>
      <w:sz w:val="24"/>
      <w:szCs w:val="24"/>
    </w:rPr>
  </w:style>
  <w:style w:type="character" w:styleId="ListLabel96" w:customStyle="1">
    <w:name w:val="ListLabel 96"/>
    <w:qFormat/>
    <w:rPr>
      <w:rFonts w:cs="Times New Roman"/>
      <w:sz w:val="24"/>
      <w:szCs w:val="24"/>
    </w:rPr>
  </w:style>
  <w:style w:type="character" w:styleId="ListLabel97" w:customStyle="1">
    <w:name w:val="ListLabel 97"/>
    <w:qFormat/>
    <w:rPr>
      <w:rFonts w:ascii="Times New Roman" w:hAnsi="Times New Roman" w:cs="Times New Roman"/>
      <w:sz w:val="24"/>
    </w:rPr>
  </w:style>
  <w:style w:type="character" w:styleId="ListLabel98" w:customStyle="1">
    <w:name w:val="ListLabel 98"/>
    <w:qFormat/>
    <w:rPr>
      <w:rFonts w:ascii="Times New Roman" w:hAnsi="Times New Roman" w:cs="Times New Roman"/>
      <w:sz w:val="24"/>
      <w:szCs w:val="24"/>
    </w:rPr>
  </w:style>
  <w:style w:type="character" w:styleId="ListLabel99" w:customStyle="1">
    <w:name w:val="ListLabel 99"/>
    <w:qFormat/>
    <w:rPr>
      <w:rFonts w:ascii="Times New Roman" w:hAnsi="Times New Roman" w:cs="Times New Roman"/>
      <w:sz w:val="24"/>
      <w:szCs w:val="24"/>
    </w:rPr>
  </w:style>
  <w:style w:type="character" w:styleId="ListLabel100" w:customStyle="1">
    <w:name w:val="ListLabel 100"/>
    <w:qFormat/>
    <w:rPr>
      <w:rFonts w:ascii="Times New Roman" w:hAnsi="Times New Roman" w:cs="Times New Roman"/>
      <w:sz w:val="24"/>
    </w:rPr>
  </w:style>
  <w:style w:type="character" w:styleId="ListLabel101" w:customStyle="1">
    <w:name w:val="ListLabel 101"/>
    <w:qFormat/>
    <w:rPr>
      <w:rFonts w:ascii="Times New Roman" w:hAnsi="Times New Roman" w:cs="Times New Roman"/>
      <w:sz w:val="24"/>
      <w:szCs w:val="24"/>
    </w:rPr>
  </w:style>
  <w:style w:type="character" w:styleId="ListLabel102" w:customStyle="1">
    <w:name w:val="ListLabel 102"/>
    <w:qFormat/>
    <w:rPr>
      <w:rFonts w:ascii="Times New Roman" w:hAnsi="Times New Roman" w:cs="Times New Roman"/>
      <w:sz w:val="24"/>
    </w:rPr>
  </w:style>
  <w:style w:type="character" w:styleId="ListLabel103" w:customStyle="1">
    <w:name w:val="ListLabel 103"/>
    <w:qFormat/>
    <w:rPr>
      <w:rFonts w:ascii="Times New Roman" w:hAnsi="Times New Roman" w:cs="Times New Roman"/>
      <w:b w:val="false"/>
      <w:color w:val="000000"/>
      <w:sz w:val="24"/>
      <w:szCs w:val="24"/>
    </w:rPr>
  </w:style>
  <w:style w:type="character" w:styleId="ListLabel104" w:customStyle="1">
    <w:name w:val="ListLabel 104"/>
    <w:qFormat/>
    <w:rPr>
      <w:b w:val="false"/>
      <w:bCs w:val="false"/>
    </w:rPr>
  </w:style>
  <w:style w:type="character" w:styleId="ListLabel105" w:customStyle="1">
    <w:name w:val="ListLabel 105"/>
    <w:qFormat/>
    <w:rPr>
      <w:rFonts w:eastAsia="Times New Roman" w:cs="Times New Roman"/>
      <w:bCs/>
      <w:iCs/>
      <w:sz w:val="24"/>
      <w:szCs w:val="24"/>
    </w:rPr>
  </w:style>
  <w:style w:type="character" w:styleId="ListLabel106" w:customStyle="1">
    <w:name w:val="ListLabel 106"/>
    <w:qFormat/>
    <w:rPr>
      <w:rFonts w:ascii="Times New Roman" w:hAnsi="Times New Roman" w:cs="Times New Roman"/>
      <w:sz w:val="24"/>
    </w:rPr>
  </w:style>
  <w:style w:type="character" w:styleId="ListLabel107" w:customStyle="1">
    <w:name w:val="ListLabel 107"/>
    <w:qFormat/>
    <w:rPr>
      <w:rFonts w:ascii="Times New Roman" w:hAnsi="Times New Roman" w:cs="Times New Roman"/>
      <w:sz w:val="24"/>
      <w:szCs w:val="24"/>
    </w:rPr>
  </w:style>
  <w:style w:type="character" w:styleId="ListLabel108" w:customStyle="1">
    <w:name w:val="ListLabel 108"/>
    <w:qFormat/>
    <w:rPr>
      <w:rFonts w:ascii="Times New Roman" w:hAnsi="Times New Roman" w:eastAsia="Times New Roman" w:cs="Times New Roman"/>
      <w:sz w:val="24"/>
      <w:lang w:eastAsia="zh-CN"/>
    </w:rPr>
  </w:style>
  <w:style w:type="character" w:styleId="ListLabel109" w:customStyle="1">
    <w:name w:val="ListLabel 109"/>
    <w:qFormat/>
    <w:rPr>
      <w:rFonts w:ascii="Times New Roman" w:hAnsi="Times New Roman" w:cs="Times New Roman"/>
      <w:sz w:val="24"/>
    </w:rPr>
  </w:style>
  <w:style w:type="character" w:styleId="ListLabel110" w:customStyle="1">
    <w:name w:val="ListLabel 110"/>
    <w:qFormat/>
    <w:rPr>
      <w:rFonts w:eastAsia="Arial" w:cs="Times New Roman"/>
      <w:b w:val="false"/>
      <w:bCs w:val="false"/>
      <w:sz w:val="24"/>
      <w:szCs w:val="24"/>
    </w:rPr>
  </w:style>
  <w:style w:type="character" w:styleId="ListLabel111" w:customStyle="1">
    <w:name w:val="ListLabel 111"/>
    <w:qFormat/>
    <w:rPr>
      <w:rFonts w:ascii="Times New Roman" w:hAnsi="Times New Roman" w:cs="Times New Roman"/>
      <w:color w:val="000000"/>
      <w:sz w:val="24"/>
      <w:szCs w:val="24"/>
    </w:rPr>
  </w:style>
  <w:style w:type="character" w:styleId="ListLabel112" w:customStyle="1">
    <w:name w:val="ListLabel 112"/>
    <w:qFormat/>
    <w:rPr>
      <w:rFonts w:ascii="Times New Roman" w:hAnsi="Times New Roman" w:cs="Times New Roman"/>
      <w:sz w:val="24"/>
      <w:szCs w:val="24"/>
    </w:rPr>
  </w:style>
  <w:style w:type="character" w:styleId="ListLabel113" w:customStyle="1">
    <w:name w:val="ListLabel 113"/>
    <w:qFormat/>
    <w:rPr>
      <w:rFonts w:ascii="Times New Roman" w:hAnsi="Times New Roman" w:cs="Times New Roman"/>
      <w:sz w:val="24"/>
      <w:szCs w:val="24"/>
    </w:rPr>
  </w:style>
  <w:style w:type="character" w:styleId="ListLabel114" w:customStyle="1">
    <w:name w:val="ListLabel 114"/>
    <w:qFormat/>
    <w:rPr>
      <w:rFonts w:cs="Times New Roman"/>
      <w:sz w:val="24"/>
      <w:szCs w:val="24"/>
    </w:rPr>
  </w:style>
  <w:style w:type="character" w:styleId="ListLabel115" w:customStyle="1">
    <w:name w:val="ListLabel 115"/>
    <w:qFormat/>
    <w:rPr>
      <w:rFonts w:ascii="Times New Roman" w:hAnsi="Times New Roman" w:cs="Times New Roman"/>
      <w:sz w:val="24"/>
      <w:szCs w:val="24"/>
    </w:rPr>
  </w:style>
  <w:style w:type="character" w:styleId="ListLabel116" w:customStyle="1">
    <w:name w:val="ListLabel 116"/>
    <w:qFormat/>
    <w:rPr>
      <w:rFonts w:ascii="Times New Roman" w:hAnsi="Times New Roman" w:cs="Times New Roman"/>
      <w:sz w:val="24"/>
    </w:rPr>
  </w:style>
  <w:style w:type="character" w:styleId="ListLabel117" w:customStyle="1">
    <w:name w:val="ListLabel 117"/>
    <w:qFormat/>
    <w:rPr>
      <w:rFonts w:ascii="Times New Roman" w:hAnsi="Times New Roman" w:cs="Times New Roman"/>
      <w:sz w:val="24"/>
      <w:szCs w:val="24"/>
    </w:rPr>
  </w:style>
  <w:style w:type="character" w:styleId="ListLabel118" w:customStyle="1">
    <w:name w:val="ListLabel 118"/>
    <w:qFormat/>
    <w:rPr>
      <w:rFonts w:ascii="Times New Roman" w:hAnsi="Times New Roman" w:cs="Times New Roman"/>
      <w:sz w:val="24"/>
    </w:rPr>
  </w:style>
  <w:style w:type="character" w:styleId="ListLabel119" w:customStyle="1">
    <w:name w:val="ListLabel 119"/>
    <w:qFormat/>
    <w:rPr>
      <w:rFonts w:cs="Times New Roman"/>
      <w:sz w:val="24"/>
      <w:szCs w:val="24"/>
    </w:rPr>
  </w:style>
  <w:style w:type="character" w:styleId="ListLabel120" w:customStyle="1">
    <w:name w:val="ListLabel 120"/>
    <w:qFormat/>
    <w:rPr>
      <w:rFonts w:ascii="Times New Roman" w:hAnsi="Times New Roman" w:cs="Times New Roman"/>
      <w:sz w:val="24"/>
      <w:szCs w:val="24"/>
    </w:rPr>
  </w:style>
  <w:style w:type="character" w:styleId="ListLabel121" w:customStyle="1">
    <w:name w:val="ListLabel 121"/>
    <w:qFormat/>
    <w:rPr>
      <w:rFonts w:ascii="Times New Roman" w:hAnsi="Times New Roman" w:eastAsia="Tahoma" w:cs="Times New Roman"/>
      <w:sz w:val="24"/>
      <w:szCs w:val="24"/>
    </w:rPr>
  </w:style>
  <w:style w:type="character" w:styleId="ListLabel122" w:customStyle="1">
    <w:name w:val="ListLabel 122"/>
    <w:qFormat/>
    <w:rPr>
      <w:rFonts w:cs="Times New Roman"/>
      <w:sz w:val="24"/>
      <w:szCs w:val="24"/>
    </w:rPr>
  </w:style>
  <w:style w:type="character" w:styleId="ListLabel123" w:customStyle="1">
    <w:name w:val="ListLabel 123"/>
    <w:qFormat/>
    <w:rPr>
      <w:rFonts w:cs="Times New Roman"/>
      <w:sz w:val="24"/>
      <w:szCs w:val="24"/>
    </w:rPr>
  </w:style>
  <w:style w:type="character" w:styleId="ListLabel124" w:customStyle="1">
    <w:name w:val="ListLabel 124"/>
    <w:qFormat/>
    <w:rPr>
      <w:rFonts w:cs="Times New Roman"/>
      <w:sz w:val="24"/>
      <w:szCs w:val="24"/>
    </w:rPr>
  </w:style>
  <w:style w:type="character" w:styleId="ListLabel125" w:customStyle="1">
    <w:name w:val="ListLabel 125"/>
    <w:qFormat/>
    <w:rPr>
      <w:rFonts w:cs="Times New Roman"/>
      <w:sz w:val="24"/>
      <w:szCs w:val="24"/>
    </w:rPr>
  </w:style>
  <w:style w:type="character" w:styleId="ListLabel126" w:customStyle="1">
    <w:name w:val="ListLabel 126"/>
    <w:qFormat/>
    <w:rPr>
      <w:rFonts w:cs="Times New Roman"/>
      <w:sz w:val="24"/>
      <w:szCs w:val="24"/>
    </w:rPr>
  </w:style>
  <w:style w:type="character" w:styleId="ListLabel127" w:customStyle="1">
    <w:name w:val="ListLabel 127"/>
    <w:qFormat/>
    <w:rPr>
      <w:rFonts w:ascii="Times New Roman" w:hAnsi="Times New Roman" w:cs="Times New Roman"/>
      <w:sz w:val="24"/>
      <w:szCs w:val="24"/>
    </w:rPr>
  </w:style>
  <w:style w:type="character" w:styleId="ListLabel128" w:customStyle="1">
    <w:name w:val="ListLabel 128"/>
    <w:qFormat/>
    <w:rPr>
      <w:rFonts w:ascii="Times New Roman" w:hAnsi="Times New Roman"/>
      <w:sz w:val="24"/>
      <w:szCs w:val="24"/>
    </w:rPr>
  </w:style>
  <w:style w:type="character" w:styleId="ListLabel129" w:customStyle="1">
    <w:name w:val="ListLabel 129"/>
    <w:qFormat/>
    <w:rPr>
      <w:rFonts w:cs="Times New Roman"/>
      <w:b/>
      <w:i w:val="false"/>
      <w:sz w:val="24"/>
      <w:szCs w:val="24"/>
    </w:rPr>
  </w:style>
  <w:style w:type="character" w:styleId="ListLabel130" w:customStyle="1">
    <w:name w:val="ListLabel 130"/>
    <w:qFormat/>
    <w:rPr>
      <w:rFonts w:cs="Times New Roman"/>
      <w:b w:val="false"/>
      <w:i w:val="false"/>
      <w:sz w:val="24"/>
      <w:szCs w:val="24"/>
    </w:rPr>
  </w:style>
  <w:style w:type="character" w:styleId="ListLabel131" w:customStyle="1">
    <w:name w:val="ListLabel 131"/>
    <w:qFormat/>
    <w:rPr>
      <w:rFonts w:ascii="Times New Roman" w:hAnsi="Times New Roman" w:cs="Times New Roman"/>
      <w:color w:val="000000"/>
      <w:sz w:val="24"/>
      <w:szCs w:val="24"/>
    </w:rPr>
  </w:style>
  <w:style w:type="character" w:styleId="ListLabel132" w:customStyle="1">
    <w:name w:val="ListLabel 132"/>
    <w:qFormat/>
    <w:rPr>
      <w:rFonts w:ascii="Times New Roman" w:hAnsi="Times New Roman" w:cs="Times New Roman"/>
      <w:strike w:val="false"/>
      <w:dstrike w:val="false"/>
      <w:color w:val="00000A"/>
      <w:sz w:val="24"/>
      <w:szCs w:val="22"/>
      <w:u w:val="none"/>
    </w:rPr>
  </w:style>
  <w:style w:type="character" w:styleId="ListLabel133" w:customStyle="1">
    <w:name w:val="ListLabel 133"/>
    <w:qFormat/>
    <w:rPr>
      <w:rFonts w:ascii="Times New Roman" w:hAnsi="Times New Roman" w:cs="Times New Roman"/>
      <w:sz w:val="24"/>
      <w:szCs w:val="22"/>
    </w:rPr>
  </w:style>
  <w:style w:type="character" w:styleId="ListLabel134" w:customStyle="1">
    <w:name w:val="ListLabel 134"/>
    <w:qFormat/>
    <w:rPr>
      <w:rFonts w:ascii="Times New Roman" w:hAnsi="Times New Roman" w:eastAsia="Tahoma" w:cs="Times New Roman"/>
      <w:sz w:val="24"/>
      <w:szCs w:val="24"/>
    </w:rPr>
  </w:style>
  <w:style w:type="character" w:styleId="ListLabel135" w:customStyle="1">
    <w:name w:val="ListLabel 135"/>
    <w:qFormat/>
    <w:rPr>
      <w:rFonts w:ascii="Times New Roman" w:hAnsi="Times New Roman" w:eastAsia="Times New Roman" w:cs="Times New Roman"/>
      <w:b w:val="false"/>
      <w:bCs w:val="false"/>
      <w:iCs/>
      <w:sz w:val="24"/>
      <w:szCs w:val="24"/>
    </w:rPr>
  </w:style>
  <w:style w:type="character" w:styleId="ListLabel136" w:customStyle="1">
    <w:name w:val="ListLabel 136"/>
    <w:qFormat/>
    <w:rPr>
      <w:rFonts w:ascii="Times New Roman" w:hAnsi="Times New Roman" w:cs="Times New Roman"/>
      <w:b w:val="false"/>
      <w:bCs w:val="false"/>
      <w:color w:val="158466"/>
      <w:sz w:val="24"/>
      <w:szCs w:val="24"/>
    </w:rPr>
  </w:style>
  <w:style w:type="character" w:styleId="ListLabel137" w:customStyle="1">
    <w:name w:val="ListLabel 137"/>
    <w:qFormat/>
    <w:rPr>
      <w:rFonts w:ascii="Times New Roman" w:hAnsi="Times New Roman" w:cs="Times New Roman"/>
      <w:sz w:val="24"/>
    </w:rPr>
  </w:style>
  <w:style w:type="character" w:styleId="ListLabel138" w:customStyle="1">
    <w:name w:val="ListLabel 138"/>
    <w:qFormat/>
    <w:rPr>
      <w:rFonts w:eastAsia="Calibri" w:cs="Times New Roman"/>
      <w:b w:val="false"/>
      <w:color w:val="000000"/>
      <w:sz w:val="24"/>
      <w:szCs w:val="24"/>
    </w:rPr>
  </w:style>
  <w:style w:type="character" w:styleId="ListLabel139" w:customStyle="1">
    <w:name w:val="ListLabel 139"/>
    <w:qFormat/>
    <w:rPr>
      <w:rFonts w:cs="Times New Roman"/>
    </w:rPr>
  </w:style>
  <w:style w:type="character" w:styleId="ListLabel140" w:customStyle="1">
    <w:name w:val="ListLabel 140"/>
    <w:qFormat/>
    <w:rPr>
      <w:rFonts w:cs="Times New Roman"/>
    </w:rPr>
  </w:style>
  <w:style w:type="character" w:styleId="ListLabel141" w:customStyle="1">
    <w:name w:val="ListLabel 141"/>
    <w:qFormat/>
    <w:rPr>
      <w:rFonts w:ascii="Times New Roman" w:hAnsi="Times New Roman" w:cs="Times New Roman"/>
      <w:sz w:val="24"/>
      <w:szCs w:val="24"/>
    </w:rPr>
  </w:style>
  <w:style w:type="character" w:styleId="ListLabel142" w:customStyle="1">
    <w:name w:val="ListLabel 142"/>
    <w:qFormat/>
    <w:rPr>
      <w:rFonts w:ascii="Times New Roman" w:hAnsi="Times New Roman" w:cs="Times New Roman"/>
      <w:sz w:val="24"/>
    </w:rPr>
  </w:style>
  <w:style w:type="character" w:styleId="ListLabel143" w:customStyle="1">
    <w:name w:val="ListLabel 143"/>
    <w:qFormat/>
    <w:rPr>
      <w:rFonts w:ascii="Times New Roman" w:hAnsi="Times New Roman" w:cs="Times New Roman"/>
      <w:sz w:val="24"/>
      <w:szCs w:val="24"/>
    </w:rPr>
  </w:style>
  <w:style w:type="character" w:styleId="ListLabel144" w:customStyle="1">
    <w:name w:val="ListLabel 144"/>
    <w:qFormat/>
    <w:rPr>
      <w:rFonts w:ascii="Times New Roman" w:hAnsi="Times New Roman" w:cs="Times New Roman"/>
      <w:sz w:val="24"/>
    </w:rPr>
  </w:style>
  <w:style w:type="character" w:styleId="ListLabel145" w:customStyle="1">
    <w:name w:val="ListLabel 145"/>
    <w:qFormat/>
    <w:rPr>
      <w:rFonts w:ascii="Times New Roman" w:hAnsi="Times New Roman" w:cs="Times New Roman"/>
      <w:sz w:val="24"/>
      <w:szCs w:val="24"/>
    </w:rPr>
  </w:style>
  <w:style w:type="character" w:styleId="ListLabel146" w:customStyle="1">
    <w:name w:val="ListLabel 146"/>
    <w:qFormat/>
    <w:rPr>
      <w:rFonts w:ascii="Times New Roman" w:hAnsi="Times New Roman" w:eastAsia="Times New Roman" w:cs="Times New Roman"/>
      <w:sz w:val="24"/>
      <w:lang w:eastAsia="zh-CN"/>
    </w:rPr>
  </w:style>
  <w:style w:type="character" w:styleId="ListLabel147" w:customStyle="1">
    <w:name w:val="ListLabel 147"/>
    <w:qFormat/>
    <w:rPr>
      <w:rFonts w:ascii="Times New Roman" w:hAnsi="Times New Roman" w:cs="Times New Roman"/>
      <w:sz w:val="24"/>
      <w:szCs w:val="24"/>
    </w:rPr>
  </w:style>
  <w:style w:type="character" w:styleId="ListLabel148" w:customStyle="1">
    <w:name w:val="ListLabel 148"/>
    <w:qFormat/>
    <w:rPr>
      <w:rFonts w:ascii="Times New Roman" w:hAnsi="Times New Roman" w:eastAsia="Arial" w:cs="Times New Roman"/>
      <w:b w:val="false"/>
      <w:bCs w:val="false"/>
      <w:sz w:val="24"/>
      <w:szCs w:val="24"/>
    </w:rPr>
  </w:style>
  <w:style w:type="character" w:styleId="ListLabel149" w:customStyle="1">
    <w:name w:val="ListLabel 149"/>
    <w:qFormat/>
    <w:rPr>
      <w:rFonts w:ascii="Times New Roman" w:hAnsi="Times New Roman" w:cs="Times New Roman"/>
      <w:sz w:val="24"/>
      <w:szCs w:val="24"/>
    </w:rPr>
  </w:style>
  <w:style w:type="character" w:styleId="ListLabel150" w:customStyle="1">
    <w:name w:val="ListLabel 150"/>
    <w:qFormat/>
    <w:rPr>
      <w:rFonts w:ascii="Times New Roman" w:hAnsi="Times New Roman" w:cs="Times New Roman"/>
      <w:sz w:val="24"/>
      <w:szCs w:val="24"/>
    </w:rPr>
  </w:style>
  <w:style w:type="character" w:styleId="ListLabel151" w:customStyle="1">
    <w:name w:val="ListLabel 151"/>
    <w:qFormat/>
    <w:rPr>
      <w:rFonts w:ascii="Times New Roman" w:hAnsi="Times New Roman" w:eastAsia="Times New Roman" w:cs="Times New Roman"/>
      <w:sz w:val="24"/>
      <w:szCs w:val="24"/>
      <w:lang w:eastAsia="zh-CN"/>
    </w:rPr>
  </w:style>
  <w:style w:type="character" w:styleId="ListLabel152" w:customStyle="1">
    <w:name w:val="ListLabel 152"/>
    <w:qFormat/>
    <w:rPr>
      <w:rFonts w:ascii="Times New Roman" w:hAnsi="Times New Roman" w:cs="Times New Roman"/>
      <w:sz w:val="24"/>
    </w:rPr>
  </w:style>
  <w:style w:type="character" w:styleId="ListLabel153" w:customStyle="1">
    <w:name w:val="ListLabel 153"/>
    <w:qFormat/>
    <w:rPr>
      <w:rFonts w:ascii="Times New Roman" w:hAnsi="Times New Roman" w:eastAsia="Times New Roman" w:cs="Times New Roman"/>
      <w:b w:val="false"/>
      <w:bCs w:val="false"/>
      <w:iCs/>
      <w:sz w:val="24"/>
      <w:szCs w:val="24"/>
    </w:rPr>
  </w:style>
  <w:style w:type="character" w:styleId="ListLabel154" w:customStyle="1">
    <w:name w:val="ListLabel 154"/>
    <w:qFormat/>
    <w:rPr>
      <w:rFonts w:cs="Times New Roman"/>
      <w:sz w:val="24"/>
      <w:szCs w:val="24"/>
    </w:rPr>
  </w:style>
  <w:style w:type="character" w:styleId="ListLabel155" w:customStyle="1">
    <w:name w:val="ListLabel 155"/>
    <w:qFormat/>
    <w:rPr>
      <w:rFonts w:ascii="Times New Roman" w:hAnsi="Times New Roman" w:cs="Times New Roman"/>
      <w:sz w:val="24"/>
    </w:rPr>
  </w:style>
  <w:style w:type="character" w:styleId="ListLabel156" w:customStyle="1">
    <w:name w:val="ListLabel 156"/>
    <w:qFormat/>
    <w:rPr>
      <w:rFonts w:ascii="Times New Roman" w:hAnsi="Times New Roman" w:cs="Times New Roman"/>
      <w:sz w:val="24"/>
      <w:szCs w:val="24"/>
    </w:rPr>
  </w:style>
  <w:style w:type="character" w:styleId="ListLabel157" w:customStyle="1">
    <w:name w:val="ListLabel 157"/>
    <w:qFormat/>
    <w:rPr>
      <w:rFonts w:ascii="Times New Roman" w:hAnsi="Times New Roman" w:cs="Times New Roman"/>
      <w:sz w:val="24"/>
      <w:szCs w:val="24"/>
    </w:rPr>
  </w:style>
  <w:style w:type="character" w:styleId="ListLabel158" w:customStyle="1">
    <w:name w:val="ListLabel 158"/>
    <w:qFormat/>
    <w:rPr>
      <w:rFonts w:ascii="Times New Roman" w:hAnsi="Times New Roman" w:cs="Times New Roman"/>
      <w:sz w:val="24"/>
    </w:rPr>
  </w:style>
  <w:style w:type="character" w:styleId="ListLabel159" w:customStyle="1">
    <w:name w:val="ListLabel 159"/>
    <w:qFormat/>
    <w:rPr>
      <w:rFonts w:ascii="Times New Roman" w:hAnsi="Times New Roman" w:cs="Times New Roman"/>
      <w:sz w:val="24"/>
      <w:szCs w:val="24"/>
    </w:rPr>
  </w:style>
  <w:style w:type="character" w:styleId="ListLabel160" w:customStyle="1">
    <w:name w:val="ListLabel 160"/>
    <w:qFormat/>
    <w:rPr>
      <w:rFonts w:ascii="Times New Roman" w:hAnsi="Times New Roman" w:cs="Times New Roman"/>
      <w:sz w:val="24"/>
    </w:rPr>
  </w:style>
  <w:style w:type="character" w:styleId="ListLabel161" w:customStyle="1">
    <w:name w:val="ListLabel 161"/>
    <w:qFormat/>
    <w:rPr>
      <w:rFonts w:ascii="Times New Roman" w:hAnsi="Times New Roman" w:cs="Times New Roman"/>
      <w:b w:val="false"/>
      <w:color w:val="000000"/>
      <w:sz w:val="24"/>
      <w:szCs w:val="24"/>
    </w:rPr>
  </w:style>
  <w:style w:type="character" w:styleId="ListLabel162" w:customStyle="1">
    <w:name w:val="ListLabel 162"/>
    <w:qFormat/>
    <w:rPr>
      <w:b w:val="false"/>
      <w:bCs w:val="false"/>
    </w:rPr>
  </w:style>
  <w:style w:type="character" w:styleId="ListLabel163" w:customStyle="1">
    <w:name w:val="ListLabel 163"/>
    <w:qFormat/>
    <w:rPr>
      <w:rFonts w:eastAsia="Times New Roman" w:cs="Times New Roman"/>
      <w:bCs/>
      <w:iCs/>
      <w:sz w:val="24"/>
      <w:szCs w:val="24"/>
    </w:rPr>
  </w:style>
  <w:style w:type="character" w:styleId="ListLabel164" w:customStyle="1">
    <w:name w:val="ListLabel 164"/>
    <w:qFormat/>
    <w:rPr>
      <w:rFonts w:ascii="Times New Roman" w:hAnsi="Times New Roman" w:cs="Times New Roman"/>
      <w:sz w:val="24"/>
    </w:rPr>
  </w:style>
  <w:style w:type="character" w:styleId="ListLabel165" w:customStyle="1">
    <w:name w:val="ListLabel 165"/>
    <w:qFormat/>
    <w:rPr>
      <w:rFonts w:ascii="Times New Roman" w:hAnsi="Times New Roman" w:cs="Times New Roman"/>
      <w:sz w:val="24"/>
      <w:szCs w:val="24"/>
    </w:rPr>
  </w:style>
  <w:style w:type="character" w:styleId="ListLabel166" w:customStyle="1">
    <w:name w:val="ListLabel 166"/>
    <w:qFormat/>
    <w:rPr>
      <w:rFonts w:ascii="Times New Roman" w:hAnsi="Times New Roman" w:eastAsia="Times New Roman" w:cs="Times New Roman"/>
      <w:sz w:val="24"/>
      <w:lang w:eastAsia="zh-CN"/>
    </w:rPr>
  </w:style>
  <w:style w:type="character" w:styleId="ListLabel167" w:customStyle="1">
    <w:name w:val="ListLabel 167"/>
    <w:qFormat/>
    <w:rPr>
      <w:rFonts w:ascii="Times New Roman" w:hAnsi="Times New Roman" w:cs="Times New Roman"/>
      <w:sz w:val="24"/>
    </w:rPr>
  </w:style>
  <w:style w:type="character" w:styleId="ListLabel168" w:customStyle="1">
    <w:name w:val="ListLabel 168"/>
    <w:qFormat/>
    <w:rPr>
      <w:rFonts w:eastAsia="Arial" w:cs="Times New Roman"/>
      <w:b w:val="false"/>
      <w:bCs w:val="false"/>
      <w:sz w:val="24"/>
      <w:szCs w:val="24"/>
    </w:rPr>
  </w:style>
  <w:style w:type="character" w:styleId="ListLabel169" w:customStyle="1">
    <w:name w:val="ListLabel 169"/>
    <w:qFormat/>
    <w:rPr>
      <w:rFonts w:ascii="Times New Roman" w:hAnsi="Times New Roman" w:cs="Times New Roman"/>
      <w:color w:val="000000"/>
      <w:sz w:val="24"/>
      <w:szCs w:val="24"/>
    </w:rPr>
  </w:style>
  <w:style w:type="character" w:styleId="ListLabel170" w:customStyle="1">
    <w:name w:val="ListLabel 170"/>
    <w:qFormat/>
    <w:rPr>
      <w:rFonts w:ascii="Times New Roman" w:hAnsi="Times New Roman" w:cs="Times New Roman"/>
      <w:sz w:val="24"/>
      <w:szCs w:val="24"/>
    </w:rPr>
  </w:style>
  <w:style w:type="character" w:styleId="ListLabel171" w:customStyle="1">
    <w:name w:val="ListLabel 171"/>
    <w:qFormat/>
    <w:rPr>
      <w:rFonts w:ascii="Times New Roman" w:hAnsi="Times New Roman" w:cs="Times New Roman"/>
      <w:sz w:val="24"/>
      <w:szCs w:val="24"/>
    </w:rPr>
  </w:style>
  <w:style w:type="character" w:styleId="ListLabel172" w:customStyle="1">
    <w:name w:val="ListLabel 172"/>
    <w:qFormat/>
    <w:rPr>
      <w:rFonts w:cs="Times New Roman"/>
      <w:sz w:val="24"/>
      <w:szCs w:val="24"/>
    </w:rPr>
  </w:style>
  <w:style w:type="character" w:styleId="ListLabel173" w:customStyle="1">
    <w:name w:val="ListLabel 173"/>
    <w:qFormat/>
    <w:rPr>
      <w:rFonts w:ascii="Times New Roman" w:hAnsi="Times New Roman" w:cs="Times New Roman"/>
      <w:sz w:val="24"/>
      <w:szCs w:val="24"/>
    </w:rPr>
  </w:style>
  <w:style w:type="character" w:styleId="ListLabel174" w:customStyle="1">
    <w:name w:val="ListLabel 174"/>
    <w:qFormat/>
    <w:rPr>
      <w:rFonts w:ascii="Times New Roman" w:hAnsi="Times New Roman" w:cs="Times New Roman"/>
      <w:sz w:val="24"/>
    </w:rPr>
  </w:style>
  <w:style w:type="character" w:styleId="ListLabel175" w:customStyle="1">
    <w:name w:val="ListLabel 175"/>
    <w:qFormat/>
    <w:rPr>
      <w:rFonts w:ascii="Times New Roman" w:hAnsi="Times New Roman" w:cs="Times New Roman"/>
      <w:sz w:val="24"/>
      <w:szCs w:val="24"/>
    </w:rPr>
  </w:style>
  <w:style w:type="character" w:styleId="ListLabel176" w:customStyle="1">
    <w:name w:val="ListLabel 176"/>
    <w:qFormat/>
    <w:rPr>
      <w:rFonts w:ascii="Times New Roman" w:hAnsi="Times New Roman" w:cs="Times New Roman"/>
      <w:sz w:val="24"/>
    </w:rPr>
  </w:style>
  <w:style w:type="character" w:styleId="ListLabel177" w:customStyle="1">
    <w:name w:val="ListLabel 177"/>
    <w:qFormat/>
    <w:rPr>
      <w:rFonts w:cs="Times New Roman"/>
      <w:sz w:val="24"/>
      <w:szCs w:val="24"/>
    </w:rPr>
  </w:style>
  <w:style w:type="character" w:styleId="ListLabel178" w:customStyle="1">
    <w:name w:val="ListLabel 178"/>
    <w:qFormat/>
    <w:rPr>
      <w:rFonts w:ascii="Times New Roman" w:hAnsi="Times New Roman" w:cs="Times New Roman"/>
      <w:sz w:val="24"/>
      <w:szCs w:val="24"/>
    </w:rPr>
  </w:style>
  <w:style w:type="character" w:styleId="ListLabel179" w:customStyle="1">
    <w:name w:val="ListLabel 179"/>
    <w:qFormat/>
    <w:rPr>
      <w:rFonts w:ascii="Times New Roman" w:hAnsi="Times New Roman" w:eastAsia="Tahoma" w:cs="Times New Roman"/>
      <w:sz w:val="24"/>
      <w:szCs w:val="24"/>
    </w:rPr>
  </w:style>
  <w:style w:type="character" w:styleId="ListLabel180" w:customStyle="1">
    <w:name w:val="ListLabel 180"/>
    <w:qFormat/>
    <w:rPr>
      <w:rFonts w:cs="Times New Roman"/>
      <w:sz w:val="24"/>
      <w:szCs w:val="24"/>
    </w:rPr>
  </w:style>
  <w:style w:type="character" w:styleId="ListLabel181" w:customStyle="1">
    <w:name w:val="ListLabel 181"/>
    <w:qFormat/>
    <w:rPr>
      <w:rFonts w:cs="Times New Roman"/>
      <w:sz w:val="24"/>
      <w:szCs w:val="24"/>
    </w:rPr>
  </w:style>
  <w:style w:type="character" w:styleId="ListLabel182" w:customStyle="1">
    <w:name w:val="ListLabel 182"/>
    <w:qFormat/>
    <w:rPr>
      <w:rFonts w:cs="Times New Roman"/>
      <w:sz w:val="24"/>
      <w:szCs w:val="24"/>
    </w:rPr>
  </w:style>
  <w:style w:type="character" w:styleId="ListLabel183" w:customStyle="1">
    <w:name w:val="ListLabel 183"/>
    <w:qFormat/>
    <w:rPr>
      <w:rFonts w:cs="Times New Roman"/>
      <w:sz w:val="24"/>
      <w:szCs w:val="24"/>
    </w:rPr>
  </w:style>
  <w:style w:type="character" w:styleId="ListLabel184" w:customStyle="1">
    <w:name w:val="ListLabel 184"/>
    <w:qFormat/>
    <w:rPr>
      <w:rFonts w:cs="Times New Roman"/>
      <w:sz w:val="24"/>
      <w:szCs w:val="24"/>
    </w:rPr>
  </w:style>
  <w:style w:type="character" w:styleId="ListLabel185" w:customStyle="1">
    <w:name w:val="ListLabel 185"/>
    <w:qFormat/>
    <w:rPr>
      <w:rFonts w:ascii="Times New Roman" w:hAnsi="Times New Roman" w:cs="Times New Roman"/>
      <w:sz w:val="24"/>
      <w:szCs w:val="24"/>
    </w:rPr>
  </w:style>
  <w:style w:type="character" w:styleId="ListLabel186" w:customStyle="1">
    <w:name w:val="ListLabel 186"/>
    <w:qFormat/>
    <w:rPr>
      <w:rFonts w:ascii="Times New Roman" w:hAnsi="Times New Roman"/>
      <w:sz w:val="24"/>
      <w:szCs w:val="24"/>
    </w:rPr>
  </w:style>
  <w:style w:type="character" w:styleId="ListLabel187" w:customStyle="1">
    <w:name w:val="ListLabel 187"/>
    <w:qFormat/>
    <w:rPr>
      <w:rFonts w:cs="Times New Roman"/>
      <w:b/>
      <w:i w:val="false"/>
      <w:sz w:val="24"/>
      <w:szCs w:val="24"/>
    </w:rPr>
  </w:style>
  <w:style w:type="character" w:styleId="ListLabel188" w:customStyle="1">
    <w:name w:val="ListLabel 188"/>
    <w:qFormat/>
    <w:rPr>
      <w:rFonts w:cs="Times New Roman"/>
      <w:b w:val="false"/>
      <w:i w:val="false"/>
      <w:sz w:val="24"/>
      <w:szCs w:val="24"/>
    </w:rPr>
  </w:style>
  <w:style w:type="character" w:styleId="ListLabel189" w:customStyle="1">
    <w:name w:val="ListLabel 189"/>
    <w:qFormat/>
    <w:rPr>
      <w:rFonts w:eastAsia="Arial" w:cs="Times New Roman"/>
      <w:b w:val="false"/>
      <w:bCs w:val="false"/>
      <w:sz w:val="24"/>
      <w:szCs w:val="24"/>
    </w:rPr>
  </w:style>
  <w:style w:type="character" w:styleId="ListLabel190" w:customStyle="1">
    <w:name w:val="ListLabel 190"/>
    <w:qFormat/>
    <w:rPr>
      <w:rFonts w:ascii="Times New Roman" w:hAnsi="Times New Roman" w:cs="Times New Roman"/>
      <w:b w:val="false"/>
      <w:color w:val="000000"/>
      <w:sz w:val="24"/>
      <w:szCs w:val="24"/>
    </w:rPr>
  </w:style>
  <w:style w:type="character" w:styleId="ListLabel191" w:customStyle="1">
    <w:name w:val="ListLabel 191"/>
    <w:qFormat/>
    <w:rPr>
      <w:rFonts w:ascii="Times New Roman" w:hAnsi="Times New Roman"/>
      <w:b w:val="false"/>
      <w:bCs w:val="false"/>
      <w:sz w:val="24"/>
      <w:szCs w:val="24"/>
    </w:rPr>
  </w:style>
  <w:style w:type="character" w:styleId="ListLabel192" w:customStyle="1">
    <w:name w:val="ListLabel 192"/>
    <w:qFormat/>
    <w:rPr>
      <w:rFonts w:cs="Times New Roman"/>
      <w:b/>
      <w:i w:val="false"/>
      <w:sz w:val="24"/>
      <w:szCs w:val="24"/>
    </w:rPr>
  </w:style>
  <w:style w:type="character" w:styleId="ListLabel193" w:customStyle="1">
    <w:name w:val="ListLabel 193"/>
    <w:qFormat/>
    <w:rPr>
      <w:rFonts w:cs="Times New Roman"/>
      <w:b w:val="false"/>
      <w:i w:val="false"/>
      <w:sz w:val="24"/>
      <w:szCs w:val="24"/>
    </w:rPr>
  </w:style>
  <w:style w:type="character" w:styleId="ListLabel194" w:customStyle="1">
    <w:name w:val="ListLabel 194"/>
    <w:qFormat/>
    <w:rPr>
      <w:rFonts w:ascii="Times New Roman" w:hAnsi="Times New Roman" w:cs="Times New Roman"/>
      <w:b w:val="false"/>
      <w:color w:val="000000"/>
      <w:sz w:val="24"/>
      <w:szCs w:val="24"/>
    </w:rPr>
  </w:style>
  <w:style w:type="character" w:styleId="ListLabel195" w:customStyle="1">
    <w:name w:val="ListLabel 195"/>
    <w:qFormat/>
    <w:rPr>
      <w:rFonts w:ascii="Times New Roman" w:hAnsi="Times New Roman"/>
      <w:b w:val="false"/>
      <w:bCs w:val="false"/>
      <w:sz w:val="24"/>
      <w:szCs w:val="24"/>
    </w:rPr>
  </w:style>
  <w:style w:type="character" w:styleId="ListLabel196" w:customStyle="1">
    <w:name w:val="ListLabel 196"/>
    <w:qFormat/>
    <w:rPr>
      <w:rFonts w:cs="Times New Roman"/>
      <w:b/>
      <w:i w:val="false"/>
      <w:sz w:val="24"/>
      <w:szCs w:val="24"/>
    </w:rPr>
  </w:style>
  <w:style w:type="character" w:styleId="ListLabel197" w:customStyle="1">
    <w:name w:val="ListLabel 197"/>
    <w:qFormat/>
    <w:rPr>
      <w:rFonts w:cs="Times New Roman"/>
      <w:b w:val="false"/>
      <w:i w:val="false"/>
      <w:sz w:val="24"/>
      <w:szCs w:val="24"/>
    </w:rPr>
  </w:style>
  <w:style w:type="character" w:styleId="ListLabel198" w:customStyle="1">
    <w:name w:val="ListLabel 198"/>
    <w:qFormat/>
    <w:rPr>
      <w:rFonts w:ascii="Times New Roman" w:hAnsi="Times New Roman" w:cs="Times New Roman"/>
      <w:b w:val="false"/>
      <w:color w:val="000000"/>
      <w:sz w:val="24"/>
      <w:szCs w:val="24"/>
    </w:rPr>
  </w:style>
  <w:style w:type="character" w:styleId="ListLabel199" w:customStyle="1">
    <w:name w:val="ListLabel 199"/>
    <w:qFormat/>
    <w:rPr>
      <w:rFonts w:ascii="Times New Roman" w:hAnsi="Times New Roman"/>
      <w:b w:val="false"/>
      <w:bCs w:val="false"/>
      <w:sz w:val="24"/>
      <w:szCs w:val="24"/>
    </w:rPr>
  </w:style>
  <w:style w:type="character" w:styleId="ListLabel200" w:customStyle="1">
    <w:name w:val="ListLabel 200"/>
    <w:qFormat/>
    <w:rPr>
      <w:rFonts w:cs="Times New Roman"/>
      <w:b/>
      <w:i w:val="false"/>
      <w:sz w:val="24"/>
      <w:szCs w:val="24"/>
    </w:rPr>
  </w:style>
  <w:style w:type="character" w:styleId="ListLabel201" w:customStyle="1">
    <w:name w:val="ListLabel 201"/>
    <w:qFormat/>
    <w:rPr>
      <w:rFonts w:cs="Times New Roman"/>
      <w:b w:val="false"/>
      <w:i w:val="false"/>
      <w:sz w:val="24"/>
      <w:szCs w:val="24"/>
    </w:rPr>
  </w:style>
  <w:style w:type="character" w:styleId="ListLabel202" w:customStyle="1">
    <w:name w:val="ListLabel 202"/>
    <w:qFormat/>
    <w:rPr>
      <w:rFonts w:ascii="Times New Roman" w:hAnsi="Times New Roman" w:cs="Times New Roman"/>
      <w:b w:val="false"/>
      <w:color w:val="000000"/>
      <w:sz w:val="24"/>
      <w:szCs w:val="24"/>
    </w:rPr>
  </w:style>
  <w:style w:type="character" w:styleId="ListLabel203" w:customStyle="1">
    <w:name w:val="ListLabel 203"/>
    <w:qFormat/>
    <w:rPr>
      <w:rFonts w:ascii="Times New Roman" w:hAnsi="Times New Roman"/>
      <w:b w:val="false"/>
      <w:bCs w:val="false"/>
      <w:sz w:val="24"/>
      <w:szCs w:val="24"/>
    </w:rPr>
  </w:style>
  <w:style w:type="character" w:styleId="ListLabel204" w:customStyle="1">
    <w:name w:val="ListLabel 204"/>
    <w:qFormat/>
    <w:rPr>
      <w:rFonts w:cs="Times New Roman"/>
      <w:b/>
      <w:i w:val="false"/>
      <w:sz w:val="24"/>
      <w:szCs w:val="24"/>
    </w:rPr>
  </w:style>
  <w:style w:type="character" w:styleId="ListLabel205" w:customStyle="1">
    <w:name w:val="ListLabel 205"/>
    <w:qFormat/>
    <w:rPr>
      <w:rFonts w:cs="Times New Roman"/>
      <w:b w:val="false"/>
      <w:i w:val="false"/>
      <w:sz w:val="24"/>
      <w:szCs w:val="24"/>
    </w:rPr>
  </w:style>
  <w:style w:type="character" w:styleId="ListLabel206" w:customStyle="1">
    <w:name w:val="ListLabel 206"/>
    <w:qFormat/>
    <w:rPr>
      <w:rFonts w:ascii="Times New Roman" w:hAnsi="Times New Roman" w:cs="Times New Roman"/>
      <w:b w:val="false"/>
      <w:color w:val="000000"/>
      <w:sz w:val="24"/>
      <w:szCs w:val="24"/>
    </w:rPr>
  </w:style>
  <w:style w:type="character" w:styleId="ListLabel207" w:customStyle="1">
    <w:name w:val="ListLabel 207"/>
    <w:qFormat/>
    <w:rPr>
      <w:rFonts w:ascii="Times New Roman" w:hAnsi="Times New Roman"/>
      <w:b w:val="false"/>
      <w:bCs w:val="false"/>
      <w:sz w:val="24"/>
      <w:szCs w:val="24"/>
    </w:rPr>
  </w:style>
  <w:style w:type="character" w:styleId="ListLabel208" w:customStyle="1">
    <w:name w:val="ListLabel 208"/>
    <w:qFormat/>
    <w:rPr>
      <w:rFonts w:cs="Times New Roman"/>
      <w:b/>
      <w:i w:val="false"/>
      <w:sz w:val="24"/>
      <w:szCs w:val="24"/>
    </w:rPr>
  </w:style>
  <w:style w:type="character" w:styleId="ListLabel209" w:customStyle="1">
    <w:name w:val="ListLabel 209"/>
    <w:qFormat/>
    <w:rPr>
      <w:rFonts w:cs="Times New Roman"/>
      <w:b w:val="false"/>
      <w:i w:val="false"/>
      <w:sz w:val="24"/>
      <w:szCs w:val="24"/>
    </w:rPr>
  </w:style>
  <w:style w:type="character" w:styleId="ListLabel210" w:customStyle="1">
    <w:name w:val="ListLabel 210"/>
    <w:qFormat/>
    <w:rPr>
      <w:rFonts w:ascii="Times New Roman" w:hAnsi="Times New Roman" w:cs="Times New Roman"/>
      <w:b w:val="false"/>
      <w:color w:val="000000"/>
      <w:sz w:val="24"/>
      <w:szCs w:val="24"/>
    </w:rPr>
  </w:style>
  <w:style w:type="character" w:styleId="ListLabel211" w:customStyle="1">
    <w:name w:val="ListLabel 211"/>
    <w:qFormat/>
    <w:rPr>
      <w:rFonts w:ascii="Times New Roman" w:hAnsi="Times New Roman"/>
      <w:b w:val="false"/>
      <w:bCs w:val="false"/>
      <w:sz w:val="24"/>
      <w:szCs w:val="24"/>
    </w:rPr>
  </w:style>
  <w:style w:type="character" w:styleId="ListLabel212" w:customStyle="1">
    <w:name w:val="ListLabel 212"/>
    <w:qFormat/>
    <w:rPr>
      <w:rFonts w:cs="Times New Roman"/>
      <w:b/>
      <w:i w:val="false"/>
      <w:sz w:val="24"/>
      <w:szCs w:val="24"/>
    </w:rPr>
  </w:style>
  <w:style w:type="character" w:styleId="ListLabel213" w:customStyle="1">
    <w:name w:val="ListLabel 213"/>
    <w:qFormat/>
    <w:rPr>
      <w:rFonts w:cs="Times New Roman"/>
      <w:b w:val="false"/>
      <w:i w:val="false"/>
      <w:sz w:val="24"/>
      <w:szCs w:val="24"/>
    </w:rPr>
  </w:style>
  <w:style w:type="character" w:styleId="ListLabel214" w:customStyle="1">
    <w:name w:val="ListLabel 214"/>
    <w:qFormat/>
    <w:rPr>
      <w:rFonts w:ascii="Times New Roman" w:hAnsi="Times New Roman" w:cs="Times New Roman"/>
      <w:b w:val="false"/>
      <w:color w:val="000000"/>
      <w:sz w:val="24"/>
      <w:szCs w:val="24"/>
    </w:rPr>
  </w:style>
  <w:style w:type="character" w:styleId="ListLabel215" w:customStyle="1">
    <w:name w:val="ListLabel 215"/>
    <w:qFormat/>
    <w:rPr>
      <w:rFonts w:ascii="Times New Roman" w:hAnsi="Times New Roman"/>
      <w:sz w:val="24"/>
      <w:szCs w:val="24"/>
    </w:rPr>
  </w:style>
  <w:style w:type="character" w:styleId="ListLabel216" w:customStyle="1">
    <w:name w:val="ListLabel 216"/>
    <w:qFormat/>
    <w:rPr>
      <w:rFonts w:cs="Times New Roman"/>
      <w:b/>
      <w:i w:val="false"/>
      <w:sz w:val="24"/>
      <w:szCs w:val="24"/>
    </w:rPr>
  </w:style>
  <w:style w:type="character" w:styleId="ListLabel217" w:customStyle="1">
    <w:name w:val="ListLabel 217"/>
    <w:qFormat/>
    <w:rPr>
      <w:rFonts w:cs="Times New Roman"/>
      <w:b w:val="false"/>
      <w:i w:val="false"/>
      <w:sz w:val="24"/>
      <w:szCs w:val="24"/>
    </w:rPr>
  </w:style>
  <w:style w:type="character" w:styleId="ListLabel218" w:customStyle="1">
    <w:name w:val="ListLabel 218"/>
    <w:qFormat/>
    <w:rPr>
      <w:rFonts w:ascii="Times New Roman" w:hAnsi="Times New Roman" w:cs="Times New Roman"/>
      <w:b w:val="false"/>
      <w:color w:val="000000"/>
      <w:sz w:val="24"/>
      <w:szCs w:val="24"/>
    </w:rPr>
  </w:style>
  <w:style w:type="character" w:styleId="ListLabel219" w:customStyle="1">
    <w:name w:val="ListLabel 219"/>
    <w:qFormat/>
    <w:rPr>
      <w:rFonts w:ascii="Times New Roman" w:hAnsi="Times New Roman"/>
      <w:sz w:val="24"/>
      <w:szCs w:val="24"/>
    </w:rPr>
  </w:style>
  <w:style w:type="character" w:styleId="ListLabel220" w:customStyle="1">
    <w:name w:val="ListLabel 220"/>
    <w:qFormat/>
    <w:rPr>
      <w:rFonts w:cs="Times New Roman"/>
      <w:b/>
      <w:i w:val="false"/>
      <w:sz w:val="24"/>
      <w:szCs w:val="24"/>
    </w:rPr>
  </w:style>
  <w:style w:type="character" w:styleId="ListLabel221" w:customStyle="1">
    <w:name w:val="ListLabel 221"/>
    <w:qFormat/>
    <w:rPr>
      <w:rFonts w:cs="Times New Roman"/>
      <w:b w:val="false"/>
      <w:i w:val="false"/>
      <w:sz w:val="24"/>
      <w:szCs w:val="24"/>
    </w:rPr>
  </w:style>
  <w:style w:type="character" w:styleId="ListLabel222" w:customStyle="1">
    <w:name w:val="ListLabel 222"/>
    <w:qFormat/>
    <w:rPr>
      <w:rFonts w:ascii="Times New Roman" w:hAnsi="Times New Roman" w:cs="Times New Roman"/>
      <w:b w:val="false"/>
      <w:color w:val="000000"/>
      <w:sz w:val="24"/>
      <w:szCs w:val="24"/>
    </w:rPr>
  </w:style>
  <w:style w:type="character" w:styleId="ListLabel223" w:customStyle="1">
    <w:name w:val="ListLabel 223"/>
    <w:qFormat/>
    <w:rPr>
      <w:rFonts w:ascii="Times New Roman" w:hAnsi="Times New Roman"/>
      <w:sz w:val="24"/>
      <w:szCs w:val="24"/>
    </w:rPr>
  </w:style>
  <w:style w:type="character" w:styleId="ListLabel224" w:customStyle="1">
    <w:name w:val="ListLabel 224"/>
    <w:qFormat/>
    <w:rPr>
      <w:rFonts w:cs="Times New Roman"/>
      <w:b/>
      <w:i w:val="false"/>
      <w:sz w:val="24"/>
      <w:szCs w:val="24"/>
    </w:rPr>
  </w:style>
  <w:style w:type="character" w:styleId="ListLabel225" w:customStyle="1">
    <w:name w:val="ListLabel 225"/>
    <w:qFormat/>
    <w:rPr>
      <w:rFonts w:cs="Times New Roman"/>
      <w:b w:val="false"/>
      <w:i w:val="false"/>
      <w:sz w:val="24"/>
      <w:szCs w:val="24"/>
    </w:rPr>
  </w:style>
  <w:style w:type="character" w:styleId="ListLabel226" w:customStyle="1">
    <w:name w:val="ListLabel 226"/>
    <w:qFormat/>
    <w:rPr>
      <w:rFonts w:ascii="Times New Roman" w:hAnsi="Times New Roman" w:cs="Times New Roman"/>
      <w:b w:val="false"/>
      <w:color w:val="000000"/>
      <w:sz w:val="24"/>
      <w:szCs w:val="24"/>
    </w:rPr>
  </w:style>
  <w:style w:type="character" w:styleId="ListLabel227" w:customStyle="1">
    <w:name w:val="ListLabel 227"/>
    <w:qFormat/>
    <w:rPr>
      <w:rFonts w:ascii="Times New Roman" w:hAnsi="Times New Roman"/>
      <w:sz w:val="24"/>
      <w:szCs w:val="24"/>
    </w:rPr>
  </w:style>
  <w:style w:type="character" w:styleId="ListLabel228" w:customStyle="1">
    <w:name w:val="ListLabel 228"/>
    <w:qFormat/>
    <w:rPr>
      <w:rFonts w:cs="Times New Roman"/>
      <w:b/>
      <w:i w:val="false"/>
      <w:sz w:val="24"/>
      <w:szCs w:val="24"/>
    </w:rPr>
  </w:style>
  <w:style w:type="character" w:styleId="ListLabel229" w:customStyle="1">
    <w:name w:val="ListLabel 229"/>
    <w:qFormat/>
    <w:rPr>
      <w:rFonts w:cs="Times New Roman"/>
      <w:b w:val="false"/>
      <w:i w:val="false"/>
      <w:sz w:val="24"/>
      <w:szCs w:val="24"/>
    </w:rPr>
  </w:style>
  <w:style w:type="character" w:styleId="ListLabel230" w:customStyle="1">
    <w:name w:val="ListLabel 230"/>
    <w:qFormat/>
    <w:rPr>
      <w:rFonts w:ascii="Times New Roman" w:hAnsi="Times New Roman" w:cs="Times New Roman"/>
      <w:b w:val="false"/>
      <w:color w:val="000000"/>
      <w:sz w:val="24"/>
      <w:szCs w:val="24"/>
    </w:rPr>
  </w:style>
  <w:style w:type="character" w:styleId="ListLabel231" w:customStyle="1">
    <w:name w:val="ListLabel 231"/>
    <w:qFormat/>
    <w:rPr>
      <w:rFonts w:ascii="Times New Roman" w:hAnsi="Times New Roman"/>
      <w:sz w:val="24"/>
      <w:szCs w:val="24"/>
    </w:rPr>
  </w:style>
  <w:style w:type="character" w:styleId="ListLabel232">
    <w:name w:val="ListLabel 232"/>
    <w:qFormat/>
    <w:rPr>
      <w:rFonts w:cs="Times New Roman"/>
      <w:b/>
      <w:i w:val="false"/>
      <w:sz w:val="24"/>
      <w:szCs w:val="24"/>
    </w:rPr>
  </w:style>
  <w:style w:type="character" w:styleId="ListLabel233">
    <w:name w:val="ListLabel 233"/>
    <w:qFormat/>
    <w:rPr>
      <w:rFonts w:cs="Times New Roman"/>
      <w:b w:val="false"/>
      <w:i w:val="false"/>
      <w:sz w:val="24"/>
      <w:szCs w:val="24"/>
    </w:rPr>
  </w:style>
  <w:style w:type="character" w:styleId="ListLabel234">
    <w:name w:val="ListLabel 234"/>
    <w:qFormat/>
    <w:rPr>
      <w:rFonts w:ascii="Times New Roman" w:hAnsi="Times New Roman" w:cs="Times New Roman"/>
      <w:b w:val="false"/>
      <w:color w:val="000000"/>
      <w:sz w:val="24"/>
      <w:szCs w:val="24"/>
    </w:rPr>
  </w:style>
  <w:style w:type="character" w:styleId="ListLabel235">
    <w:name w:val="ListLabel 235"/>
    <w:qFormat/>
    <w:rPr>
      <w:rFonts w:ascii="Times New Roman" w:hAnsi="Times New Roman"/>
      <w:sz w:val="24"/>
      <w:szCs w:val="24"/>
    </w:rPr>
  </w:style>
  <w:style w:type="character" w:styleId="ListLabel236">
    <w:name w:val="ListLabel 236"/>
    <w:qFormat/>
    <w:rPr>
      <w:rFonts w:cs="Times New Roman"/>
      <w:b/>
      <w:i w:val="false"/>
      <w:sz w:val="24"/>
      <w:szCs w:val="24"/>
    </w:rPr>
  </w:style>
  <w:style w:type="character" w:styleId="ListLabel237">
    <w:name w:val="ListLabel 237"/>
    <w:qFormat/>
    <w:rPr>
      <w:rFonts w:cs="Times New Roman"/>
      <w:b w:val="false"/>
      <w:i w:val="false"/>
      <w:sz w:val="24"/>
      <w:szCs w:val="24"/>
    </w:rPr>
  </w:style>
  <w:style w:type="character" w:styleId="ListLabel238">
    <w:name w:val="ListLabel 238"/>
    <w:qFormat/>
    <w:rPr>
      <w:rFonts w:ascii="Times New Roman" w:hAnsi="Times New Roman" w:cs="Times New Roman"/>
      <w:b w:val="false"/>
      <w:color w:val="000000"/>
      <w:sz w:val="24"/>
      <w:szCs w:val="24"/>
    </w:rPr>
  </w:style>
  <w:style w:type="character" w:styleId="ListLabel239">
    <w:name w:val="ListLabel 239"/>
    <w:qFormat/>
    <w:rPr>
      <w:rFonts w:ascii="Times New Roman" w:hAnsi="Times New Roman"/>
      <w:sz w:val="24"/>
      <w:szCs w:val="24"/>
    </w:rPr>
  </w:style>
  <w:style w:type="character" w:styleId="ListLabel240">
    <w:name w:val="ListLabel 240"/>
    <w:qFormat/>
    <w:rPr>
      <w:rFonts w:cs="Times New Roman"/>
      <w:b/>
      <w:i w:val="false"/>
      <w:sz w:val="24"/>
      <w:szCs w:val="24"/>
    </w:rPr>
  </w:style>
  <w:style w:type="character" w:styleId="ListLabel241">
    <w:name w:val="ListLabel 241"/>
    <w:qFormat/>
    <w:rPr>
      <w:rFonts w:cs="Times New Roman"/>
      <w:b w:val="false"/>
      <w:i w:val="false"/>
      <w:sz w:val="24"/>
      <w:szCs w:val="24"/>
    </w:rPr>
  </w:style>
  <w:style w:type="character" w:styleId="ListLabel242">
    <w:name w:val="ListLabel 242"/>
    <w:qFormat/>
    <w:rPr>
      <w:rFonts w:ascii="Times New Roman" w:hAnsi="Times New Roman" w:cs="Times New Roman"/>
      <w:b w:val="false"/>
      <w:color w:val="000000"/>
      <w:sz w:val="24"/>
      <w:szCs w:val="24"/>
    </w:rPr>
  </w:style>
  <w:style w:type="character" w:styleId="ListLabel243">
    <w:name w:val="ListLabel 243"/>
    <w:qFormat/>
    <w:rPr>
      <w:rFonts w:ascii="Times New Roman" w:hAnsi="Times New Roman"/>
      <w:sz w:val="24"/>
      <w:szCs w:val="24"/>
    </w:rPr>
  </w:style>
  <w:style w:type="character" w:styleId="ListLabel244">
    <w:name w:val="ListLabel 244"/>
    <w:qFormat/>
    <w:rPr>
      <w:rFonts w:cs="Times New Roman"/>
      <w:b/>
      <w:i w:val="false"/>
      <w:sz w:val="24"/>
      <w:szCs w:val="24"/>
    </w:rPr>
  </w:style>
  <w:style w:type="character" w:styleId="ListLabel245">
    <w:name w:val="ListLabel 245"/>
    <w:qFormat/>
    <w:rPr>
      <w:rFonts w:cs="Times New Roman"/>
      <w:b w:val="false"/>
      <w:i w:val="false"/>
      <w:sz w:val="24"/>
      <w:szCs w:val="24"/>
    </w:rPr>
  </w:style>
  <w:style w:type="character" w:styleId="ListLabel246">
    <w:name w:val="ListLabel 246"/>
    <w:qFormat/>
    <w:rPr>
      <w:rFonts w:ascii="Times New Roman" w:hAnsi="Times New Roman" w:cs="Times New Roman"/>
      <w:b w:val="false"/>
      <w:color w:val="000000"/>
      <w:sz w:val="24"/>
      <w:szCs w:val="24"/>
    </w:rPr>
  </w:style>
  <w:style w:type="character" w:styleId="ListLabel247">
    <w:name w:val="ListLabel 247"/>
    <w:qFormat/>
    <w:rPr>
      <w:rFonts w:ascii="Times New Roman" w:hAnsi="Times New Roman"/>
      <w:sz w:val="24"/>
      <w:szCs w:val="24"/>
    </w:rPr>
  </w:style>
  <w:style w:type="character" w:styleId="ListLabel248">
    <w:name w:val="ListLabel 248"/>
    <w:qFormat/>
    <w:rPr>
      <w:rFonts w:cs="Times New Roman"/>
      <w:b/>
      <w:i w:val="false"/>
      <w:sz w:val="24"/>
      <w:szCs w:val="24"/>
    </w:rPr>
  </w:style>
  <w:style w:type="character" w:styleId="ListLabel249">
    <w:name w:val="ListLabel 249"/>
    <w:qFormat/>
    <w:rPr>
      <w:rFonts w:cs="Times New Roman"/>
      <w:b w:val="false"/>
      <w:i w:val="false"/>
      <w:sz w:val="24"/>
      <w:szCs w:val="24"/>
    </w:rPr>
  </w:style>
  <w:style w:type="character" w:styleId="ListLabel250">
    <w:name w:val="ListLabel 250"/>
    <w:qFormat/>
    <w:rPr>
      <w:rFonts w:ascii="Times New Roman" w:hAnsi="Times New Roman" w:cs="Times New Roman"/>
      <w:b w:val="false"/>
      <w:color w:val="000000"/>
      <w:sz w:val="24"/>
      <w:szCs w:val="24"/>
    </w:rPr>
  </w:style>
  <w:style w:type="character" w:styleId="ListLabel251">
    <w:name w:val="ListLabel 251"/>
    <w:qFormat/>
    <w:rPr>
      <w:rFonts w:ascii="Times New Roman" w:hAnsi="Times New Roman"/>
      <w:sz w:val="24"/>
      <w:szCs w:val="24"/>
    </w:rPr>
  </w:style>
  <w:style w:type="character" w:styleId="ListLabel252">
    <w:name w:val="ListLabel 252"/>
    <w:qFormat/>
    <w:rPr>
      <w:rFonts w:cs="Times New Roman"/>
      <w:b/>
      <w:i w:val="false"/>
      <w:sz w:val="24"/>
      <w:szCs w:val="24"/>
    </w:rPr>
  </w:style>
  <w:style w:type="character" w:styleId="ListLabel253">
    <w:name w:val="ListLabel 253"/>
    <w:qFormat/>
    <w:rPr>
      <w:rFonts w:cs="Times New Roman"/>
      <w:b w:val="false"/>
      <w:i w:val="false"/>
      <w:sz w:val="24"/>
      <w:szCs w:val="24"/>
    </w:rPr>
  </w:style>
  <w:style w:type="character" w:styleId="ListLabel254">
    <w:name w:val="ListLabel 254"/>
    <w:qFormat/>
    <w:rPr>
      <w:rFonts w:ascii="Times New Roman" w:hAnsi="Times New Roman" w:cs="Times New Roman"/>
      <w:b w:val="false"/>
      <w:color w:val="000000"/>
      <w:sz w:val="24"/>
      <w:szCs w:val="24"/>
    </w:rPr>
  </w:style>
  <w:style w:type="character" w:styleId="ListLabel255">
    <w:name w:val="ListLabel 255"/>
    <w:qFormat/>
    <w:rPr>
      <w:rFonts w:ascii="Times New Roman" w:hAnsi="Times New Roman"/>
      <w:sz w:val="24"/>
      <w:szCs w:val="24"/>
    </w:rPr>
  </w:style>
  <w:style w:type="character" w:styleId="ListLabel256">
    <w:name w:val="ListLabel 256"/>
    <w:qFormat/>
    <w:rPr>
      <w:rFonts w:cs="Times New Roman"/>
      <w:b/>
      <w:i w:val="false"/>
      <w:sz w:val="24"/>
      <w:szCs w:val="24"/>
    </w:rPr>
  </w:style>
  <w:style w:type="character" w:styleId="ListLabel257">
    <w:name w:val="ListLabel 257"/>
    <w:qFormat/>
    <w:rPr>
      <w:rFonts w:cs="Times New Roman"/>
      <w:b w:val="false"/>
      <w:i w:val="false"/>
      <w:sz w:val="24"/>
      <w:szCs w:val="24"/>
    </w:rPr>
  </w:style>
  <w:style w:type="character" w:styleId="ListLabel258">
    <w:name w:val="ListLabel 258"/>
    <w:qFormat/>
    <w:rPr>
      <w:rFonts w:ascii="Times New Roman" w:hAnsi="Times New Roman" w:cs="Times New Roman"/>
      <w:b w:val="false"/>
      <w:color w:val="000000"/>
      <w:sz w:val="24"/>
      <w:szCs w:val="24"/>
    </w:rPr>
  </w:style>
  <w:style w:type="character" w:styleId="ListLabel259">
    <w:name w:val="ListLabel 259"/>
    <w:qFormat/>
    <w:rPr>
      <w:rFonts w:ascii="Times New Roman" w:hAnsi="Times New Roman"/>
      <w:sz w:val="24"/>
      <w:szCs w:val="24"/>
    </w:rPr>
  </w:style>
  <w:style w:type="character" w:styleId="ListLabel260">
    <w:name w:val="ListLabel 260"/>
    <w:qFormat/>
    <w:rPr>
      <w:rFonts w:cs="Times New Roman"/>
      <w:b/>
      <w:i w:val="false"/>
      <w:sz w:val="24"/>
      <w:szCs w:val="24"/>
    </w:rPr>
  </w:style>
  <w:style w:type="character" w:styleId="ListLabel261">
    <w:name w:val="ListLabel 261"/>
    <w:qFormat/>
    <w:rPr>
      <w:rFonts w:cs="Times New Roman"/>
      <w:b w:val="false"/>
      <w:i w:val="false"/>
      <w:sz w:val="24"/>
      <w:szCs w:val="24"/>
    </w:rPr>
  </w:style>
  <w:style w:type="character" w:styleId="ListLabel262">
    <w:name w:val="ListLabel 262"/>
    <w:qFormat/>
    <w:rPr>
      <w:rFonts w:ascii="Times New Roman" w:hAnsi="Times New Roman" w:cs="Times New Roman"/>
      <w:b w:val="false"/>
      <w:color w:val="000000"/>
      <w:sz w:val="24"/>
      <w:szCs w:val="24"/>
    </w:rPr>
  </w:style>
  <w:style w:type="character" w:styleId="ListLabel263">
    <w:name w:val="ListLabel 263"/>
    <w:qFormat/>
    <w:rPr>
      <w:rFonts w:ascii="Times New Roman" w:hAnsi="Times New Roman"/>
      <w:sz w:val="24"/>
      <w:szCs w:val="24"/>
    </w:rPr>
  </w:style>
  <w:style w:type="character" w:styleId="ListLabel264">
    <w:name w:val="ListLabel 264"/>
    <w:qFormat/>
    <w:rPr>
      <w:rFonts w:cs="Times New Roman"/>
      <w:b/>
      <w:i w:val="false"/>
      <w:sz w:val="24"/>
      <w:szCs w:val="24"/>
    </w:rPr>
  </w:style>
  <w:style w:type="character" w:styleId="ListLabel265">
    <w:name w:val="ListLabel 265"/>
    <w:qFormat/>
    <w:rPr>
      <w:rFonts w:cs="Times New Roman"/>
      <w:b w:val="false"/>
      <w:i w:val="false"/>
      <w:sz w:val="24"/>
      <w:szCs w:val="24"/>
    </w:rPr>
  </w:style>
  <w:style w:type="character" w:styleId="ListLabel266">
    <w:name w:val="ListLabel 266"/>
    <w:qFormat/>
    <w:rPr>
      <w:rFonts w:ascii="Times New Roman" w:hAnsi="Times New Roman" w:cs="Times New Roman"/>
      <w:b w:val="false"/>
      <w:color w:val="000000"/>
      <w:sz w:val="24"/>
      <w:szCs w:val="24"/>
    </w:rPr>
  </w:style>
  <w:style w:type="character" w:styleId="ListLabel267">
    <w:name w:val="ListLabel 267"/>
    <w:qFormat/>
    <w:rPr>
      <w:rFonts w:ascii="Times New Roman" w:hAnsi="Times New Roman"/>
      <w:sz w:val="24"/>
      <w:szCs w:val="24"/>
    </w:rPr>
  </w:style>
  <w:style w:type="character" w:styleId="ListLabel268">
    <w:name w:val="ListLabel 268"/>
    <w:qFormat/>
    <w:rPr>
      <w:rFonts w:cs="Times New Roman"/>
      <w:b/>
      <w:i w:val="false"/>
      <w:sz w:val="24"/>
      <w:szCs w:val="24"/>
    </w:rPr>
  </w:style>
  <w:style w:type="character" w:styleId="ListLabel269">
    <w:name w:val="ListLabel 269"/>
    <w:qFormat/>
    <w:rPr>
      <w:rFonts w:cs="Times New Roman"/>
      <w:b w:val="false"/>
      <w:i w:val="false"/>
      <w:sz w:val="24"/>
      <w:szCs w:val="24"/>
    </w:rPr>
  </w:style>
  <w:style w:type="character" w:styleId="ListLabel270">
    <w:name w:val="ListLabel 270"/>
    <w:qFormat/>
    <w:rPr>
      <w:rFonts w:ascii="Times New Roman" w:hAnsi="Times New Roman" w:cs="Times New Roman"/>
      <w:b w:val="false"/>
      <w:color w:val="000000"/>
      <w:sz w:val="24"/>
      <w:szCs w:val="24"/>
    </w:rPr>
  </w:style>
  <w:style w:type="character" w:styleId="ListLabel271">
    <w:name w:val="ListLabel 271"/>
    <w:qFormat/>
    <w:rPr>
      <w:rFonts w:ascii="Times New Roman" w:hAnsi="Times New Roman"/>
      <w:sz w:val="24"/>
      <w:szCs w:val="24"/>
    </w:rPr>
  </w:style>
  <w:style w:type="character" w:styleId="ListLabel272">
    <w:name w:val="ListLabel 272"/>
    <w:qFormat/>
    <w:rPr>
      <w:rFonts w:cs="Times New Roman"/>
      <w:b/>
      <w:i w:val="false"/>
      <w:sz w:val="24"/>
      <w:szCs w:val="24"/>
    </w:rPr>
  </w:style>
  <w:style w:type="character" w:styleId="ListLabel273">
    <w:name w:val="ListLabel 273"/>
    <w:qFormat/>
    <w:rPr>
      <w:rFonts w:cs="Times New Roman"/>
      <w:b w:val="false"/>
      <w:i w:val="false"/>
      <w:sz w:val="24"/>
      <w:szCs w:val="24"/>
    </w:rPr>
  </w:style>
  <w:style w:type="character" w:styleId="ListLabel274">
    <w:name w:val="ListLabel 274"/>
    <w:qFormat/>
    <w:rPr>
      <w:rFonts w:ascii="Times New Roman" w:hAnsi="Times New Roman" w:cs="Times New Roman"/>
      <w:b w:val="false"/>
      <w:color w:val="000000"/>
      <w:sz w:val="24"/>
      <w:szCs w:val="24"/>
    </w:rPr>
  </w:style>
  <w:style w:type="character" w:styleId="ListLabel275">
    <w:name w:val="ListLabel 275"/>
    <w:qFormat/>
    <w:rPr>
      <w:rFonts w:ascii="Times New Roman" w:hAnsi="Times New Roman"/>
      <w:sz w:val="24"/>
      <w:szCs w:val="24"/>
    </w:rPr>
  </w:style>
  <w:style w:type="character" w:styleId="ListLabel276">
    <w:name w:val="ListLabel 276"/>
    <w:qFormat/>
    <w:rPr>
      <w:rFonts w:cs="Times New Roman"/>
      <w:b/>
      <w:i w:val="false"/>
      <w:sz w:val="24"/>
      <w:szCs w:val="24"/>
    </w:rPr>
  </w:style>
  <w:style w:type="character" w:styleId="ListLabel277">
    <w:name w:val="ListLabel 277"/>
    <w:qFormat/>
    <w:rPr>
      <w:rFonts w:cs="Times New Roman"/>
      <w:b w:val="false"/>
      <w:i w:val="false"/>
      <w:sz w:val="24"/>
      <w:szCs w:val="24"/>
    </w:rPr>
  </w:style>
  <w:style w:type="character" w:styleId="ListLabel278">
    <w:name w:val="ListLabel 278"/>
    <w:qFormat/>
    <w:rPr>
      <w:rFonts w:ascii="Times New Roman" w:hAnsi="Times New Roman" w:cs="Times New Roman"/>
      <w:b w:val="false"/>
      <w:color w:val="000000"/>
      <w:sz w:val="24"/>
      <w:szCs w:val="24"/>
    </w:rPr>
  </w:style>
  <w:style w:type="character" w:styleId="ListLabel279">
    <w:name w:val="ListLabel 279"/>
    <w:qFormat/>
    <w:rPr>
      <w:rFonts w:ascii="Times New Roman" w:hAnsi="Times New Roman"/>
      <w:sz w:val="24"/>
      <w:szCs w:val="24"/>
    </w:rPr>
  </w:style>
  <w:style w:type="character" w:styleId="ListLabel280">
    <w:name w:val="ListLabel 280"/>
    <w:qFormat/>
    <w:rPr>
      <w:rFonts w:cs="Times New Roman"/>
      <w:b/>
      <w:i w:val="false"/>
      <w:sz w:val="24"/>
      <w:szCs w:val="24"/>
    </w:rPr>
  </w:style>
  <w:style w:type="character" w:styleId="ListLabel281">
    <w:name w:val="ListLabel 281"/>
    <w:qFormat/>
    <w:rPr>
      <w:rFonts w:cs="Times New Roman"/>
      <w:b w:val="false"/>
      <w:i w:val="false"/>
      <w:sz w:val="24"/>
      <w:szCs w:val="24"/>
    </w:rPr>
  </w:style>
  <w:style w:type="character" w:styleId="ListLabel282">
    <w:name w:val="ListLabel 282"/>
    <w:qFormat/>
    <w:rPr>
      <w:rFonts w:ascii="Times New Roman" w:hAnsi="Times New Roman" w:cs="Times New Roman"/>
      <w:b w:val="false"/>
      <w:color w:val="000000"/>
      <w:sz w:val="24"/>
      <w:szCs w:val="24"/>
    </w:rPr>
  </w:style>
  <w:style w:type="character" w:styleId="ListLabel283">
    <w:name w:val="ListLabel 283"/>
    <w:qFormat/>
    <w:rPr>
      <w:rFonts w:ascii="Times New Roman" w:hAnsi="Times New Roman"/>
      <w:sz w:val="24"/>
      <w:szCs w:val="24"/>
    </w:rPr>
  </w:style>
  <w:style w:type="character" w:styleId="ListLabel284">
    <w:name w:val="ListLabel 284"/>
    <w:qFormat/>
    <w:rPr>
      <w:rFonts w:cs="Times New Roman"/>
      <w:b/>
      <w:i w:val="false"/>
      <w:sz w:val="24"/>
      <w:szCs w:val="24"/>
    </w:rPr>
  </w:style>
  <w:style w:type="character" w:styleId="ListLabel285">
    <w:name w:val="ListLabel 285"/>
    <w:qFormat/>
    <w:rPr>
      <w:rFonts w:cs="Times New Roman"/>
      <w:b w:val="false"/>
      <w:i w:val="false"/>
      <w:sz w:val="24"/>
      <w:szCs w:val="24"/>
    </w:rPr>
  </w:style>
  <w:style w:type="character" w:styleId="ListLabel286">
    <w:name w:val="ListLabel 286"/>
    <w:qFormat/>
    <w:rPr>
      <w:rFonts w:ascii="Times New Roman" w:hAnsi="Times New Roman" w:cs="Times New Roman"/>
      <w:b w:val="false"/>
      <w:color w:val="000000"/>
      <w:sz w:val="24"/>
      <w:szCs w:val="24"/>
    </w:rPr>
  </w:style>
  <w:style w:type="character" w:styleId="ListLabel287">
    <w:name w:val="ListLabel 287"/>
    <w:qFormat/>
    <w:rPr>
      <w:rFonts w:ascii="Times New Roman" w:hAnsi="Times New Roman"/>
      <w:sz w:val="24"/>
      <w:szCs w:val="24"/>
    </w:rPr>
  </w:style>
  <w:style w:type="paragraph" w:styleId="Nagwek">
    <w:name w:val="Nagłówek"/>
    <w:basedOn w:val="Normal"/>
    <w:next w:val="Tretekstu"/>
    <w:qFormat/>
    <w:pPr>
      <w:keepNext w:val="true"/>
      <w:spacing w:before="240" w:after="120"/>
    </w:pPr>
    <w:rPr>
      <w:rFonts w:ascii="Liberation Sans" w:hAnsi="Liberation Sans" w:eastAsia="Microsoft YaHei" w:cs="Mangal"/>
      <w:sz w:val="28"/>
      <w:szCs w:val="28"/>
    </w:rPr>
  </w:style>
  <w:style w:type="paragraph" w:styleId="Tretekstu">
    <w:name w:val="Body Text"/>
    <w:basedOn w:val="Normal"/>
    <w:pPr>
      <w:spacing w:lineRule="auto" w:line="276" w:before="0" w:after="140"/>
    </w:pPr>
    <w:rPr/>
  </w:style>
  <w:style w:type="paragraph" w:styleId="Lista">
    <w:name w:val="List"/>
    <w:pPr>
      <w:widowControl/>
      <w:bidi w:val="0"/>
      <w:jc w:val="left"/>
    </w:pPr>
    <w:rPr>
      <w:rFonts w:ascii="Liberation Serif" w:hAnsi="Liberation Serif" w:eastAsia="NSimSun" w:cs="Mangal"/>
      <w:color w:val="auto"/>
      <w:kern w:val="2"/>
      <w:sz w:val="24"/>
      <w:szCs w:val="24"/>
      <w:lang w:val="pl-PL" w:eastAsia="zh-CN" w:bidi="hi-IN"/>
    </w:rPr>
  </w:style>
  <w:style w:type="paragraph" w:styleId="Podpis">
    <w:name w:val="Caption"/>
    <w:basedOn w:val="Normal"/>
    <w:qFormat/>
    <w:pPr>
      <w:suppressLineNumbers/>
      <w:spacing w:before="120" w:after="120"/>
    </w:pPr>
    <w:rPr>
      <w:rFonts w:cs="Mangal"/>
      <w:i/>
      <w:iCs/>
      <w:sz w:val="24"/>
      <w:szCs w:val="24"/>
    </w:rPr>
  </w:style>
  <w:style w:type="paragraph" w:styleId="Indeks" w:customStyle="1">
    <w:name w:val="Indeks"/>
    <w:qFormat/>
    <w:pPr>
      <w:widowControl/>
      <w:suppressLineNumbers/>
      <w:bidi w:val="0"/>
      <w:jc w:val="left"/>
    </w:pPr>
    <w:rPr>
      <w:rFonts w:ascii="Liberation Serif" w:hAnsi="Liberation Serif" w:eastAsia="NSimSun" w:cs="Mangal"/>
      <w:color w:val="auto"/>
      <w:kern w:val="2"/>
      <w:sz w:val="24"/>
      <w:szCs w:val="24"/>
      <w:lang w:val="pl-PL" w:eastAsia="zh-CN" w:bidi="hi-IN"/>
    </w:rPr>
  </w:style>
  <w:style w:type="paragraph" w:styleId="Gwka">
    <w:name w:val="Header"/>
    <w:next w:val="Tretekstu"/>
    <w:uiPriority w:val="99"/>
    <w:pPr>
      <w:widowControl/>
      <w:tabs>
        <w:tab w:val="clear" w:pos="709"/>
        <w:tab w:val="center" w:pos="4536" w:leader="none"/>
        <w:tab w:val="right" w:pos="9072" w:leader="none"/>
      </w:tabs>
      <w:bidi w:val="0"/>
      <w:jc w:val="left"/>
    </w:pPr>
    <w:rPr>
      <w:rFonts w:ascii="Liberation Serif" w:hAnsi="Liberation Serif" w:eastAsia="NSimSun" w:cs="Mangal"/>
      <w:color w:val="auto"/>
      <w:kern w:val="2"/>
      <w:sz w:val="24"/>
      <w:szCs w:val="24"/>
      <w:lang w:val="pl-PL" w:eastAsia="zh-CN" w:bidi="hi-IN"/>
    </w:rPr>
  </w:style>
  <w:style w:type="paragraph" w:styleId="Caption">
    <w:name w:val="caption"/>
    <w:qFormat/>
    <w:pPr>
      <w:widowControl/>
      <w:suppressLineNumbers/>
      <w:bidi w:val="0"/>
      <w:spacing w:before="120" w:after="120"/>
      <w:jc w:val="left"/>
    </w:pPr>
    <w:rPr>
      <w:rFonts w:ascii="Liberation Serif" w:hAnsi="Liberation Serif" w:eastAsia="NSimSun" w:cs="Mangal"/>
      <w:i/>
      <w:iCs/>
      <w:color w:val="auto"/>
      <w:kern w:val="2"/>
      <w:sz w:val="24"/>
      <w:szCs w:val="24"/>
      <w:lang w:val="pl-PL" w:eastAsia="zh-CN" w:bidi="hi-IN"/>
    </w:rPr>
  </w:style>
  <w:style w:type="paragraph" w:styleId="Nagwek11" w:customStyle="1">
    <w:name w:val="Nagłówek1"/>
    <w:next w:val="Textbody"/>
    <w:qFormat/>
    <w:pPr>
      <w:keepNext w:val="true"/>
      <w:widowControl/>
      <w:bidi w:val="0"/>
      <w:spacing w:before="240" w:after="120"/>
      <w:jc w:val="left"/>
    </w:pPr>
    <w:rPr>
      <w:rFonts w:ascii="Liberation Sans" w:hAnsi="Liberation Sans" w:eastAsia="Microsoft YaHei" w:cs="Mangal"/>
      <w:color w:val="auto"/>
      <w:kern w:val="2"/>
      <w:sz w:val="28"/>
      <w:szCs w:val="28"/>
      <w:lang w:val="pl-PL" w:eastAsia="zh-CN" w:bidi="hi-IN"/>
    </w:rPr>
  </w:style>
  <w:style w:type="paragraph" w:styleId="Standard" w:customStyle="1">
    <w:name w:val="Standard"/>
    <w:qFormat/>
    <w:pPr>
      <w:widowControl/>
      <w:suppressAutoHyphens w:val="true"/>
      <w:bidi w:val="0"/>
      <w:spacing w:lineRule="auto" w:line="276" w:before="0" w:after="200"/>
      <w:jc w:val="left"/>
      <w:textAlignment w:val="baseline"/>
    </w:pPr>
    <w:rPr>
      <w:rFonts w:ascii="Calibri" w:hAnsi="Calibri" w:eastAsia="Calibri" w:cs="Times New Roman"/>
      <w:color w:val="auto"/>
      <w:kern w:val="2"/>
      <w:sz w:val="22"/>
      <w:szCs w:val="22"/>
      <w:lang w:val="pl-PL" w:eastAsia="zh-CN" w:bidi="ar-SA"/>
    </w:rPr>
  </w:style>
  <w:style w:type="paragraph" w:styleId="Textbody" w:customStyle="1">
    <w:name w:val="Text body"/>
    <w:basedOn w:val="Standard"/>
    <w:qFormat/>
    <w:pPr>
      <w:spacing w:before="0" w:after="140"/>
    </w:pPr>
    <w:rPr/>
  </w:style>
  <w:style w:type="paragraph" w:styleId="Stopka">
    <w:name w:val="Footer"/>
    <w:basedOn w:val="Standard"/>
    <w:pPr>
      <w:tabs>
        <w:tab w:val="clear" w:pos="709"/>
        <w:tab w:val="center" w:pos="4536" w:leader="none"/>
        <w:tab w:val="right" w:pos="9072" w:leader="none"/>
      </w:tabs>
    </w:pPr>
    <w:rPr/>
  </w:style>
  <w:style w:type="paragraph" w:styleId="ZnakZnak10ZnakZnak" w:customStyle="1">
    <w:name w:val="Znak Znak10 Znak Znak"/>
    <w:basedOn w:val="Standard"/>
    <w:qFormat/>
    <w:pPr>
      <w:spacing w:lineRule="auto" w:line="240" w:before="0" w:after="0"/>
    </w:pPr>
    <w:rPr>
      <w:rFonts w:ascii="Times New Roman" w:hAnsi="Times New Roman" w:eastAsia="Times New Roman"/>
      <w:sz w:val="24"/>
      <w:szCs w:val="24"/>
    </w:rPr>
  </w:style>
  <w:style w:type="paragraph" w:styleId="Numerowany" w:customStyle="1">
    <w:name w:val="Numerowany"/>
    <w:basedOn w:val="Standard"/>
    <w:qFormat/>
    <w:pPr>
      <w:widowControl w:val="false"/>
      <w:spacing w:lineRule="auto" w:line="240" w:before="240" w:after="0"/>
      <w:ind w:left="680" w:hanging="396"/>
      <w:jc w:val="both"/>
    </w:pPr>
    <w:rPr>
      <w:rFonts w:ascii="Times New Roman" w:hAnsi="Times New Roman" w:eastAsia="Lucida Sans Unicode" w:cs="Calibri"/>
      <w:color w:val="00000A"/>
      <w:sz w:val="24"/>
      <w:szCs w:val="24"/>
      <w:lang w:bidi="hi-IN"/>
    </w:rPr>
  </w:style>
  <w:style w:type="paragraph" w:styleId="Zawartotabeli" w:customStyle="1">
    <w:name w:val="Zawartość tabeli"/>
    <w:basedOn w:val="Standard"/>
    <w:qFormat/>
    <w:pPr>
      <w:suppressLineNumbers/>
    </w:pPr>
    <w:rPr/>
  </w:style>
  <w:style w:type="paragraph" w:styleId="Nagwektabeli" w:customStyle="1">
    <w:name w:val="Nagłówek tabeli"/>
    <w:basedOn w:val="Zawartotabeli"/>
    <w:qFormat/>
    <w:pPr>
      <w:jc w:val="center"/>
    </w:pPr>
    <w:rPr>
      <w:b/>
      <w:bCs/>
    </w:rPr>
  </w:style>
  <w:style w:type="paragraph" w:styleId="BalloonText">
    <w:name w:val="Balloon Text"/>
    <w:basedOn w:val="Standard"/>
    <w:qFormat/>
    <w:pPr/>
    <w:rPr>
      <w:rFonts w:ascii="Segoe UI" w:hAnsi="Segoe UI" w:eastAsia="Segoe UI" w:cs="Segoe UI"/>
      <w:sz w:val="18"/>
      <w:szCs w:val="18"/>
    </w:rPr>
  </w:style>
  <w:style w:type="paragraph" w:styleId="Legenda1" w:customStyle="1">
    <w:name w:val="Legenda1"/>
    <w:basedOn w:val="Standard"/>
    <w:qFormat/>
    <w:pPr>
      <w:suppressLineNumbers/>
      <w:spacing w:before="120" w:after="120"/>
    </w:pPr>
    <w:rPr>
      <w:rFonts w:cs="Mangal"/>
      <w:i/>
      <w:iCs/>
      <w:sz w:val="24"/>
      <w:szCs w:val="24"/>
    </w:rPr>
  </w:style>
  <w:style w:type="paragraph" w:styleId="Nagwek21" w:customStyle="1">
    <w:name w:val="Nagłówek2"/>
    <w:basedOn w:val="Standard"/>
    <w:next w:val="Textbody"/>
    <w:qFormat/>
    <w:pPr>
      <w:keepNext w:val="true"/>
      <w:spacing w:before="240" w:after="120"/>
    </w:pPr>
    <w:rPr>
      <w:rFonts w:ascii="Liberation Sans" w:hAnsi="Liberation Sans" w:eastAsia="Microsoft YaHei" w:cs="Mangal"/>
      <w:sz w:val="28"/>
      <w:szCs w:val="28"/>
    </w:rPr>
  </w:style>
  <w:style w:type="paragraph" w:styleId="Annotationtext">
    <w:name w:val="annotation text"/>
    <w:basedOn w:val="Normal"/>
    <w:qFormat/>
    <w:pPr/>
    <w:rPr>
      <w:sz w:val="20"/>
      <w:szCs w:val="18"/>
    </w:rPr>
  </w:style>
  <w:style w:type="paragraph" w:styleId="Annotationsubject">
    <w:name w:val="annotation subject"/>
    <w:basedOn w:val="Annotationtext"/>
    <w:next w:val="Annotationtext"/>
    <w:qFormat/>
    <w:pPr/>
    <w:rPr>
      <w:b/>
      <w:bCs/>
    </w:rPr>
  </w:style>
  <w:style w:type="numbering" w:styleId="NoList" w:default="1">
    <w:name w:val="No List"/>
    <w:uiPriority w:val="99"/>
    <w:semiHidden/>
    <w:unhideWhenUsed/>
    <w:qFormat/>
  </w:style>
  <w:style w:type="numbering" w:styleId="WWOutlineListStyle" w:customStyle="1">
    <w:name w:val="WW_OutlineListStyle"/>
    <w:qFormat/>
  </w:style>
  <w:style w:type="numbering" w:styleId="WW8Num1" w:customStyle="1">
    <w:name w:val="WW8Num1"/>
    <w:qFormat/>
  </w:style>
  <w:style w:type="numbering" w:styleId="WW8Num2" w:customStyle="1">
    <w:name w:val="WW8Num2"/>
    <w:qFormat/>
  </w:style>
  <w:style w:type="numbering" w:styleId="WW8Num3" w:customStyle="1">
    <w:name w:val="WW8Num3"/>
    <w:qFormat/>
  </w:style>
  <w:style w:type="numbering" w:styleId="WW8Num4" w:customStyle="1">
    <w:name w:val="WW8Num4"/>
    <w:qFormat/>
  </w:style>
  <w:style w:type="numbering" w:styleId="WW8Num5" w:customStyle="1">
    <w:name w:val="WW8Num5"/>
    <w:qFormat/>
  </w:style>
  <w:style w:type="numbering" w:styleId="WW8Num6" w:customStyle="1">
    <w:name w:val="WW8Num6"/>
    <w:qFormat/>
  </w:style>
  <w:style w:type="numbering" w:styleId="WW8Num7" w:customStyle="1">
    <w:name w:val="WW8Num7"/>
    <w:qFormat/>
  </w:style>
  <w:style w:type="numbering" w:styleId="WW8Num8" w:customStyle="1">
    <w:name w:val="WW8Num8"/>
    <w:qFormat/>
  </w:style>
  <w:style w:type="numbering" w:styleId="WW8Num9" w:customStyle="1">
    <w:name w:val="WW8Num9"/>
    <w:qFormat/>
  </w:style>
  <w:style w:type="numbering" w:styleId="WW8Num10" w:customStyle="1">
    <w:name w:val="WW8Num10"/>
    <w:qFormat/>
  </w:style>
  <w:style w:type="numbering" w:styleId="WW8Num11" w:customStyle="1">
    <w:name w:val="WW8Num11"/>
    <w:qFormat/>
  </w:style>
  <w:style w:type="numbering" w:styleId="WW8Num12" w:customStyle="1">
    <w:name w:val="WW8Num12"/>
    <w:qFormat/>
  </w:style>
  <w:style w:type="numbering" w:styleId="WW8Num13" w:customStyle="1">
    <w:name w:val="WW8Num13"/>
    <w:qFormat/>
  </w:style>
  <w:style w:type="numbering" w:styleId="WW8Num14" w:customStyle="1">
    <w:name w:val="WW8Num14"/>
    <w:qFormat/>
  </w:style>
  <w:style w:type="numbering" w:styleId="WW8Num15" w:customStyle="1">
    <w:name w:val="WW8Num15"/>
    <w:qFormat/>
  </w:style>
  <w:style w:type="numbering" w:styleId="WW8Num16" w:customStyle="1">
    <w:name w:val="WW8Num16"/>
    <w:qFormat/>
  </w:style>
  <w:style w:type="numbering" w:styleId="WW8Num17" w:customStyle="1">
    <w:name w:val="WW8Num17"/>
    <w:qFormat/>
  </w:style>
  <w:style w:type="numbering" w:styleId="WW8Num18" w:customStyle="1">
    <w:name w:val="WW8Num18"/>
    <w:qFormat/>
  </w:style>
  <w:style w:type="numbering" w:styleId="WW8Num19" w:customStyle="1">
    <w:name w:val="WW8Num19"/>
    <w:qFormat/>
  </w:style>
  <w:style w:type="numbering" w:styleId="WW8Num20" w:customStyle="1">
    <w:name w:val="WW8Num20"/>
    <w:qFormat/>
  </w:style>
  <w:style w:type="numbering" w:styleId="WW8Num21" w:customStyle="1">
    <w:name w:val="WW8Num21"/>
    <w:qFormat/>
  </w:style>
  <w:style w:type="numbering" w:styleId="WW8Num22" w:customStyle="1">
    <w:name w:val="WW8Num22"/>
    <w:qFormat/>
  </w:style>
  <w:style w:type="numbering" w:styleId="WW8Num23" w:customStyle="1">
    <w:name w:val="WW8Num23"/>
    <w:qFormat/>
  </w:style>
  <w:style w:type="numbering" w:styleId="WW8Num24" w:customStyle="1">
    <w:name w:val="WW8Num24"/>
    <w:qFormat/>
  </w:style>
  <w:style w:type="numbering" w:styleId="WW8Num25" w:customStyle="1">
    <w:name w:val="WW8Num25"/>
    <w:qFormat/>
  </w:style>
  <w:style w:type="numbering" w:styleId="WW8Num26" w:customStyle="1">
    <w:name w:val="WW8Num26"/>
    <w:qFormat/>
  </w:style>
  <w:style w:type="numbering" w:styleId="WW8Num27" w:customStyle="1">
    <w:name w:val="WW8Num27"/>
    <w:qFormat/>
  </w:style>
  <w:style w:type="numbering" w:styleId="WW8Num28" w:customStyle="1">
    <w:name w:val="WW8Num28"/>
    <w:qFormat/>
  </w:style>
  <w:style w:type="numbering" w:styleId="WW8Num29" w:customStyle="1">
    <w:name w:val="WW8Num29"/>
    <w:qFormat/>
  </w:style>
  <w:style w:type="numbering" w:styleId="WW8Num30" w:customStyle="1">
    <w:name w:val="WW8Num30"/>
    <w:qFormat/>
  </w:style>
  <w:style w:type="numbering" w:styleId="WW8Num31" w:customStyle="1">
    <w:name w:val="WW8Num31"/>
    <w:qFormat/>
  </w:style>
  <w:style w:type="numbering" w:styleId="WW8Num32" w:customStyle="1">
    <w:name w:val="WW8Num32"/>
    <w:qFormat/>
  </w:style>
  <w:style w:type="numbering" w:styleId="WW8Num33" w:customStyle="1">
    <w:name w:val="WW8Num33"/>
    <w:qFormat/>
  </w:style>
  <w:style w:type="numbering" w:styleId="WW8Num34" w:customStyle="1">
    <w:name w:val="WW8Num34"/>
    <w:qFormat/>
  </w:style>
  <w:style w:type="numbering" w:styleId="WW8Num35" w:customStyle="1">
    <w:name w:val="WW8Num35"/>
    <w:qFormat/>
  </w:style>
  <w:style w:type="numbering" w:styleId="WW8Num36" w:customStyle="1">
    <w:name w:val="WW8Num36"/>
    <w:qFormat/>
  </w:style>
  <w:style w:type="numbering" w:styleId="WW8Num37" w:customStyle="1">
    <w:name w:val="WW8Num37"/>
    <w:qFormat/>
  </w:style>
  <w:style w:type="numbering" w:styleId="WW8Num38" w:customStyle="1">
    <w:name w:val="WW8Num38"/>
    <w:qFormat/>
  </w:style>
  <w:style w:type="numbering" w:styleId="WW8Num39" w:customStyle="1">
    <w:name w:val="WW8Num39"/>
    <w:qFormat/>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mailto:a.waresiak@powiatrawicki.pl" TargetMode="External"/><Relationship Id="rId3" Type="http://schemas.openxmlformats.org/officeDocument/2006/relationships/header" Target="header1.xml"/><Relationship Id="rId4" Type="http://schemas.openxmlformats.org/officeDocument/2006/relationships/footer" Target="footer1.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Relationship Id="rId8" Type="http://schemas.openxmlformats.org/officeDocument/2006/relationships/theme" Target="theme/theme1.xml"/>
</Relationships>
</file>

<file path=word/_rels/header1.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70</TotalTime>
  <Application>LibreOffice/6.2.0.3$Windows_X86_64 LibreOffice_project/98c6a8a1c6c7b144ce3cc729e34964b47ce25d62</Application>
  <Pages>17</Pages>
  <Words>6330</Words>
  <Characters>41586</Characters>
  <CharactersWithSpaces>47680</CharactersWithSpaces>
  <Paragraphs>287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2022-05-18T10:32:00Z</dcterms:created>
  <dc:creator>Agata Mitaľová</dc:creator>
  <dc:description/>
  <dc:language>pl-PL</dc:language>
  <cp:lastModifiedBy/>
  <cp:lastPrinted>2022-07-01T09:34:08Z</cp:lastPrinted>
  <dcterms:modified xsi:type="dcterms:W3CDTF">2022-07-06T12:07:03Z</dcterms:modified>
  <cp:revision>21</cp:revision>
  <dc:subject/>
  <dc:title>Umowa nr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