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C24737" w:rsidRDefault="00C24737" w:rsidP="00C24737">
      <w:pPr>
        <w:spacing w:after="120" w:line="266" w:lineRule="auto"/>
        <w:ind w:left="0" w:right="-6" w:firstLine="0"/>
        <w:jc w:val="center"/>
        <w:rPr>
          <w:rFonts w:ascii="Arial" w:eastAsia="Times New Roman" w:hAnsi="Arial" w:cs="Arial"/>
          <w:b/>
          <w:sz w:val="28"/>
          <w:szCs w:val="28"/>
        </w:rPr>
      </w:pPr>
      <w:bookmarkStart w:id="0" w:name="_GoBack"/>
      <w:bookmarkEnd w:id="0"/>
      <w:r>
        <w:rPr>
          <w:rFonts w:ascii="Arial" w:eastAsia="Times New Roman" w:hAnsi="Arial" w:cs="Arial"/>
          <w:b/>
          <w:sz w:val="28"/>
          <w:szCs w:val="28"/>
        </w:rPr>
        <w:t>STANDARDOWY FORMULARZ</w:t>
      </w:r>
    </w:p>
    <w:p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0" w:line="266" w:lineRule="auto"/>
        <w:ind w:left="0" w:right="-7" w:firstLine="0"/>
        <w:rPr>
          <w:rFonts w:ascii="Arial" w:eastAsia="Times New Roman" w:hAnsi="Arial" w:cs="Arial"/>
          <w:b/>
          <w:sz w:val="24"/>
          <w:szCs w:val="24"/>
        </w:rPr>
      </w:pPr>
    </w:p>
    <w:p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rsidR="00C24737" w:rsidRDefault="00C24737" w:rsidP="00C24737">
      <w:pPr>
        <w:spacing w:after="387" w:line="266" w:lineRule="auto"/>
        <w:ind w:left="0" w:right="-7" w:firstLine="0"/>
        <w:rPr>
          <w:rFonts w:ascii="Arial" w:hAnsi="Arial" w:cs="Arial"/>
        </w:rPr>
      </w:pPr>
    </w:p>
    <w:p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41AFC">
            <w:pPr>
              <w:spacing w:before="120" w:after="120" w:line="254" w:lineRule="auto"/>
              <w:ind w:left="0" w:right="0" w:firstLine="0"/>
              <w:jc w:val="left"/>
              <w:rPr>
                <w:rFonts w:ascii="Arial" w:hAnsi="Arial" w:cs="Arial"/>
                <w:sz w:val="18"/>
                <w:szCs w:val="18"/>
                <w:lang w:eastAsia="en-US"/>
              </w:rPr>
            </w:pPr>
            <w:r w:rsidRPr="00741AFC">
              <w:rPr>
                <w:rFonts w:ascii="Arial" w:hAnsi="Arial" w:cs="Arial"/>
                <w:sz w:val="18"/>
                <w:szCs w:val="18"/>
                <w:lang w:eastAsia="en-US"/>
              </w:rPr>
              <w:t>Akademia Górniczo - Hutnicza im. Stanisława Staszica w Krakowie,</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741AFC">
            <w:pPr>
              <w:spacing w:before="120" w:after="120" w:line="254" w:lineRule="auto"/>
              <w:ind w:left="0" w:right="0" w:firstLine="0"/>
              <w:jc w:val="left"/>
              <w:rPr>
                <w:rFonts w:ascii="Arial" w:hAnsi="Arial" w:cs="Arial"/>
                <w:sz w:val="18"/>
                <w:szCs w:val="18"/>
                <w:lang w:eastAsia="en-US"/>
              </w:rPr>
            </w:pPr>
            <w:r w:rsidRPr="00741AFC">
              <w:rPr>
                <w:rFonts w:ascii="Arial" w:hAnsi="Arial" w:cs="Arial"/>
                <w:sz w:val="18"/>
                <w:szCs w:val="18"/>
                <w:lang w:eastAsia="en-US"/>
              </w:rPr>
              <w:t>Leasing operacyjny specjalistycznego stanowiska do druku 3D z metalu - KC-zp.272-391/22</w:t>
            </w:r>
          </w:p>
        </w:tc>
      </w:tr>
      <w:tr w:rsidR="00741AFC" w:rsidRPr="00C24737" w:rsidTr="00E25982">
        <w:trPr>
          <w:trHeight w:val="315"/>
        </w:trPr>
        <w:tc>
          <w:tcPr>
            <w:tcW w:w="4645" w:type="dxa"/>
            <w:tcBorders>
              <w:top w:val="single" w:sz="4" w:space="0" w:color="000000"/>
              <w:left w:val="single" w:sz="4" w:space="0" w:color="000000"/>
              <w:bottom w:val="single" w:sz="4" w:space="0" w:color="000000"/>
              <w:right w:val="single" w:sz="4" w:space="0" w:color="000000"/>
            </w:tcBorders>
            <w:hideMark/>
          </w:tcPr>
          <w:p w:rsidR="00741AFC" w:rsidRDefault="00741AFC" w:rsidP="00E25982">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741AFC" w:rsidRDefault="00741AFC" w:rsidP="00E25982">
            <w:pPr>
              <w:spacing w:before="120" w:after="0" w:line="254" w:lineRule="auto"/>
              <w:ind w:left="0" w:right="0" w:firstLine="0"/>
              <w:jc w:val="left"/>
              <w:rPr>
                <w:rFonts w:ascii="Arial" w:hAnsi="Arial" w:cs="Arial"/>
                <w:sz w:val="18"/>
                <w:szCs w:val="18"/>
                <w:lang w:eastAsia="en-US"/>
              </w:rPr>
            </w:pPr>
            <w:r w:rsidRPr="00741AFC">
              <w:rPr>
                <w:rFonts w:ascii="Arial" w:hAnsi="Arial" w:cs="Arial"/>
                <w:sz w:val="18"/>
                <w:szCs w:val="18"/>
                <w:lang w:eastAsia="en-US"/>
              </w:rPr>
              <w:t>KC-zp.272-391/22</w:t>
            </w:r>
          </w:p>
        </w:tc>
      </w:tr>
    </w:tbl>
    <w:p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0"/>
        </w:trPr>
        <w:tc>
          <w:tcPr>
            <w:tcW w:w="4645" w:type="dxa"/>
            <w:tcBorders>
              <w:top w:val="nil"/>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rsidR="00C24737" w:rsidRDefault="00C24737">
            <w:pPr>
              <w:spacing w:after="0" w:line="254" w:lineRule="auto"/>
              <w:ind w:left="0" w:right="0" w:firstLine="0"/>
              <w:jc w:val="left"/>
              <w:rPr>
                <w:rFonts w:ascii="Arial" w:hAnsi="Arial" w:cs="Arial"/>
                <w:sz w:val="22"/>
                <w:szCs w:val="20"/>
                <w:lang w:eastAsia="en-US"/>
              </w:rPr>
            </w:pPr>
          </w:p>
        </w:tc>
      </w:tr>
      <w:tr w:rsidR="00C24737" w:rsidRPr="00C2473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lastRenderedPageBreak/>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defaworyzowanych? </w:t>
            </w:r>
          </w:p>
          <w:p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Jeżeli jest to wymagane, proszę określić, do której kategorii lub których kategorii pracowników niepełnosprawnych lub defaworyzowanych należą dani pracownicy.</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13"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w:t>
            </w:r>
            <w:r>
              <w:rPr>
                <w:rFonts w:ascii="Arial" w:eastAsia="Times New Roman" w:hAnsi="Arial" w:cs="Arial"/>
                <w:color w:val="auto"/>
                <w:sz w:val="18"/>
                <w:szCs w:val="18"/>
                <w:lang w:eastAsia="en-US"/>
              </w:rPr>
              <w:lastRenderedPageBreak/>
              <w:t xml:space="preserve">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rsidR="00C24737" w:rsidRDefault="00C24737" w:rsidP="00CB4489">
            <w:pPr>
              <w:spacing w:after="98" w:line="254" w:lineRule="auto"/>
              <w:ind w:left="0" w:right="0" w:firstLine="0"/>
              <w:jc w:val="left"/>
              <w:rPr>
                <w:rFonts w:ascii="Arial" w:eastAsia="Times New Roman" w:hAnsi="Arial" w:cs="Arial"/>
                <w:i/>
                <w:sz w:val="22"/>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rsidR="00C24737" w:rsidRDefault="00C24737">
            <w:pPr>
              <w:spacing w:after="0" w:line="240" w:lineRule="auto"/>
              <w:ind w:left="0" w:right="0" w:firstLine="0"/>
              <w:jc w:val="left"/>
              <w:rPr>
                <w:rFonts w:ascii="Arial" w:eastAsia="Times New Roman" w:hAnsi="Arial" w:cs="Arial"/>
                <w:sz w:val="10"/>
                <w:szCs w:val="10"/>
                <w:lang w:eastAsia="en-US"/>
              </w:rPr>
            </w:pPr>
          </w:p>
          <w:p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rsidR="00C24737" w:rsidRDefault="00C24737">
            <w:pPr>
              <w:spacing w:before="120" w:after="0" w:line="254" w:lineRule="auto"/>
              <w:ind w:left="0" w:right="0" w:firstLine="0"/>
              <w:jc w:val="left"/>
              <w:rPr>
                <w:rFonts w:ascii="Arial" w:eastAsia="Times New Roman" w:hAnsi="Arial" w:cs="Arial"/>
                <w:sz w:val="18"/>
                <w:szCs w:val="18"/>
                <w:lang w:eastAsia="en-US"/>
              </w:rPr>
            </w:pPr>
          </w:p>
          <w:p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rsidR="00C24737" w:rsidRDefault="00C24737">
            <w:pPr>
              <w:pStyle w:val="Akapitzlist"/>
              <w:spacing w:before="120" w:after="0" w:line="254" w:lineRule="auto"/>
              <w:ind w:right="0" w:firstLine="0"/>
              <w:jc w:val="left"/>
              <w:rPr>
                <w:rFonts w:ascii="Arial" w:hAnsi="Arial" w:cs="Arial"/>
                <w:sz w:val="18"/>
                <w:szCs w:val="18"/>
                <w:lang w:eastAsia="en-US"/>
              </w:rPr>
            </w:pPr>
          </w:p>
          <w:p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rsidR="00C24737" w:rsidRDefault="00C24737">
            <w:pPr>
              <w:spacing w:before="120" w:after="0" w:line="254" w:lineRule="auto"/>
              <w:ind w:right="0"/>
              <w:jc w:val="left"/>
              <w:rPr>
                <w:rFonts w:ascii="Arial" w:hAnsi="Arial" w:cs="Arial"/>
                <w:sz w:val="18"/>
                <w:szCs w:val="18"/>
                <w:lang w:eastAsia="en-US"/>
              </w:rPr>
            </w:pPr>
          </w:p>
        </w:tc>
      </w:tr>
      <w:tr w:rsidR="00C24737" w:rsidRPr="00C2473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p>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 xml:space="preserve">W stosownych przypadkach proszę podać imię i nazwisko (imiona i nazwiska) oraz adres(-y) osoby (osób) upoważnionej(-ych) do reprezentowania wykonawcy na potrzeby niniejszego postępowania o udzielenie zamówienia.  </w:t>
            </w:r>
          </w:p>
        </w:tc>
      </w:tr>
    </w:tbl>
    <w:p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before="240" w:after="0" w:line="254" w:lineRule="auto"/>
        <w:ind w:left="0" w:right="0" w:firstLine="0"/>
        <w:jc w:val="left"/>
        <w:rPr>
          <w:rFonts w:ascii="Arial" w:hAnsi="Arial" w:cs="Arial"/>
        </w:rPr>
      </w:pPr>
    </w:p>
    <w:p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after="98" w:line="254" w:lineRule="auto"/>
        <w:ind w:left="0" w:right="2196" w:firstLine="0"/>
        <w:rPr>
          <w:rFonts w:ascii="Arial" w:eastAsia="Times New Roman" w:hAnsi="Arial" w:cs="Arial"/>
          <w:b/>
          <w:sz w:val="22"/>
        </w:rPr>
      </w:pPr>
    </w:p>
    <w:p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hAnsi="Arial" w:cs="Arial"/>
        </w:rPr>
      </w:pPr>
    </w:p>
    <w:p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 xml:space="preserve">długość okresu wykluczenia […] oraz punkt (-y), którego (-ych) to dotyczy.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rsidR="00C24737" w:rsidRDefault="00C24737" w:rsidP="00C24737"/>
    <w:p w:rsidR="00C24737" w:rsidRDefault="00C24737" w:rsidP="00C24737"/>
    <w:p w:rsidR="00C24737" w:rsidRDefault="00C24737" w:rsidP="00C24737"/>
    <w:p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t xml:space="preserve"> </w:t>
            </w: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eastAsia="Calibri" w:hAnsi="Arial" w:cs="Arial"/>
                <w:b/>
                <w:sz w:val="22"/>
                <w:lang w:eastAsia="en-US"/>
              </w:rPr>
            </w:pPr>
          </w:p>
          <w:p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342" w:right="0" w:firstLine="0"/>
              <w:jc w:val="left"/>
              <w:rPr>
                <w:rFonts w:ascii="Arial" w:hAnsi="Arial" w:cs="Arial"/>
                <w:sz w:val="18"/>
                <w:szCs w:val="18"/>
                <w:lang w:eastAsia="en-US"/>
              </w:rPr>
            </w:pPr>
          </w:p>
          <w:p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rsidR="00CB4489" w:rsidRDefault="00CB4489">
            <w:pPr>
              <w:spacing w:after="0" w:line="240" w:lineRule="auto"/>
              <w:ind w:left="0" w:right="0" w:firstLine="0"/>
              <w:jc w:val="left"/>
              <w:rPr>
                <w:rFonts w:ascii="Arial" w:eastAsia="Calibri" w:hAnsi="Arial" w:cs="Arial"/>
                <w:sz w:val="18"/>
                <w:szCs w:val="18"/>
                <w:lang w:eastAsia="en-US"/>
              </w:rPr>
            </w:pPr>
          </w:p>
          <w:p w:rsidR="00CB4489" w:rsidRDefault="00CB4489">
            <w:pPr>
              <w:spacing w:after="0" w:line="240" w:lineRule="auto"/>
              <w:ind w:left="0" w:right="0" w:firstLine="0"/>
              <w:jc w:val="left"/>
              <w:rPr>
                <w:rFonts w:ascii="Arial" w:eastAsia="Calibri" w:hAnsi="Arial" w:cs="Arial"/>
                <w:sz w:val="18"/>
                <w:szCs w:val="18"/>
                <w:lang w:eastAsia="en-US"/>
              </w:rPr>
            </w:pPr>
          </w:p>
          <w:p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428" w:right="0" w:firstLine="0"/>
              <w:jc w:val="left"/>
              <w:rPr>
                <w:rFonts w:ascii="Arial" w:hAnsi="Arial" w:cs="Arial"/>
                <w:sz w:val="18"/>
                <w:szCs w:val="18"/>
                <w:lang w:eastAsia="en-US"/>
              </w:rPr>
            </w:pPr>
          </w:p>
          <w:p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0" w:firstLine="0"/>
        <w:jc w:val="left"/>
        <w:rPr>
          <w:rFonts w:ascii="Arial" w:hAnsi="Arial" w:cs="Arial"/>
        </w:rPr>
      </w:pPr>
    </w:p>
    <w:p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450"/>
        </w:trPr>
        <w:tc>
          <w:tcPr>
            <w:tcW w:w="4645"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Times New Roman" w:hAnsi="Arial" w:cs="Arial"/>
                <w:sz w:val="22"/>
                <w:szCs w:val="20"/>
                <w:lang w:eastAsia="en-US"/>
              </w:rPr>
            </w:pPr>
          </w:p>
          <w:p w:rsidR="00C24737" w:rsidRDefault="00C24737">
            <w:pPr>
              <w:spacing w:after="0" w:line="254" w:lineRule="auto"/>
              <w:ind w:left="0" w:right="0" w:firstLine="0"/>
              <w:jc w:val="left"/>
              <w:rPr>
                <w:rFonts w:ascii="Arial" w:hAnsi="Arial" w:cs="Arial"/>
                <w:sz w:val="18"/>
                <w:szCs w:val="18"/>
                <w:lang w:eastAsia="en-US"/>
              </w:rPr>
            </w:pPr>
          </w:p>
        </w:tc>
      </w:tr>
      <w:tr w:rsidR="00C24737" w:rsidRPr="00C24737" w:rsidTr="00C24737">
        <w:trPr>
          <w:trHeight w:val="210"/>
        </w:trPr>
        <w:tc>
          <w:tcPr>
            <w:tcW w:w="4645" w:type="dxa"/>
            <w:tcBorders>
              <w:top w:val="nil"/>
              <w:left w:val="single" w:sz="4" w:space="0" w:color="000000"/>
              <w:bottom w:val="single" w:sz="4" w:space="0" w:color="000000"/>
              <w:right w:val="single" w:sz="4" w:space="0" w:color="000000"/>
            </w:tcBorders>
          </w:tcPr>
          <w:p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40" w:lineRule="auto"/>
              <w:ind w:left="0" w:right="0" w:firstLine="0"/>
              <w:jc w:val="left"/>
              <w:rPr>
                <w:rFonts w:ascii="Arial" w:eastAsia="Times New Roman" w:hAnsi="Arial" w:cs="Arial"/>
                <w:sz w:val="18"/>
                <w:szCs w:val="18"/>
                <w:lang w:eastAsia="en-US"/>
              </w:rPr>
            </w:pPr>
          </w:p>
          <w:p w:rsidR="00C24737" w:rsidRDefault="00C24737">
            <w:pPr>
              <w:spacing w:after="0" w:line="240" w:lineRule="auto"/>
              <w:ind w:left="0" w:right="0" w:firstLine="0"/>
              <w:jc w:val="left"/>
              <w:rPr>
                <w:rFonts w:ascii="Arial" w:hAnsi="Arial" w:cs="Arial"/>
                <w:sz w:val="22"/>
                <w:lang w:eastAsia="en-US"/>
              </w:rPr>
            </w:pP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rsidP="00C24737">
            <w:pPr>
              <w:numPr>
                <w:ilvl w:val="0"/>
                <w:numId w:val="32"/>
              </w:numPr>
              <w:spacing w:after="0" w:line="254" w:lineRule="auto"/>
              <w:ind w:left="0" w:right="0"/>
              <w:jc w:val="left"/>
              <w:rPr>
                <w:rFonts w:ascii="Arial" w:hAnsi="Arial" w:cs="Arial"/>
                <w:sz w:val="18"/>
                <w:szCs w:val="18"/>
                <w:lang w:eastAsia="en-US"/>
              </w:rPr>
            </w:pPr>
          </w:p>
          <w:p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eastAsia="Times New Roman" w:hAnsi="Arial" w:cs="Arial"/>
                <w:sz w:val="18"/>
                <w:szCs w:val="18"/>
                <w:lang w:eastAsia="en-US"/>
              </w:rPr>
            </w:pPr>
          </w:p>
          <w:p w:rsidR="00C24737" w:rsidRDefault="00C24737">
            <w:pPr>
              <w:spacing w:after="0" w:line="254" w:lineRule="auto"/>
              <w:ind w:right="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rsidTr="00C24737">
        <w:trPr>
          <w:trHeight w:val="632"/>
        </w:trPr>
        <w:tc>
          <w:tcPr>
            <w:tcW w:w="4672" w:type="dxa"/>
            <w:tcBorders>
              <w:top w:val="single" w:sz="4" w:space="0" w:color="auto"/>
              <w:left w:val="single" w:sz="4" w:space="0" w:color="auto"/>
              <w:bottom w:val="nil"/>
              <w:right w:val="single" w:sz="4" w:space="0" w:color="auto"/>
            </w:tcBorders>
            <w:hideMark/>
          </w:tcPr>
          <w:p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p>
          <w:p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rsidTr="00C24737">
        <w:trPr>
          <w:trHeight w:val="1290"/>
        </w:trPr>
        <w:tc>
          <w:tcPr>
            <w:tcW w:w="4672" w:type="dxa"/>
            <w:tcBorders>
              <w:top w:val="nil"/>
              <w:left w:val="single" w:sz="4" w:space="0" w:color="auto"/>
              <w:bottom w:val="single" w:sz="4" w:space="0" w:color="auto"/>
              <w:right w:val="single" w:sz="4" w:space="0" w:color="auto"/>
            </w:tcBorders>
          </w:tcPr>
          <w:p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rsidTr="00C24737">
        <w:trPr>
          <w:trHeight w:val="1339"/>
        </w:trPr>
        <w:tc>
          <w:tcPr>
            <w:tcW w:w="4672" w:type="dxa"/>
            <w:tcBorders>
              <w:top w:val="single" w:sz="4" w:space="0" w:color="000000"/>
              <w:left w:val="single" w:sz="4" w:space="0" w:color="000000"/>
              <w:bottom w:val="nil"/>
              <w:right w:val="single" w:sz="4" w:space="0" w:color="000000"/>
            </w:tcBorders>
            <w:hideMark/>
          </w:tcPr>
          <w:p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4"/>
                <w:szCs w:val="14"/>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911"/>
        </w:trPr>
        <w:tc>
          <w:tcPr>
            <w:tcW w:w="4672" w:type="dxa"/>
            <w:tcBorders>
              <w:top w:val="nil"/>
              <w:left w:val="single" w:sz="4" w:space="0" w:color="000000"/>
              <w:bottom w:val="single" w:sz="4" w:space="0" w:color="000000"/>
              <w:right w:val="single" w:sz="4" w:space="0" w:color="000000"/>
            </w:tcBorders>
          </w:tcPr>
          <w:p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rsidR="00C24737" w:rsidRDefault="00C24737">
            <w:pPr>
              <w:spacing w:after="120" w:line="254" w:lineRule="auto"/>
              <w:ind w:left="0" w:right="0" w:firstLine="0"/>
              <w:jc w:val="left"/>
              <w:rPr>
                <w:rFonts w:ascii="Arial" w:hAnsi="Arial" w:cs="Arial"/>
                <w:sz w:val="22"/>
                <w:lang w:eastAsia="en-US"/>
              </w:rPr>
            </w:pP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rsidR="00C24737" w:rsidRDefault="00C24737">
            <w:pPr>
              <w:pStyle w:val="Akapitzlist"/>
              <w:spacing w:before="120" w:after="12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rsidR="00C24737" w:rsidRDefault="00C24737">
            <w:pPr>
              <w:pStyle w:val="Akapitzlist"/>
              <w:spacing w:after="0" w:line="252" w:lineRule="auto"/>
              <w:ind w:left="312" w:right="0" w:firstLine="0"/>
              <w:jc w:val="left"/>
              <w:rPr>
                <w:rFonts w:ascii="Arial" w:hAnsi="Arial" w:cs="Arial"/>
                <w:sz w:val="10"/>
                <w:szCs w:val="10"/>
                <w:lang w:eastAsia="en-US"/>
              </w:rPr>
            </w:pPr>
          </w:p>
          <w:p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rsidR="00C24737" w:rsidRDefault="00C24737">
            <w:pPr>
              <w:spacing w:after="0" w:line="240" w:lineRule="auto"/>
              <w:ind w:left="0" w:right="0" w:firstLine="0"/>
              <w:jc w:val="left"/>
              <w:rPr>
                <w:rFonts w:ascii="Arial" w:hAnsi="Arial" w:cs="Arial"/>
                <w:sz w:val="10"/>
                <w:szCs w:val="10"/>
                <w:lang w:eastAsia="en-US"/>
              </w:rPr>
            </w:pPr>
          </w:p>
          <w:p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rsidR="00C24737" w:rsidRDefault="00C24737">
            <w:pPr>
              <w:spacing w:after="0" w:line="254" w:lineRule="auto"/>
              <w:ind w:left="0" w:right="0" w:firstLine="0"/>
              <w:jc w:val="left"/>
              <w:rPr>
                <w:rFonts w:ascii="Arial" w:hAnsi="Arial" w:cs="Arial"/>
                <w:sz w:val="22"/>
                <w:lang w:eastAsia="en-US"/>
              </w:rPr>
            </w:pPr>
          </w:p>
        </w:tc>
      </w:tr>
    </w:tbl>
    <w:p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rsidR="00C24737" w:rsidRDefault="00C24737">
            <w:pPr>
              <w:pStyle w:val="Akapitzlist"/>
              <w:spacing w:before="120" w:after="120" w:line="254" w:lineRule="auto"/>
              <w:ind w:left="164" w:right="0" w:firstLine="0"/>
              <w:jc w:val="left"/>
              <w:rPr>
                <w:rFonts w:ascii="Arial" w:hAnsi="Arial" w:cs="Arial"/>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rsidR="00C24737" w:rsidRDefault="00C24737" w:rsidP="00C24737"/>
    <w:p w:rsidR="00C24737" w:rsidRDefault="00C24737" w:rsidP="00C24737"/>
    <w:p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rsidR="00C24737" w:rsidRDefault="00C24737">
            <w:pPr>
              <w:spacing w:after="1" w:line="254" w:lineRule="auto"/>
              <w:ind w:left="310" w:right="0" w:hanging="310"/>
              <w:jc w:val="left"/>
              <w:rPr>
                <w:rFonts w:ascii="Arial" w:hAnsi="Arial" w:cs="Arial"/>
                <w:sz w:val="18"/>
                <w:szCs w:val="18"/>
                <w:lang w:eastAsia="en-US"/>
              </w:rPr>
            </w:pPr>
          </w:p>
          <w:p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wymaganego(-ych) wskaźnika(-ów) jest (są) następująca(-e):</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rsidR="00C24737" w:rsidRDefault="00C24737">
            <w:pPr>
              <w:spacing w:after="2" w:line="252"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Default="00C24737" w:rsidP="00C24737">
      <w:pPr>
        <w:pStyle w:val="Nagwek1"/>
        <w:ind w:left="0" w:right="0"/>
        <w:rPr>
          <w:rFonts w:ascii="Arial" w:hAnsi="Arial" w:cs="Arial"/>
          <w:szCs w:val="18"/>
        </w:rPr>
      </w:pPr>
    </w:p>
    <w:p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rsidR="00C24737" w:rsidRDefault="00C24737">
            <w:pPr>
              <w:spacing w:after="0" w:line="254" w:lineRule="auto"/>
              <w:ind w:left="31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12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trPr>
                <w:trHeight w:val="349"/>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trPr>
                <w:trHeight w:val="461"/>
              </w:trPr>
              <w:tc>
                <w:tcPr>
                  <w:tcW w:w="133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pStyle w:val="Akapitzlist"/>
              <w:spacing w:after="0" w:line="254" w:lineRule="auto"/>
              <w:ind w:left="342" w:right="0" w:firstLine="0"/>
              <w:jc w:val="left"/>
              <w:rPr>
                <w:rFonts w:ascii="Arial" w:hAnsi="Arial" w:cs="Arial"/>
                <w:sz w:val="18"/>
                <w:szCs w:val="18"/>
                <w:lang w:eastAsia="en-US"/>
              </w:rPr>
            </w:pPr>
          </w:p>
          <w:p w:rsidR="00C24737" w:rsidRDefault="00C24737">
            <w:pPr>
              <w:pStyle w:val="Akapitzlist"/>
              <w:spacing w:after="120" w:line="276" w:lineRule="auto"/>
              <w:ind w:left="340" w:right="0" w:firstLine="0"/>
              <w:jc w:val="left"/>
              <w:rPr>
                <w:rFonts w:ascii="Arial" w:hAnsi="Arial" w:cs="Arial"/>
                <w:sz w:val="18"/>
                <w:szCs w:val="18"/>
                <w:lang w:eastAsia="en-US"/>
              </w:rPr>
            </w:pPr>
          </w:p>
          <w:p w:rsidR="00C24737" w:rsidRDefault="00C24737">
            <w:pPr>
              <w:pStyle w:val="Akapitzlist"/>
              <w:spacing w:after="120" w:line="254" w:lineRule="auto"/>
              <w:ind w:left="340" w:right="0" w:firstLine="0"/>
              <w:jc w:val="left"/>
              <w:rPr>
                <w:rFonts w:ascii="Arial" w:hAnsi="Arial" w:cs="Arial"/>
                <w:sz w:val="18"/>
                <w:szCs w:val="18"/>
                <w:lang w:eastAsia="en-US"/>
              </w:rPr>
            </w:pPr>
          </w:p>
          <w:p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eastAsia="Calibri" w:hAnsi="Arial" w:cs="Arial"/>
                <w:i/>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rsidR="00C24737" w:rsidRDefault="00C24737" w:rsidP="00C24737">
      <w:pPr>
        <w:ind w:left="0" w:firstLine="0"/>
      </w:pPr>
    </w:p>
    <w:p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6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eastAsia="Calibri" w:hAnsi="Arial" w:cs="Arial"/>
                <w:sz w:val="18"/>
                <w:szCs w:val="18"/>
                <w:lang w:eastAsia="en-US"/>
              </w:rPr>
            </w:pPr>
          </w:p>
          <w:p w:rsidR="00C24737" w:rsidRDefault="00C24737">
            <w:pPr>
              <w:spacing w:after="0" w:line="254" w:lineRule="auto"/>
              <w:ind w:left="0" w:right="0" w:firstLine="0"/>
              <w:jc w:val="left"/>
              <w:rPr>
                <w:rFonts w:ascii="Arial" w:hAnsi="Arial" w:cs="Arial"/>
                <w:sz w:val="18"/>
                <w:szCs w:val="18"/>
                <w:lang w:eastAsia="en-US"/>
              </w:rPr>
            </w:pPr>
          </w:p>
          <w:p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sz w:val="18"/>
          <w:szCs w:val="18"/>
        </w:rPr>
      </w:pPr>
    </w:p>
    <w:p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rsidR="00C24737" w:rsidRDefault="00C24737" w:rsidP="00C24737">
      <w:pPr>
        <w:spacing w:after="0" w:line="254" w:lineRule="auto"/>
        <w:ind w:left="0" w:right="0" w:firstLine="0"/>
        <w:jc w:val="left"/>
        <w:rPr>
          <w:rFonts w:ascii="Arial" w:eastAsia="Calibri" w:hAnsi="Arial" w:cs="Arial"/>
          <w:b/>
          <w:sz w:val="18"/>
          <w:szCs w:val="18"/>
        </w:rPr>
      </w:pPr>
    </w:p>
    <w:p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p>
    <w:p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rsidR="00C24737" w:rsidRDefault="00C24737" w:rsidP="00C24737">
      <w:pPr>
        <w:spacing w:after="374" w:line="254" w:lineRule="auto"/>
        <w:ind w:left="0" w:right="0" w:firstLine="0"/>
        <w:jc w:val="left"/>
        <w:rPr>
          <w:rFonts w:ascii="Arial" w:eastAsia="Calibri" w:hAnsi="Arial" w:cs="Arial"/>
          <w:szCs w:val="20"/>
        </w:rPr>
      </w:pPr>
    </w:p>
    <w:p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rsidR="00C24737" w:rsidRDefault="00C24737" w:rsidP="00C24737"/>
    <w:p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0102D6" w:rsidRDefault="000102D6">
      <w:pPr>
        <w:spacing w:after="0" w:line="240" w:lineRule="auto"/>
      </w:pPr>
      <w:r>
        <w:separator/>
      </w:r>
    </w:p>
  </w:endnote>
  <w:endnote w:type="continuationSeparator" w:id="0">
    <w:p w:rsidR="000102D6" w:rsidRDefault="000102D6">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pStyle w:val="Stopka"/>
      <w:jc w:val="right"/>
    </w:pPr>
    <w:r>
      <w:fldChar w:fldCharType="begin"/>
    </w:r>
    <w:r>
      <w:instrText>PAGE   \* MERGEFORMAT</w:instrText>
    </w:r>
    <w:r>
      <w:fldChar w:fldCharType="separate"/>
    </w:r>
    <w:r w:rsidR="005A2351">
      <w:rPr>
        <w:noProof/>
      </w:rPr>
      <w:t>10</w:t>
    </w:r>
    <w:r>
      <w:fldChar w:fldCharType="end"/>
    </w:r>
  </w:p>
  <w:p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0102D6" w:rsidRDefault="000102D6">
      <w:pPr>
        <w:spacing w:after="0" w:line="244" w:lineRule="auto"/>
        <w:ind w:left="0" w:right="69" w:firstLine="0"/>
      </w:pPr>
      <w:r>
        <w:separator/>
      </w:r>
    </w:p>
  </w:footnote>
  <w:footnote w:type="continuationSeparator" w:id="0">
    <w:p w:rsidR="000102D6" w:rsidRDefault="000102D6">
      <w:pPr>
        <w:spacing w:after="0" w:line="244" w:lineRule="auto"/>
        <w:ind w:left="0" w:right="69" w:firstLine="0"/>
      </w:pPr>
      <w:r>
        <w:continuationSeparator/>
      </w:r>
    </w:p>
  </w:footnote>
  <w:footnote w:id="1">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rsidR="00C24737" w:rsidRDefault="00C24737" w:rsidP="00C24737">
      <w:pPr>
        <w:pStyle w:val="Tekstprzypisudolnego"/>
        <w:ind w:left="142" w:hanging="142"/>
      </w:pPr>
      <w:r>
        <w:rPr>
          <w:rStyle w:val="Odwoanieprzypisudolnego"/>
        </w:rPr>
        <w:footnoteRef/>
      </w:r>
      <w:r>
        <w:rPr>
          <w:rFonts w:ascii="Arial" w:hAnsi="Arial" w:cs="Arial"/>
          <w:sz w:val="16"/>
          <w:szCs w:val="16"/>
        </w:rPr>
        <w:t>Tj. przedsiębiorstwem, którego głównym celem jest społeczna i zawodowa integracja osób niepełnosprawnych lub defaworyzowanych.</w:t>
      </w:r>
      <w:r>
        <w:t xml:space="preserve"> </w:t>
      </w:r>
    </w:p>
  </w:footnote>
  <w:footnote w:id="7">
    <w:p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2008/841/WSiSW z dnia 24 października 2008r. w sprawie zwalczania przestępczości zorganizowanej (Dz.U. L 300 z 11.11.2008, s. 42</w:t>
      </w:r>
      <w:r>
        <w:rPr>
          <w:rFonts w:ascii="Arial" w:hAnsi="Arial" w:cs="Arial"/>
        </w:rPr>
        <w:t>.</w:t>
      </w:r>
    </w:p>
  </w:footnote>
  <w:footnote w:id="12">
    <w:p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3 Konwencji w sprawie zwalczania korupcji urzędników Wspólnot Europejskich i urzędników państw członkowskich Unii Europejskiej (Dz.U. C 195 z 25.6.1997, s.1) i w art. 2 ust. 1 decyzji ramowej Rady 2003/568/WSiSW z dnia 22 lipca 2003r. w sprawie zwalczania korupcji w sektorze prywatnym (Dz.U. L 192 z 31.7.2003, s. 54). Ta podstawa wykluczenia obejmuje również korupcję w prawie krajowym instytucji zamawiającej (podmiotu zamawiającego) lub wykonawcy. </w:t>
      </w:r>
    </w:p>
  </w:footnote>
  <w:footnote w:id="13">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2002/629/WSiSW (Dz.U. L 101 z 15.4.2011, s. 1).</w:t>
      </w:r>
    </w:p>
  </w:footnote>
  <w:footnote w:id="17">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FC" w:rsidRDefault="00741AFC">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FC" w:rsidRDefault="00741AFC">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rsidR="00741AFC" w:rsidRDefault="00741AFC">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abstractNumId w:val="14"/>
  </w:num>
  <w:num w:numId="2">
    <w:abstractNumId w:val="9"/>
  </w:num>
  <w:num w:numId="3">
    <w:abstractNumId w:val="0"/>
  </w:num>
  <w:num w:numId="4">
    <w:abstractNumId w:val="16"/>
  </w:num>
  <w:num w:numId="5">
    <w:abstractNumId w:val="10"/>
  </w:num>
  <w:num w:numId="6">
    <w:abstractNumId w:val="13"/>
  </w:num>
  <w:num w:numId="7">
    <w:abstractNumId w:val="6"/>
  </w:num>
  <w:num w:numId="8">
    <w:abstractNumId w:val="15"/>
  </w:num>
  <w:num w:numId="9">
    <w:abstractNumId w:val="4"/>
  </w:num>
  <w:num w:numId="10">
    <w:abstractNumId w:val="5"/>
  </w:num>
  <w:num w:numId="11">
    <w:abstractNumId w:val="3"/>
  </w:num>
  <w:num w:numId="12">
    <w:abstractNumId w:val="8"/>
  </w:num>
  <w:num w:numId="13">
    <w:abstractNumId w:val="12"/>
  </w:num>
  <w:num w:numId="14">
    <w:abstractNumId w:val="7"/>
  </w:num>
  <w:num w:numId="15">
    <w:abstractNumId w:val="2"/>
  </w:num>
  <w:num w:numId="16">
    <w:abstractNumId w:val="1"/>
  </w:num>
  <w:num w:numId="17">
    <w:abstractNumId w:val="11"/>
  </w:num>
  <w:num w:numId="18">
    <w:abstractNumId w:val="17"/>
  </w:num>
  <w:num w:numId="19">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abstractNumId w:val="10"/>
    <w:lvlOverride w:ilvl="0">
      <w:startOverride w:val="1"/>
    </w:lvlOverride>
    <w:lvlOverride w:ilvl="1"/>
    <w:lvlOverride w:ilvl="2"/>
    <w:lvlOverride w:ilvl="3"/>
    <w:lvlOverride w:ilvl="4"/>
    <w:lvlOverride w:ilvl="5"/>
    <w:lvlOverride w:ilvl="6"/>
    <w:lvlOverride w:ilvl="7"/>
    <w:lvlOverride w:ilvl="8"/>
  </w:num>
  <w:num w:numId="28">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abstractNumId w:val="15"/>
    <w:lvlOverride w:ilvl="0"/>
    <w:lvlOverride w:ilvl="1"/>
    <w:lvlOverride w:ilvl="2"/>
    <w:lvlOverride w:ilvl="3"/>
    <w:lvlOverride w:ilvl="4"/>
    <w:lvlOverride w:ilvl="5"/>
    <w:lvlOverride w:ilvl="6"/>
    <w:lvlOverride w:ilvl="7"/>
    <w:lvlOverride w:ilvl="8"/>
  </w:num>
  <w:num w:numId="32">
    <w:abstractNumId w:val="4"/>
    <w:lvlOverride w:ilvl="0"/>
    <w:lvlOverride w:ilvl="1"/>
    <w:lvlOverride w:ilvl="2"/>
    <w:lvlOverride w:ilvl="3"/>
    <w:lvlOverride w:ilvl="4"/>
    <w:lvlOverride w:ilvl="5"/>
    <w:lvlOverride w:ilvl="6"/>
    <w:lvlOverride w:ilvl="7"/>
    <w:lvlOverride w:ilvl="8"/>
  </w:num>
  <w:num w:numId="33">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attachedTemplate r:id="rId1"/>
  <w:doNotTrackMoves/>
  <w:defaultTabStop w:val="708"/>
  <w:hyphenationZone w:val="425"/>
  <w:characterSpacingControl w:val="doNotCompress"/>
  <w:hdrShapeDefaults>
    <o:shapedefaults v:ext="edit" spidmax="2049"/>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102D6"/>
    <w:rsid w:val="0000532E"/>
    <w:rsid w:val="00007967"/>
    <w:rsid w:val="000102D6"/>
    <w:rsid w:val="0001314B"/>
    <w:rsid w:val="00040B1D"/>
    <w:rsid w:val="00051391"/>
    <w:rsid w:val="000607D0"/>
    <w:rsid w:val="000663DA"/>
    <w:rsid w:val="000679C4"/>
    <w:rsid w:val="00067E83"/>
    <w:rsid w:val="0008187F"/>
    <w:rsid w:val="000955B3"/>
    <w:rsid w:val="000A5A19"/>
    <w:rsid w:val="000B02E5"/>
    <w:rsid w:val="000D3F83"/>
    <w:rsid w:val="000E51DF"/>
    <w:rsid w:val="000E738F"/>
    <w:rsid w:val="00106883"/>
    <w:rsid w:val="00115FB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E0D1B"/>
    <w:rsid w:val="003E365E"/>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1AFC"/>
    <w:rsid w:val="00747976"/>
    <w:rsid w:val="00764F25"/>
    <w:rsid w:val="00772812"/>
    <w:rsid w:val="0077459C"/>
    <w:rsid w:val="00791417"/>
    <w:rsid w:val="007A053E"/>
    <w:rsid w:val="007B7E3C"/>
    <w:rsid w:val="007E05FE"/>
    <w:rsid w:val="007F511C"/>
    <w:rsid w:val="008155C6"/>
    <w:rsid w:val="00822A8F"/>
    <w:rsid w:val="0083018C"/>
    <w:rsid w:val="00833023"/>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65C15"/>
    <w:rsid w:val="00A67D85"/>
    <w:rsid w:val="00AA1F95"/>
    <w:rsid w:val="00AB1FEF"/>
    <w:rsid w:val="00AB4178"/>
    <w:rsid w:val="00AF2FB7"/>
    <w:rsid w:val="00B058FA"/>
    <w:rsid w:val="00B24DC2"/>
    <w:rsid w:val="00B3331E"/>
    <w:rsid w:val="00B6472C"/>
    <w:rsid w:val="00B67957"/>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5:chartTrackingRefBased/>
  <w15:docId w15:val="{BB5087CF-DCA0-418E-AEC9-ABAA09B9CB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lanta.Oleksy\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84C8FD-87E2-49E3-AFF6-C98494DC747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0</TotalTime>
  <Pages>3</Pages>
  <Words>4287</Words>
  <Characters>25727</Characters>
  <Application>Microsoft Office Word</Application>
  <DocSecurity>0</DocSecurity>
  <Lines>214</Lines>
  <Paragraphs>59</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29955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Jolata Oleksy</dc:creator>
  <cp:keywords/>
  <cp:lastModifiedBy>Jolata Oleksy</cp:lastModifiedBy>
  <cp:revision>2</cp:revision>
  <dcterms:created xsi:type="dcterms:W3CDTF">2022-06-21T09:43:00Z</dcterms:created>
  <dcterms:modified xsi:type="dcterms:W3CDTF">2022-06-21T09:43:00Z</dcterms:modified>
</cp:coreProperties>
</file>