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D25" w:rsidRDefault="002B4D25" w:rsidP="002B4D25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2B4D25" w:rsidRDefault="002B4D25" w:rsidP="002B4D25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2B4D25" w:rsidRDefault="002B4D25" w:rsidP="002B4D2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2B4D25" w:rsidRDefault="002B4D25" w:rsidP="002B4D2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2B4D25" w:rsidRDefault="002B4D25" w:rsidP="002B4D2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2B4D25" w:rsidRDefault="002B4D25" w:rsidP="002B4D2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2B4D25" w:rsidRDefault="002B4D25" w:rsidP="002B4D25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2B4D25" w:rsidRDefault="002B4D25" w:rsidP="002B4D25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2B4D25" w:rsidRDefault="002B4D25" w:rsidP="002B4D2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2B4D25" w:rsidRDefault="002B4D25" w:rsidP="002B4D25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2B4D25" w:rsidRDefault="002B4D25" w:rsidP="002B4D25">
      <w:pPr>
        <w:ind w:right="-110"/>
      </w:pPr>
      <w:r>
        <w:rPr>
          <w:b/>
          <w:sz w:val="22"/>
          <w:szCs w:val="22"/>
        </w:rPr>
        <w:t>Akademia Górniczo - Hutnicza</w:t>
      </w:r>
    </w:p>
    <w:p w:rsidR="002B4D25" w:rsidRDefault="002B4D25" w:rsidP="002B4D25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2B4D25" w:rsidRDefault="002B4D25" w:rsidP="002B4D25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2B4D25" w:rsidRDefault="002B4D25" w:rsidP="002B4D25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2B4D25" w:rsidRDefault="002B4D25" w:rsidP="002B4D25">
      <w:r>
        <w:rPr>
          <w:b/>
          <w:sz w:val="22"/>
          <w:szCs w:val="22"/>
        </w:rPr>
        <w:t xml:space="preserve">30-059 Kraków,  </w:t>
      </w:r>
    </w:p>
    <w:p w:rsidR="002B4D25" w:rsidRDefault="002B4D25" w:rsidP="002B4D25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2B4D25" w:rsidRDefault="002B4D25" w:rsidP="002B4D25">
      <w:pPr>
        <w:jc w:val="both"/>
        <w:rPr>
          <w:b/>
          <w:bCs/>
          <w:kern w:val="2"/>
          <w:sz w:val="22"/>
          <w:szCs w:val="22"/>
          <w:lang w:eastAsia="pl-PL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658796"/>
      <w:r>
        <w:rPr>
          <w:b/>
          <w:bCs/>
          <w:iCs/>
          <w:kern w:val="2"/>
          <w:sz w:val="22"/>
          <w:szCs w:val="22"/>
          <w:lang w:eastAsia="pl-PL"/>
        </w:rPr>
        <w:t xml:space="preserve">usługę konserwacji, przeglądu i napraw technicznych środków zabezpieczenia  przeciwpożarowego dla wskazanych budynków na terenie AGH w Krakowie </w:t>
      </w:r>
      <w:r>
        <w:rPr>
          <w:b/>
          <w:bCs/>
          <w:kern w:val="2"/>
          <w:sz w:val="22"/>
          <w:szCs w:val="22"/>
          <w:lang w:eastAsia="pl-PL"/>
        </w:rPr>
        <w:t>- KC-zp.272-</w:t>
      </w:r>
      <w:bookmarkEnd w:id="0"/>
      <w:r>
        <w:rPr>
          <w:b/>
          <w:bCs/>
          <w:kern w:val="2"/>
          <w:sz w:val="22"/>
          <w:szCs w:val="22"/>
          <w:lang w:eastAsia="pl-PL"/>
        </w:rPr>
        <w:t>363/22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2B4D25" w:rsidRDefault="002B4D25" w:rsidP="002B4D25">
      <w:pPr>
        <w:widowControl w:val="0"/>
        <w:ind w:right="1"/>
        <w:jc w:val="both"/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506"/>
        <w:gridCol w:w="1564"/>
        <w:gridCol w:w="1556"/>
        <w:gridCol w:w="1420"/>
        <w:gridCol w:w="1701"/>
      </w:tblGrid>
      <w:tr w:rsidR="002B4D25" w:rsidTr="002B4D25"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  <w:p w:rsidR="002B4D25" w:rsidRDefault="002B4D2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D25" w:rsidRDefault="002B4D2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D25" w:rsidRDefault="002B4D2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D25" w:rsidRDefault="002B4D2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D25" w:rsidRDefault="002B4D2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.......... % tj.</w:t>
            </w:r>
          </w:p>
        </w:tc>
      </w:tr>
      <w:tr w:rsidR="002B4D25" w:rsidTr="002B4D25"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D25" w:rsidRDefault="002B4D2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 za 12 miesięcy konserwacji obliczona zgodnie z k</w:t>
            </w:r>
            <w:r w:rsidR="00074D5C">
              <w:rPr>
                <w:b/>
                <w:color w:val="000000"/>
                <w:sz w:val="20"/>
                <w:szCs w:val="20"/>
              </w:rPr>
              <w:t xml:space="preserve">alkulacją </w:t>
            </w:r>
            <w:r>
              <w:rPr>
                <w:b/>
                <w:color w:val="000000"/>
                <w:sz w:val="20"/>
                <w:szCs w:val="20"/>
              </w:rPr>
              <w:t>cenow</w:t>
            </w:r>
            <w:r w:rsidR="00074D5C">
              <w:rPr>
                <w:b/>
                <w:color w:val="000000"/>
                <w:sz w:val="20"/>
                <w:szCs w:val="20"/>
              </w:rPr>
              <w:t xml:space="preserve">ą </w:t>
            </w:r>
            <w:r>
              <w:rPr>
                <w:b/>
                <w:color w:val="000000"/>
                <w:sz w:val="20"/>
                <w:szCs w:val="20"/>
              </w:rPr>
              <w:t xml:space="preserve">”Konserwacja” (zał. nr 1A)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B4D25" w:rsidTr="002B4D25"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D25" w:rsidRDefault="002B4D2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 za materiały  obliczona na podstawie k</w:t>
            </w:r>
            <w:r w:rsidR="00074D5C">
              <w:rPr>
                <w:b/>
                <w:color w:val="000000"/>
                <w:sz w:val="20"/>
                <w:szCs w:val="20"/>
              </w:rPr>
              <w:t>alkulacji</w:t>
            </w:r>
            <w:r>
              <w:rPr>
                <w:b/>
                <w:color w:val="000000"/>
                <w:sz w:val="20"/>
                <w:szCs w:val="20"/>
              </w:rPr>
              <w:t xml:space="preserve"> cenowe</w:t>
            </w:r>
            <w:r w:rsidR="00074D5C">
              <w:rPr>
                <w:b/>
                <w:color w:val="000000"/>
                <w:sz w:val="20"/>
                <w:szCs w:val="20"/>
              </w:rPr>
              <w:t xml:space="preserve">j </w:t>
            </w:r>
            <w:r>
              <w:rPr>
                <w:b/>
                <w:color w:val="000000"/>
                <w:sz w:val="20"/>
                <w:szCs w:val="20"/>
              </w:rPr>
              <w:t>”Materiały” (zał. nr 1B)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B4D25" w:rsidTr="002B4D25"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D25" w:rsidRDefault="002B4D25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Czas przybycia na miejsce awarii </w:t>
            </w:r>
          </w:p>
        </w:tc>
        <w:tc>
          <w:tcPr>
            <w:tcW w:w="62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D25" w:rsidRDefault="002B4D2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  <w:p w:rsidR="002B4D25" w:rsidRDefault="002B4D25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 minut od otrzymania zgłoszenia telefonicznego lub faksowego o awarii </w:t>
            </w:r>
          </w:p>
        </w:tc>
      </w:tr>
    </w:tbl>
    <w:p w:rsidR="002B4D25" w:rsidRDefault="002B4D25" w:rsidP="002B4D25">
      <w:pPr>
        <w:widowControl w:val="0"/>
        <w:tabs>
          <w:tab w:val="left" w:pos="360"/>
        </w:tabs>
        <w:spacing w:line="360" w:lineRule="auto"/>
        <w:rPr>
          <w:b/>
          <w:sz w:val="22"/>
          <w:szCs w:val="22"/>
          <w:highlight w:val="yellow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Cena (stawka) roboczogodziny </w:t>
      </w:r>
      <w:r>
        <w:rPr>
          <w:b/>
          <w:bCs/>
          <w:sz w:val="22"/>
          <w:szCs w:val="22"/>
          <w:lang w:eastAsia="x-none"/>
        </w:rPr>
        <w:t xml:space="preserve">z narzutami </w:t>
      </w:r>
      <w:r>
        <w:rPr>
          <w:b/>
          <w:bCs/>
          <w:sz w:val="22"/>
          <w:szCs w:val="22"/>
          <w:lang w:val="x-none" w:eastAsia="x-none"/>
        </w:rPr>
        <w:t xml:space="preserve">wyliczona zgodnie z </w:t>
      </w:r>
      <w:r>
        <w:rPr>
          <w:b/>
          <w:bCs/>
          <w:sz w:val="22"/>
          <w:szCs w:val="22"/>
          <w:lang w:eastAsia="x-none"/>
        </w:rPr>
        <w:t>21.</w:t>
      </w:r>
      <w:r w:rsidR="00275359">
        <w:rPr>
          <w:b/>
          <w:bCs/>
          <w:sz w:val="22"/>
          <w:szCs w:val="22"/>
          <w:lang w:eastAsia="x-none"/>
        </w:rPr>
        <w:t>5</w:t>
      </w:r>
      <w:bookmarkStart w:id="1" w:name="_GoBack"/>
      <w:bookmarkEnd w:id="1"/>
      <w:r>
        <w:rPr>
          <w:b/>
          <w:bCs/>
          <w:sz w:val="22"/>
          <w:szCs w:val="22"/>
          <w:lang w:eastAsia="x-none"/>
        </w:rPr>
        <w:t>.</w:t>
      </w:r>
      <w:r>
        <w:rPr>
          <w:b/>
          <w:bCs/>
          <w:sz w:val="22"/>
          <w:szCs w:val="22"/>
          <w:lang w:val="x-none" w:eastAsia="x-none"/>
        </w:rPr>
        <w:t xml:space="preserve"> SWZ wynosi:</w:t>
      </w:r>
      <w:r>
        <w:rPr>
          <w:sz w:val="22"/>
          <w:szCs w:val="22"/>
        </w:rPr>
        <w:t xml:space="preserve">. </w:t>
      </w:r>
    </w:p>
    <w:p w:rsidR="002B4D25" w:rsidRDefault="002B4D25" w:rsidP="002B4D25">
      <w:pPr>
        <w:widowControl w:val="0"/>
        <w:tabs>
          <w:tab w:val="left" w:pos="360"/>
        </w:tabs>
        <w:spacing w:line="360" w:lineRule="auto"/>
        <w:rPr>
          <w:b/>
          <w:sz w:val="22"/>
          <w:szCs w:val="22"/>
          <w:highlight w:val="yellow"/>
          <w:lang w:val="x-none" w:eastAsia="x-none"/>
        </w:rPr>
      </w:pPr>
      <w:r>
        <w:rPr>
          <w:sz w:val="22"/>
          <w:szCs w:val="22"/>
        </w:rPr>
        <w:t xml:space="preserve"> .  .  .  .  .  .  .  .  .  .  .  zł</w:t>
      </w:r>
    </w:p>
    <w:p w:rsidR="002B4D25" w:rsidRDefault="002B4D25" w:rsidP="002B4D25">
      <w:pPr>
        <w:widowControl w:val="0"/>
        <w:spacing w:line="360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>gdzie:</w:t>
      </w:r>
    </w:p>
    <w:p w:rsidR="002B4D25" w:rsidRDefault="002B4D25" w:rsidP="002B4D25">
      <w:pPr>
        <w:keepNext/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C</w:t>
      </w:r>
      <w:r>
        <w:rPr>
          <w:sz w:val="22"/>
          <w:szCs w:val="22"/>
          <w:vertAlign w:val="subscript"/>
        </w:rPr>
        <w:t>RG</w:t>
      </w:r>
      <w:r>
        <w:rPr>
          <w:sz w:val="22"/>
          <w:szCs w:val="22"/>
        </w:rPr>
        <w:t xml:space="preserve"> – cena roboczogodziny netto = .  .  .  .  .  .  .  .  .  .  .  .  zł</w:t>
      </w:r>
    </w:p>
    <w:p w:rsidR="002B4D25" w:rsidRDefault="002B4D25" w:rsidP="002B4D25">
      <w:pPr>
        <w:keepNext/>
        <w:jc w:val="both"/>
        <w:rPr>
          <w:sz w:val="22"/>
          <w:szCs w:val="22"/>
          <w:highlight w:val="yellow"/>
        </w:rPr>
      </w:pPr>
      <w:proofErr w:type="spellStart"/>
      <w:r>
        <w:rPr>
          <w:sz w:val="22"/>
          <w:szCs w:val="22"/>
        </w:rPr>
        <w:t>Kp</w:t>
      </w:r>
      <w:proofErr w:type="spellEnd"/>
      <w:r>
        <w:rPr>
          <w:sz w:val="22"/>
          <w:szCs w:val="22"/>
        </w:rPr>
        <w:t xml:space="preserve"> – koszty pośrednie = .  .  .  .  .  .  .  .  .  .  .  %</w:t>
      </w:r>
    </w:p>
    <w:p w:rsidR="002B4D25" w:rsidRDefault="002B4D25" w:rsidP="002B4D25">
      <w:pPr>
        <w:widowControl w:val="0"/>
        <w:tabs>
          <w:tab w:val="left" w:pos="360"/>
        </w:tabs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Z – zysk =.  .  .  .  .  .  .  .  .  .  .  .  %</w:t>
      </w:r>
    </w:p>
    <w:p w:rsidR="002B4D25" w:rsidRDefault="002B4D25" w:rsidP="002B4D25">
      <w:pPr>
        <w:pStyle w:val="Tekstpodstawowy"/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Termin realizacji zamówienia:  </w:t>
      </w:r>
      <w:r>
        <w:rPr>
          <w:b w:val="0"/>
          <w:sz w:val="22"/>
          <w:szCs w:val="22"/>
        </w:rPr>
        <w:t xml:space="preserve">12 miesięcy </w:t>
      </w:r>
      <w:r>
        <w:rPr>
          <w:b w:val="0"/>
          <w:sz w:val="22"/>
          <w:szCs w:val="22"/>
          <w:lang w:val="x-none"/>
        </w:rPr>
        <w:t>od podpisania umowy</w:t>
      </w:r>
      <w:r>
        <w:rPr>
          <w:sz w:val="22"/>
          <w:szCs w:val="22"/>
        </w:rPr>
        <w:t xml:space="preserve"> </w:t>
      </w:r>
    </w:p>
    <w:p w:rsidR="002B4D25" w:rsidRDefault="002B4D25" w:rsidP="002B4D25">
      <w:pPr>
        <w:jc w:val="both"/>
        <w:textAlignment w:val="center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 na wykonane usługi wynosi: </w:t>
      </w:r>
      <w:r w:rsidR="003E3599">
        <w:rPr>
          <w:b/>
          <w:sz w:val="22"/>
          <w:szCs w:val="22"/>
        </w:rPr>
        <w:t xml:space="preserve">12 </w:t>
      </w:r>
      <w:r>
        <w:rPr>
          <w:b/>
          <w:sz w:val="22"/>
          <w:szCs w:val="22"/>
        </w:rPr>
        <w:t>miesięcy; na dostarczone  urządzenia zgodnie z gwarancją producenta.</w:t>
      </w:r>
    </w:p>
    <w:p w:rsidR="002B4D25" w:rsidRDefault="002B4D25" w:rsidP="002B4D25">
      <w:pPr>
        <w:ind w:right="-47"/>
        <w:jc w:val="both"/>
        <w:rPr>
          <w:b/>
          <w:sz w:val="22"/>
          <w:szCs w:val="22"/>
        </w:rPr>
      </w:pPr>
    </w:p>
    <w:p w:rsidR="002B4D25" w:rsidRDefault="002B4D25" w:rsidP="002B4D25">
      <w:pPr>
        <w:ind w:right="-47"/>
        <w:jc w:val="both"/>
        <w:rPr>
          <w:b/>
          <w:sz w:val="22"/>
          <w:szCs w:val="22"/>
        </w:rPr>
      </w:pPr>
    </w:p>
    <w:p w:rsidR="002B4D25" w:rsidRDefault="002B4D25" w:rsidP="002B4D25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</w:p>
    <w:p w:rsidR="002B4D25" w:rsidRDefault="002B4D25" w:rsidP="002B4D2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Wyrażamy zgodę</w:t>
      </w:r>
      <w:r>
        <w:rPr>
          <w:b/>
          <w:sz w:val="22"/>
          <w:szCs w:val="22"/>
        </w:rPr>
        <w:t xml:space="preserve"> na płatność za konserwację i przeglądy fakturami kwartalnymi  po wykonaniu usługi,  </w:t>
      </w:r>
      <w:r>
        <w:rPr>
          <w:sz w:val="22"/>
          <w:szCs w:val="22"/>
        </w:rPr>
        <w:t xml:space="preserve">przelewem w terminie do 21 dni od daty otrzymania faktury przez Zamawiającego, na </w:t>
      </w:r>
      <w:r>
        <w:rPr>
          <w:sz w:val="22"/>
          <w:szCs w:val="22"/>
        </w:rPr>
        <w:lastRenderedPageBreak/>
        <w:t xml:space="preserve">rachunek Wykonawcy umieszczony na dzień zlecenia przelewu w wykazie podmiotów, o których mowa w art. 96b ust. 1) Ustawy o podatku od towarów i usług. </w:t>
      </w:r>
    </w:p>
    <w:p w:rsidR="002B4D25" w:rsidRPr="00074D5C" w:rsidRDefault="002B4D25" w:rsidP="00074D5C">
      <w:pPr>
        <w:tabs>
          <w:tab w:val="left" w:pos="0"/>
        </w:tabs>
        <w:spacing w:after="120"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Wyrażamy zgodę</w:t>
      </w:r>
      <w:r>
        <w:rPr>
          <w:b/>
          <w:sz w:val="22"/>
          <w:szCs w:val="22"/>
        </w:rPr>
        <w:t xml:space="preserve"> na płatność za wykonane naprawy każdorazowo po wykonaniu usługi,  </w:t>
      </w:r>
      <w:r>
        <w:rPr>
          <w:sz w:val="22"/>
          <w:szCs w:val="22"/>
        </w:rPr>
        <w:t xml:space="preserve">przelewem w terminie do 21 dni od daty otrzymania faktury przez Zamawiającego, na rachunek Wykonawcy umieszczony na dzień zlecenia przelewu w wykazie podmiotów, o których mowa w art. 96b ust. 1) Ustawy o podatku od towarów i usług. </w:t>
      </w:r>
    </w:p>
    <w:p w:rsidR="002B4D25" w:rsidRDefault="002B4D25" w:rsidP="002B4D25">
      <w:pPr>
        <w:ind w:right="-47"/>
        <w:jc w:val="both"/>
      </w:pPr>
    </w:p>
    <w:p w:rsidR="002B4D25" w:rsidRDefault="002B4D25" w:rsidP="002B4D25">
      <w:r>
        <w:rPr>
          <w:b/>
          <w:sz w:val="22"/>
          <w:szCs w:val="22"/>
          <w:u w:val="single"/>
        </w:rPr>
        <w:t>Jednocześnie oświadczamy, że:</w:t>
      </w:r>
    </w:p>
    <w:p w:rsidR="002B4D25" w:rsidRDefault="002B4D25" w:rsidP="002B4D25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2B4D25" w:rsidRDefault="002B4D25" w:rsidP="002B4D25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2B4D25" w:rsidRDefault="002B4D25" w:rsidP="002B4D25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2B4D25" w:rsidRDefault="002B4D25" w:rsidP="002B4D25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</w:t>
      </w:r>
      <w:r>
        <w:rPr>
          <w:sz w:val="22"/>
          <w:szCs w:val="22"/>
          <w:lang w:eastAsia="pl-PL"/>
        </w:rPr>
        <w:t>SWZ,  a oferowana cena obejmuje cały zakres prac objętych przedmiotem zamówienia, które wykonamy zgodnie z zasadami obecnie obowiązującej wiedzy technicznej</w:t>
      </w:r>
      <w:r>
        <w:rPr>
          <w:sz w:val="22"/>
          <w:szCs w:val="22"/>
        </w:rPr>
        <w:t>.</w:t>
      </w:r>
    </w:p>
    <w:p w:rsidR="002B4D25" w:rsidRDefault="002B4D25" w:rsidP="002B4D25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lang w:eastAsia="pl-PL"/>
        </w:rPr>
        <w:t xml:space="preserve">Oświadczamy, </w:t>
      </w:r>
      <w:r>
        <w:rPr>
          <w:sz w:val="22"/>
          <w:szCs w:val="22"/>
        </w:rPr>
        <w:t>że</w:t>
      </w:r>
      <w:r>
        <w:rPr>
          <w:bCs/>
          <w:iCs/>
          <w:sz w:val="22"/>
          <w:szCs w:val="22"/>
          <w:lang w:val="x-none"/>
        </w:rPr>
        <w:t xml:space="preserve"> do realizacji zadania zostaną wyznaczone osoby które będą wykonywać przedmiot zamówienia tj.:</w:t>
      </w:r>
    </w:p>
    <w:p w:rsidR="002B4D25" w:rsidRDefault="002B4D25" w:rsidP="002B4D25">
      <w:pPr>
        <w:numPr>
          <w:ilvl w:val="1"/>
          <w:numId w:val="6"/>
        </w:numPr>
        <w:suppressAutoHyphens w:val="0"/>
        <w:spacing w:before="60" w:after="120"/>
        <w:jc w:val="both"/>
        <w:rPr>
          <w:bCs/>
          <w:kern w:val="28"/>
          <w:sz w:val="22"/>
          <w:szCs w:val="22"/>
        </w:rPr>
      </w:pPr>
      <w:r>
        <w:rPr>
          <w:bCs/>
          <w:kern w:val="28"/>
          <w:sz w:val="22"/>
          <w:szCs w:val="22"/>
        </w:rPr>
        <w:t xml:space="preserve">co najmniej jedna osoba posiadająca świadectwa autoryzacji wystawione dla systemów sygnalizacji alarmu pożaru oraz DSO firm: Polon Alfa, </w:t>
      </w:r>
      <w:proofErr w:type="spellStart"/>
      <w:r>
        <w:rPr>
          <w:bCs/>
          <w:kern w:val="28"/>
          <w:sz w:val="22"/>
          <w:szCs w:val="22"/>
        </w:rPr>
        <w:t>Schrack</w:t>
      </w:r>
      <w:proofErr w:type="spellEnd"/>
      <w:r>
        <w:rPr>
          <w:bCs/>
          <w:kern w:val="28"/>
          <w:sz w:val="22"/>
          <w:szCs w:val="22"/>
        </w:rPr>
        <w:t xml:space="preserve"> </w:t>
      </w:r>
      <w:proofErr w:type="spellStart"/>
      <w:r>
        <w:rPr>
          <w:bCs/>
          <w:kern w:val="28"/>
          <w:sz w:val="22"/>
          <w:szCs w:val="22"/>
        </w:rPr>
        <w:t>Seconet</w:t>
      </w:r>
      <w:proofErr w:type="spellEnd"/>
      <w:r>
        <w:rPr>
          <w:bCs/>
          <w:kern w:val="28"/>
          <w:sz w:val="22"/>
          <w:szCs w:val="22"/>
        </w:rPr>
        <w:t xml:space="preserve">,  Esser, Bosch, </w:t>
      </w:r>
      <w:proofErr w:type="spellStart"/>
      <w:r>
        <w:rPr>
          <w:bCs/>
          <w:kern w:val="28"/>
          <w:sz w:val="22"/>
          <w:szCs w:val="22"/>
        </w:rPr>
        <w:t>Aritech</w:t>
      </w:r>
      <w:proofErr w:type="spellEnd"/>
      <w:r>
        <w:rPr>
          <w:bCs/>
          <w:kern w:val="28"/>
          <w:sz w:val="22"/>
          <w:szCs w:val="22"/>
        </w:rPr>
        <w:t xml:space="preserve">, </w:t>
      </w:r>
      <w:proofErr w:type="spellStart"/>
      <w:r>
        <w:rPr>
          <w:bCs/>
          <w:kern w:val="28"/>
          <w:sz w:val="22"/>
          <w:szCs w:val="22"/>
        </w:rPr>
        <w:t>Honeywel</w:t>
      </w:r>
      <w:proofErr w:type="spellEnd"/>
      <w:r>
        <w:rPr>
          <w:bCs/>
          <w:kern w:val="28"/>
          <w:sz w:val="22"/>
          <w:szCs w:val="22"/>
        </w:rPr>
        <w:t xml:space="preserve"> (XLS1000 do obsługi centrali Edwards EST-3) w zakresie umożliwiającym konserwację wszystkich urządzeń zgodnie z wykazem systemów SSP</w:t>
      </w:r>
    </w:p>
    <w:p w:rsidR="002B4D25" w:rsidRDefault="002B4D25" w:rsidP="002B4D25">
      <w:pPr>
        <w:numPr>
          <w:ilvl w:val="1"/>
          <w:numId w:val="6"/>
        </w:numPr>
        <w:suppressAutoHyphens w:val="0"/>
        <w:spacing w:before="60" w:after="120"/>
        <w:jc w:val="both"/>
        <w:rPr>
          <w:bCs/>
          <w:kern w:val="28"/>
          <w:sz w:val="22"/>
          <w:szCs w:val="22"/>
        </w:rPr>
      </w:pPr>
      <w:r>
        <w:rPr>
          <w:bCs/>
          <w:kern w:val="28"/>
          <w:sz w:val="22"/>
          <w:szCs w:val="22"/>
        </w:rPr>
        <w:t xml:space="preserve">co najmniej jedna osoba posiadająca świadectwa autoryzacji wystawione dla systemów oddymiania firm: AFG, Polon, D+H w zakresie umożliwiającym konserwację wszystkich urządzeń zgodnie z wykazem systemów oddymiania, </w:t>
      </w:r>
    </w:p>
    <w:p w:rsidR="002B4D25" w:rsidRDefault="002B4D25" w:rsidP="002B4D25">
      <w:pPr>
        <w:numPr>
          <w:ilvl w:val="1"/>
          <w:numId w:val="6"/>
        </w:numPr>
        <w:suppressAutoHyphens w:val="0"/>
        <w:spacing w:before="60" w:after="120"/>
        <w:jc w:val="both"/>
        <w:rPr>
          <w:bCs/>
          <w:kern w:val="28"/>
          <w:sz w:val="22"/>
          <w:szCs w:val="22"/>
        </w:rPr>
      </w:pPr>
      <w:r>
        <w:rPr>
          <w:bCs/>
          <w:kern w:val="28"/>
          <w:sz w:val="22"/>
          <w:szCs w:val="22"/>
        </w:rPr>
        <w:t>co najmniej jedna osoba posiadająca uprawnienie z zakresu obsługi zbiorników przenośnych w zakresie napełnienia gazami sprężonymi i skroplonymi;</w:t>
      </w:r>
    </w:p>
    <w:p w:rsidR="002B4D25" w:rsidRDefault="002B4D25" w:rsidP="002B4D25">
      <w:pPr>
        <w:numPr>
          <w:ilvl w:val="1"/>
          <w:numId w:val="6"/>
        </w:numPr>
        <w:suppressAutoHyphens w:val="0"/>
        <w:spacing w:before="60" w:after="120"/>
        <w:jc w:val="both"/>
        <w:rPr>
          <w:bCs/>
          <w:kern w:val="28"/>
          <w:sz w:val="22"/>
          <w:szCs w:val="22"/>
        </w:rPr>
      </w:pPr>
      <w:r>
        <w:rPr>
          <w:bCs/>
          <w:kern w:val="28"/>
          <w:sz w:val="22"/>
          <w:szCs w:val="22"/>
        </w:rPr>
        <w:t xml:space="preserve">co najmniej jedna osoba posiadająca certyfikat F-gaz na instalację, konserwację i serwisowanie systemów ochrony przeciwpożarowej ze stacjonarnymi zbiornikami, zawierających fluorowane gazy cieplarniane </w:t>
      </w:r>
    </w:p>
    <w:p w:rsidR="002B4D25" w:rsidRDefault="002B4D25" w:rsidP="002B4D25">
      <w:pPr>
        <w:numPr>
          <w:ilvl w:val="1"/>
          <w:numId w:val="6"/>
        </w:numPr>
        <w:suppressAutoHyphens w:val="0"/>
        <w:spacing w:before="60" w:after="120"/>
        <w:jc w:val="both"/>
        <w:rPr>
          <w:bCs/>
          <w:kern w:val="28"/>
          <w:sz w:val="22"/>
          <w:szCs w:val="22"/>
        </w:rPr>
      </w:pPr>
      <w:r>
        <w:rPr>
          <w:bCs/>
          <w:kern w:val="28"/>
          <w:sz w:val="22"/>
          <w:szCs w:val="22"/>
        </w:rPr>
        <w:t>co najmniej jedna osoba posiadająca certyfikat dotyczący serwisowania stałych urządzeń gaśniczych na skondensowany aerozol.</w:t>
      </w:r>
    </w:p>
    <w:p w:rsidR="002B4D25" w:rsidRDefault="002B4D25" w:rsidP="002B4D25">
      <w:pPr>
        <w:numPr>
          <w:ilvl w:val="1"/>
          <w:numId w:val="6"/>
        </w:numPr>
        <w:suppressAutoHyphens w:val="0"/>
        <w:spacing w:before="60" w:after="120"/>
        <w:jc w:val="both"/>
        <w:rPr>
          <w:bCs/>
          <w:kern w:val="28"/>
          <w:sz w:val="22"/>
          <w:szCs w:val="22"/>
        </w:rPr>
      </w:pPr>
      <w:r>
        <w:rPr>
          <w:bCs/>
          <w:kern w:val="28"/>
          <w:sz w:val="22"/>
          <w:szCs w:val="22"/>
        </w:rPr>
        <w:t xml:space="preserve">co najmniej </w:t>
      </w:r>
      <w:r>
        <w:rPr>
          <w:bCs/>
          <w:iCs/>
          <w:kern w:val="28"/>
          <w:sz w:val="22"/>
          <w:szCs w:val="22"/>
        </w:rPr>
        <w:t xml:space="preserve">dwie osoby posiadające uprawnienia elektryczne w grupie kwalifikacyjnej </w:t>
      </w:r>
      <w:r>
        <w:rPr>
          <w:b/>
          <w:bCs/>
          <w:iCs/>
          <w:kern w:val="28"/>
          <w:sz w:val="22"/>
          <w:szCs w:val="22"/>
        </w:rPr>
        <w:t>D</w:t>
      </w:r>
      <w:r>
        <w:rPr>
          <w:bCs/>
          <w:iCs/>
          <w:kern w:val="28"/>
          <w:sz w:val="22"/>
          <w:szCs w:val="22"/>
        </w:rPr>
        <w:t xml:space="preserve"> do 1 </w:t>
      </w:r>
      <w:proofErr w:type="spellStart"/>
      <w:r>
        <w:rPr>
          <w:bCs/>
          <w:iCs/>
          <w:kern w:val="28"/>
          <w:sz w:val="22"/>
          <w:szCs w:val="22"/>
        </w:rPr>
        <w:t>kV</w:t>
      </w:r>
      <w:proofErr w:type="spellEnd"/>
    </w:p>
    <w:p w:rsidR="002B4D25" w:rsidRDefault="002B4D25" w:rsidP="002B4D25">
      <w:pPr>
        <w:numPr>
          <w:ilvl w:val="1"/>
          <w:numId w:val="6"/>
        </w:numPr>
        <w:suppressAutoHyphens w:val="0"/>
        <w:spacing w:before="60" w:after="120"/>
        <w:jc w:val="both"/>
        <w:rPr>
          <w:bCs/>
          <w:kern w:val="28"/>
          <w:sz w:val="22"/>
          <w:szCs w:val="22"/>
        </w:rPr>
      </w:pPr>
      <w:r>
        <w:rPr>
          <w:bCs/>
          <w:kern w:val="28"/>
          <w:sz w:val="22"/>
          <w:szCs w:val="22"/>
        </w:rPr>
        <w:t xml:space="preserve">co najmniej </w:t>
      </w:r>
      <w:r>
        <w:rPr>
          <w:bCs/>
          <w:iCs/>
          <w:kern w:val="28"/>
          <w:sz w:val="22"/>
          <w:szCs w:val="22"/>
        </w:rPr>
        <w:t>dwie osoby posiadające uprawnienia elektryczne w grupie kwalifikacyjnej</w:t>
      </w:r>
      <w:r>
        <w:rPr>
          <w:b/>
          <w:bCs/>
          <w:iCs/>
          <w:kern w:val="28"/>
          <w:sz w:val="22"/>
          <w:szCs w:val="22"/>
        </w:rPr>
        <w:t xml:space="preserve"> E</w:t>
      </w:r>
      <w:r>
        <w:rPr>
          <w:bCs/>
          <w:iCs/>
          <w:kern w:val="28"/>
          <w:sz w:val="22"/>
          <w:szCs w:val="22"/>
        </w:rPr>
        <w:t xml:space="preserve"> do 1 </w:t>
      </w:r>
      <w:proofErr w:type="spellStart"/>
      <w:r>
        <w:rPr>
          <w:bCs/>
          <w:iCs/>
          <w:kern w:val="28"/>
          <w:sz w:val="22"/>
          <w:szCs w:val="22"/>
        </w:rPr>
        <w:t>kV</w:t>
      </w:r>
      <w:proofErr w:type="spellEnd"/>
    </w:p>
    <w:p w:rsidR="002B4D25" w:rsidRDefault="002B4D25" w:rsidP="002B4D25">
      <w:pPr>
        <w:widowControl w:val="0"/>
        <w:jc w:val="both"/>
        <w:outlineLvl w:val="1"/>
        <w:rPr>
          <w:bCs/>
          <w:iCs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Zamawiający do</w:t>
      </w:r>
      <w:r>
        <w:rPr>
          <w:bCs/>
          <w:iCs/>
          <w:sz w:val="22"/>
          <w:szCs w:val="22"/>
        </w:rPr>
        <w:t>puszcza równoważne certyfikaty, świadectwa autoryzacji pod warunkiem, że zostaną zachowane warunki gwarancji konserwowanych systemów.</w:t>
      </w:r>
    </w:p>
    <w:p w:rsidR="002B4D25" w:rsidRDefault="002B4D25" w:rsidP="002B4D25">
      <w:pPr>
        <w:tabs>
          <w:tab w:val="left" w:pos="2520"/>
          <w:tab w:val="left" w:pos="2586"/>
        </w:tabs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przypadku wyboru mojej oferty mojej oferty, zobowiązuje się do dostarczenia Zamawiającemu uprawnień przed podpisaniem umowy.</w:t>
      </w:r>
    </w:p>
    <w:p w:rsidR="002B4D25" w:rsidRDefault="002B4D25" w:rsidP="002B4D25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2B4D25" w:rsidRDefault="002B4D25" w:rsidP="002B4D25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B4D25" w:rsidRDefault="002B4D25" w:rsidP="002B4D25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B4D25" w:rsidRDefault="002B4D25" w:rsidP="002B4D25">
      <w:pPr>
        <w:pStyle w:val="NormalnyWeb"/>
        <w:ind w:left="142" w:hanging="142"/>
        <w:jc w:val="both"/>
      </w:pPr>
    </w:p>
    <w:p w:rsidR="002B4D25" w:rsidRDefault="002B4D25" w:rsidP="002B4D25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2B4D25" w:rsidRDefault="002B4D25" w:rsidP="002B4D25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B4D25" w:rsidTr="002B4D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B4D25" w:rsidRDefault="002B4D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B4D25" w:rsidRDefault="002B4D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2B4D25" w:rsidRDefault="002B4D25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D25" w:rsidRDefault="002B4D25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2B4D25" w:rsidTr="002B4D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B4D25" w:rsidRDefault="002B4D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B4D25" w:rsidRDefault="002B4D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4D25" w:rsidRDefault="002B4D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B4D25" w:rsidRDefault="002B4D25" w:rsidP="002B4D25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B4D25" w:rsidTr="002B4D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B4D25" w:rsidRDefault="002B4D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B4D25" w:rsidRDefault="002B4D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4D25" w:rsidRDefault="002B4D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2B4D25" w:rsidTr="002B4D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B4D25" w:rsidRDefault="002B4D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B4D25" w:rsidRDefault="002B4D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4D25" w:rsidRDefault="002B4D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B4D25" w:rsidTr="002B4D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B4D25" w:rsidRDefault="002B4D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B4D25" w:rsidRDefault="002B4D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4D25" w:rsidRDefault="002B4D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B4D25" w:rsidRDefault="002B4D25" w:rsidP="002B4D25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2B4D25" w:rsidRDefault="002B4D25" w:rsidP="002B4D25">
      <w:pPr>
        <w:pStyle w:val="Nagwek1"/>
        <w:numPr>
          <w:ilvl w:val="0"/>
          <w:numId w:val="8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2B4D25" w:rsidRDefault="002B4D25" w:rsidP="002B4D2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2B4D25" w:rsidRDefault="002B4D25" w:rsidP="002B4D25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B4D25" w:rsidRDefault="002B4D25" w:rsidP="002B4D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B4D25" w:rsidRDefault="002B4D25" w:rsidP="002B4D25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B4D25" w:rsidRDefault="002B4D25" w:rsidP="002B4D25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:rsidR="002B4D25" w:rsidRDefault="002B4D25" w:rsidP="002B4D25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:rsidR="002B4D25" w:rsidRDefault="002B4D25" w:rsidP="002B4D25">
      <w:pPr>
        <w:numPr>
          <w:ilvl w:val="1"/>
          <w:numId w:val="9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B4D25" w:rsidRDefault="002B4D25" w:rsidP="002B4D25">
      <w:pPr>
        <w:numPr>
          <w:ilvl w:val="1"/>
          <w:numId w:val="9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B4D25" w:rsidRDefault="002B4D25" w:rsidP="002B4D25">
      <w:pPr>
        <w:numPr>
          <w:ilvl w:val="1"/>
          <w:numId w:val="9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B4D25" w:rsidRDefault="002B4D25" w:rsidP="002B4D2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2B4D25" w:rsidRDefault="002B4D25" w:rsidP="002B4D2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2B4D25" w:rsidRDefault="00FE545C" w:rsidP="002B4D25"/>
    <w:sectPr w:rsidR="00FE545C" w:rsidRPr="002B4D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5F9" w:rsidRDefault="00CC35F9">
      <w:r>
        <w:separator/>
      </w:r>
    </w:p>
  </w:endnote>
  <w:endnote w:type="continuationSeparator" w:id="0">
    <w:p w:rsidR="00CC35F9" w:rsidRDefault="00CC3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922" w:rsidRDefault="008539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922" w:rsidRDefault="008539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5F9" w:rsidRDefault="00CC35F9">
      <w:r>
        <w:separator/>
      </w:r>
    </w:p>
  </w:footnote>
  <w:footnote w:type="continuationSeparator" w:id="0">
    <w:p w:rsidR="00CC35F9" w:rsidRDefault="00CC35F9">
      <w:r>
        <w:continuationSeparator/>
      </w:r>
    </w:p>
  </w:footnote>
  <w:footnote w:id="1">
    <w:p w:rsidR="002B4D25" w:rsidRDefault="002B4D25" w:rsidP="002B4D2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2B4D25" w:rsidRDefault="002B4D25" w:rsidP="002B4D2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922" w:rsidRDefault="008539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922" w:rsidRDefault="008539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A1633"/>
    <w:multiLevelType w:val="multilevel"/>
    <w:tmpl w:val="B7386044"/>
    <w:lvl w:ilvl="0">
      <w:start w:val="1"/>
      <w:numFmt w:val="bullet"/>
      <w:lvlText w:val=""/>
      <w:lvlJc w:val="left"/>
      <w:pPr>
        <w:ind w:left="1575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30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5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5F9"/>
    <w:rsid w:val="00012286"/>
    <w:rsid w:val="00071CCC"/>
    <w:rsid w:val="00074D5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5359"/>
    <w:rsid w:val="002B4D25"/>
    <w:rsid w:val="00315A4A"/>
    <w:rsid w:val="003E359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62AE"/>
    <w:rsid w:val="006815F6"/>
    <w:rsid w:val="007748F0"/>
    <w:rsid w:val="007A4321"/>
    <w:rsid w:val="00833933"/>
    <w:rsid w:val="00853083"/>
    <w:rsid w:val="00853922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35F9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CF1081"/>
  <w15:chartTrackingRefBased/>
  <w15:docId w15:val="{C5B41ACB-BC5E-4C64-B3B0-A5A9D5D5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B4D2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qFormat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B4D25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62A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62AE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EA758-206E-4389-BDD7-946B881FD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906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7</cp:revision>
  <cp:lastPrinted>2022-06-22T10:13:00Z</cp:lastPrinted>
  <dcterms:created xsi:type="dcterms:W3CDTF">2022-06-09T11:11:00Z</dcterms:created>
  <dcterms:modified xsi:type="dcterms:W3CDTF">2022-06-22T10:13:00Z</dcterms:modified>
</cp:coreProperties>
</file>