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A29890F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E314FE">
        <w:rPr>
          <w:b/>
          <w:iCs/>
          <w:color w:val="000000"/>
          <w:lang w:eastAsia="x-none"/>
        </w:rPr>
        <w:t>Dostawa wysokorozdzielczej kamery mikroskopowej – KC-zp.272-309/22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179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12EA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4FE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2022-06-08T09:56:00Z</dcterms:created>
  <dcterms:modified xsi:type="dcterms:W3CDTF">2022-06-08T10:43:00Z</dcterms:modified>
</cp:coreProperties>
</file>