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Ogłoszenie o zmianie ogłoszenia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2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Modernizacja dróg gminnych na terenie Miasta i Gminy Niepołomice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| SEKCJA I - ZAMAWIAJĄCY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1.1.) Nazwa zamawiającego: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Gmina Niepołomice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Krajowy Numer Identyfikacyjny: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REGON 351555370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Adres zamawiającego: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1.4.1.) Ulica: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Plac Zwycięstwa 13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Miejscowość: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Niepołomice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Kod pocztowy: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32-005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Województwo: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małopolskie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Kraj: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Polska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Lokalizacja NUTS 3: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PL214 - Krakowski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Numer telefonu: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12 250-94-04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46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Adres poczty elektronicznej: </w:t>
      </w:r>
      <w:r>
        <w:fldChar w:fldCharType="begin"/>
      </w:r>
      <w:r>
        <w:rPr/>
        <w:instrText> HYPERLINK "mailto:czeslaw.nowak@niepolomice.eu" </w:instrText>
      </w:r>
      <w:r>
        <w:fldChar w:fldCharType="separate"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czeslaw.nowak@niepolomice.eu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7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Adres strony internetowej zamawiającego: </w:t>
      </w:r>
      <w:r>
        <w:fldChar w:fldCharType="begin"/>
      </w:r>
      <w:r>
        <w:rPr/>
        <w:instrText> HYPERLINK "http://www.niepolomice.eu" </w:instrText>
      </w:r>
      <w:r>
        <w:fldChar w:fldCharType="separate"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www.niepolomice.eu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Rodzaj zamawiającego: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Zamawiający publiczny - jednostka sektora finansów publicznych - jednostka samorządu terytorialnego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1.6.) Przedmiot działalności zamawiającego: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Ogólne usługi publiczne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| SEKCJA II - INFORMACJE PODSTAWOWE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Numer ogłoszenia: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2022/BZP 00164540/01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pBdr>
          <w:bottom w:val="single" w:sz="4" w:space="0" w:color="auto"/>
        </w:pBd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Data ogłoszenia: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2022-05-18 10:15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| SEKCJA III ZMIANA OGŁOSZENIA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Numer zmienianego ogłoszenia w BZP: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2022/BZP 00164364/01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98" w:val="left"/>
        </w:tabs>
        <w:bidi w:val="0"/>
        <w:spacing w:before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) Identyfikator ostatniej wersji zmienianego ogłoszenia: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01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98" w:val="left"/>
        </w:tabs>
        <w:bidi w:val="0"/>
        <w:spacing w:before="0" w:after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) Identyfikator sekcji zmienianego ogłoszenia: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SEKCJA IV - PRZEDMIOT ZAMÓWIENIA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3.4.1.) Opis zmiany, w tym tekst, który należy dodać lub zmienić: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4.2.7. Dodatkowy kod CPV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Przed zmianą: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Roboty w zakresie nawierzchni dróg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Po zmianie: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Roboty w zakresie nawierzchni dróg,Roboty budowlane w zakresie układania chodników i asfaltowania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793" w:left="634" w:right="1724" w:bottom="793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4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445135</wp:posOffset>
              </wp:positionH>
              <wp:positionV relativeFrom="page">
                <wp:posOffset>10570845</wp:posOffset>
              </wp:positionV>
              <wp:extent cx="6666230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6623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4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l-PL" w:eastAsia="pl-PL" w:bidi="pl-PL"/>
                            </w:rPr>
                            <w:t>2022-05-18 Biuletyn Zamówień Publicznych</w:t>
                            <w:tab/>
                            <w:t>Ogłoszenie o zmianie ogłoszenia - 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5.049999999999997pt;margin-top:832.35000000000002pt;width:524.89999999999998pt;height:5.75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4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l-PL" w:eastAsia="pl-PL" w:bidi="pl-PL"/>
                      </w:rPr>
                      <w:t>2022-05-18 Biuletyn Zamówień Publicznych</w:t>
                      <w:tab/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421005</wp:posOffset>
              </wp:positionH>
              <wp:positionV relativeFrom="page">
                <wp:posOffset>10546080</wp:posOffset>
              </wp:positionV>
              <wp:extent cx="671195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11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3.149999999999999pt;margin-top:830.39999999999998pt;width:52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4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445135</wp:posOffset>
              </wp:positionH>
              <wp:positionV relativeFrom="page">
                <wp:posOffset>61595</wp:posOffset>
              </wp:positionV>
              <wp:extent cx="1350010" cy="730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5001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l-PL" w:eastAsia="pl-PL" w:bidi="pl-PL"/>
                            </w:rPr>
                            <w:t>Ogłoszenie nr 2022/BZP 00164540/01 z dnia 2022-05-18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5.049999999999997pt;margin-top:4.8499999999999996pt;width:106.3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l-PL" w:eastAsia="pl-PL" w:bidi="pl-PL"/>
                      </w:rPr>
                      <w:t>Ogłoszenie nr 2022/BZP 00164540/01 z dnia 2022-05-18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421005</wp:posOffset>
              </wp:positionH>
              <wp:positionV relativeFrom="page">
                <wp:posOffset>158750</wp:posOffset>
              </wp:positionV>
              <wp:extent cx="671195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11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3.149999999999999pt;margin-top:12.5pt;width:528.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1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2"/>
      <w:numFmt w:val="decimal"/>
      <w:lvlText w:val="1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9"/>
      <w:numFmt w:val="decimal"/>
      <w:lvlText w:val="1.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2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2"/>
      <w:numFmt w:val="decimal"/>
      <w:lvlText w:val="3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Nagłówek lub stopka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20"/>
      <w:jc w:val="both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Nagłówek lub stopka (2)"/>
    <w:basedOn w:val="Normal"/>
    <w:link w:val="CharStyle5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