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D4189" w:rsidP="005C0930">
      <w:pPr>
        <w:spacing w:after="240"/>
        <w:jc w:val="right"/>
        <w:rPr>
          <w:sz w:val="22"/>
          <w:szCs w:val="22"/>
        </w:rPr>
      </w:pPr>
      <w:r w:rsidRPr="00BD418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="001E565B">
        <w:rPr>
          <w:sz w:val="22"/>
          <w:szCs w:val="22"/>
        </w:rPr>
        <w:t>12.05.2022 r.</w:t>
      </w:r>
      <w:bookmarkStart w:id="0" w:name="_GoBack"/>
      <w:bookmarkEnd w:id="0"/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D4189" w:rsidRPr="00BD4189" w:rsidRDefault="00BD4189" w:rsidP="005C0930">
      <w:pPr>
        <w:rPr>
          <w:b/>
          <w:bCs/>
          <w:sz w:val="22"/>
          <w:szCs w:val="22"/>
        </w:rPr>
      </w:pPr>
      <w:r w:rsidRPr="00BD4189">
        <w:rPr>
          <w:b/>
          <w:bCs/>
          <w:sz w:val="22"/>
          <w:szCs w:val="22"/>
        </w:rPr>
        <w:t>Szpital Miejski Specjalistyczny</w:t>
      </w:r>
    </w:p>
    <w:p w:rsidR="00BD4189" w:rsidRPr="00BD4189" w:rsidRDefault="00BD4189" w:rsidP="005C0930">
      <w:pPr>
        <w:rPr>
          <w:b/>
          <w:bCs/>
          <w:sz w:val="22"/>
          <w:szCs w:val="22"/>
        </w:rPr>
      </w:pPr>
      <w:r w:rsidRPr="00BD4189">
        <w:rPr>
          <w:b/>
          <w:bCs/>
          <w:sz w:val="22"/>
          <w:szCs w:val="22"/>
        </w:rPr>
        <w:t>im. Gabriela Narutowicza w Krakowie</w:t>
      </w:r>
    </w:p>
    <w:p w:rsidR="005C0930" w:rsidRPr="00BD5546" w:rsidRDefault="00BD4189" w:rsidP="005C0930">
      <w:pPr>
        <w:rPr>
          <w:sz w:val="22"/>
          <w:szCs w:val="22"/>
        </w:rPr>
      </w:pPr>
      <w:r w:rsidRPr="00BD4189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35-37</w:t>
      </w:r>
    </w:p>
    <w:p w:rsidR="005C0930" w:rsidRPr="00BD5546" w:rsidRDefault="00BD4189" w:rsidP="005C0930">
      <w:pPr>
        <w:rPr>
          <w:sz w:val="22"/>
          <w:szCs w:val="22"/>
        </w:rPr>
      </w:pPr>
      <w:r w:rsidRPr="00BD4189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D4189" w:rsidRPr="00BD4189">
        <w:rPr>
          <w:b/>
          <w:sz w:val="22"/>
          <w:szCs w:val="22"/>
        </w:rPr>
        <w:t>ZP/2</w:t>
      </w:r>
      <w:r w:rsidR="00672A08">
        <w:rPr>
          <w:b/>
          <w:sz w:val="22"/>
          <w:szCs w:val="22"/>
        </w:rPr>
        <w:t>4</w:t>
      </w:r>
      <w:r w:rsidR="00BD4189" w:rsidRPr="00BD4189">
        <w:rPr>
          <w:b/>
          <w:sz w:val="22"/>
          <w:szCs w:val="22"/>
        </w:rPr>
        <w:t>/2022</w:t>
      </w:r>
      <w:r w:rsidR="005C0930" w:rsidRPr="00D91931">
        <w:rPr>
          <w:sz w:val="22"/>
          <w:szCs w:val="22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01188C">
        <w:rPr>
          <w:rFonts w:ascii="Times New Roman" w:hAnsi="Times New Roman"/>
        </w:rPr>
        <w:t xml:space="preserve"> - 1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BD4189" w:rsidRPr="00BD4189">
        <w:rPr>
          <w:sz w:val="22"/>
          <w:szCs w:val="22"/>
        </w:rPr>
        <w:t xml:space="preserve"> podstawowy</w:t>
      </w:r>
      <w:r w:rsidR="0001188C">
        <w:rPr>
          <w:sz w:val="22"/>
          <w:szCs w:val="22"/>
        </w:rPr>
        <w:t>m</w:t>
      </w:r>
      <w:r w:rsidR="00BD4189" w:rsidRPr="00BD4189">
        <w:rPr>
          <w:sz w:val="22"/>
          <w:szCs w:val="22"/>
        </w:rPr>
        <w:t xml:space="preserve"> bez negocjacji - art. 275 pkt. 1 ustawy </w:t>
      </w:r>
      <w:proofErr w:type="spellStart"/>
      <w:r w:rsidR="00BD4189" w:rsidRPr="00BD418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E75A5" w:rsidRPr="00AE75A5">
        <w:t xml:space="preserve"> </w:t>
      </w:r>
      <w:r w:rsidR="00AE75A5" w:rsidRPr="00AE75A5">
        <w:rPr>
          <w:b/>
          <w:bCs/>
          <w:sz w:val="22"/>
          <w:szCs w:val="22"/>
        </w:rPr>
        <w:t>Zakup i dostawa odczynników dla Pracowni Diagnostyki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D4189" w:rsidRPr="00BD4189">
        <w:rPr>
          <w:b/>
          <w:sz w:val="22"/>
          <w:szCs w:val="22"/>
        </w:rPr>
        <w:t>ZP/2</w:t>
      </w:r>
      <w:r w:rsidR="00AE75A5">
        <w:rPr>
          <w:b/>
          <w:sz w:val="22"/>
          <w:szCs w:val="22"/>
        </w:rPr>
        <w:t>4</w:t>
      </w:r>
      <w:r w:rsidR="00BD4189" w:rsidRPr="00BD4189">
        <w:rPr>
          <w:b/>
          <w:sz w:val="22"/>
          <w:szCs w:val="22"/>
        </w:rPr>
        <w:t>/2022</w:t>
      </w:r>
      <w:r w:rsidRPr="006A5DF1">
        <w:rPr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AA06F2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BD4189" w:rsidRPr="00BD4189">
        <w:rPr>
          <w:sz w:val="22"/>
          <w:szCs w:val="22"/>
        </w:rPr>
        <w:t>(</w:t>
      </w:r>
      <w:proofErr w:type="spellStart"/>
      <w:r w:rsidR="00BD4189" w:rsidRPr="00BD4189">
        <w:rPr>
          <w:sz w:val="22"/>
          <w:szCs w:val="22"/>
        </w:rPr>
        <w:t>t.j</w:t>
      </w:r>
      <w:proofErr w:type="spellEnd"/>
      <w:r w:rsidR="00BD4189" w:rsidRPr="00BD4189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E0566" w:rsidRPr="003F74F4" w:rsidRDefault="00EE0566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w pkt 8.1.1 SWZ wycofuje Załącznik nr 3 – Oświadczenie o niepodleganiu wykluczeniu oraz spełnianiu warunków udziału zamieszczone na stronie internetowej w dn</w:t>
      </w:r>
      <w:r w:rsidR="006B1B77">
        <w:rPr>
          <w:sz w:val="22"/>
          <w:szCs w:val="22"/>
        </w:rPr>
        <w:t>. 29.04.2022</w:t>
      </w:r>
      <w:r w:rsidR="00AA06F2">
        <w:rPr>
          <w:sz w:val="22"/>
          <w:szCs w:val="22"/>
        </w:rPr>
        <w:t xml:space="preserve"> </w:t>
      </w:r>
      <w:r w:rsidR="006B1B77">
        <w:rPr>
          <w:sz w:val="22"/>
          <w:szCs w:val="22"/>
        </w:rPr>
        <w:t>r.</w:t>
      </w:r>
      <w:r w:rsidR="003F74F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oraz zastępuje go Załącznikiem nr 3 - </w:t>
      </w:r>
      <w:r w:rsidRPr="00EE0566">
        <w:rPr>
          <w:sz w:val="22"/>
          <w:szCs w:val="22"/>
        </w:rPr>
        <w:t>Oświadczenie o niepodleganiu wykluczeniu uwzględniające przesłanki wykluczenia z art. 7 ust. 1 ustawy o szczególnych rozwiązaniach</w:t>
      </w:r>
      <w:r>
        <w:rPr>
          <w:sz w:val="22"/>
          <w:szCs w:val="22"/>
        </w:rPr>
        <w:t xml:space="preserve"> w zakresie przeciwdziałania wspieraniu agresji na Ukrainę oraz służących ochronie bezpieczeństwa narodowego. </w:t>
      </w:r>
      <w:r w:rsidR="003F74F4">
        <w:rPr>
          <w:sz w:val="22"/>
          <w:szCs w:val="22"/>
        </w:rPr>
        <w:t>Zaktualizowany załącznik nr 3 zostanie zamieszczony na stronie internetowej prowadzonego postępowania, jak i na stronie internetowej Zamawiającego pod nazwą: „</w:t>
      </w:r>
      <w:r w:rsidR="003F74F4" w:rsidRPr="003F74F4">
        <w:rPr>
          <w:i/>
          <w:iCs/>
          <w:sz w:val="22"/>
          <w:szCs w:val="22"/>
        </w:rPr>
        <w:t>Załącznik nr 3 – Oświadczenie o niepodleganiu wykluczeniu oraz spełnianiu warunków udziału”</w:t>
      </w:r>
      <w:r w:rsidR="003F74F4">
        <w:rPr>
          <w:sz w:val="22"/>
          <w:szCs w:val="22"/>
        </w:rPr>
        <w:t xml:space="preserve"> w zakładce „Załączniki do specyfikacji”. Załącznik ten zawierać będzie już zmienioną treść.</w:t>
      </w:r>
    </w:p>
    <w:p w:rsidR="00AA06F2" w:rsidRPr="002913B9" w:rsidRDefault="00AA06F2" w:rsidP="00AA06F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Ponadto </w:t>
      </w:r>
      <w:r>
        <w:rPr>
          <w:sz w:val="22"/>
          <w:szCs w:val="22"/>
          <w:u w:val="single"/>
        </w:rPr>
        <w:t xml:space="preserve">w </w:t>
      </w:r>
      <w:r w:rsidRPr="002913B9">
        <w:rPr>
          <w:sz w:val="22"/>
          <w:szCs w:val="22"/>
          <w:u w:val="single"/>
        </w:rPr>
        <w:t>załączniku nr 4</w:t>
      </w:r>
      <w:r>
        <w:rPr>
          <w:sz w:val="22"/>
          <w:szCs w:val="22"/>
          <w:u w:val="single"/>
        </w:rPr>
        <w:t xml:space="preserve"> </w:t>
      </w:r>
      <w:r w:rsidRPr="002913B9">
        <w:rPr>
          <w:sz w:val="22"/>
          <w:szCs w:val="22"/>
          <w:u w:val="single"/>
        </w:rPr>
        <w:t>- Projekt umowy</w:t>
      </w:r>
      <w:r w:rsidRPr="00AA06F2">
        <w:rPr>
          <w:sz w:val="22"/>
          <w:szCs w:val="22"/>
          <w:u w:val="single"/>
        </w:rPr>
        <w:t xml:space="preserve"> </w:t>
      </w:r>
      <w:r w:rsidRPr="002913B9">
        <w:rPr>
          <w:sz w:val="22"/>
          <w:szCs w:val="22"/>
          <w:u w:val="single"/>
        </w:rPr>
        <w:t xml:space="preserve">Zamawiający dodaje </w:t>
      </w:r>
      <w:r w:rsidRPr="002913B9">
        <w:rPr>
          <w:bCs/>
          <w:sz w:val="22"/>
          <w:szCs w:val="22"/>
          <w:u w:val="single"/>
        </w:rPr>
        <w:t>§ 18 o następującym brzmieniu:</w:t>
      </w:r>
    </w:p>
    <w:p w:rsidR="00AA06F2" w:rsidRDefault="00AA06F2" w:rsidP="00AA06F2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</w:p>
    <w:p w:rsidR="00AA06F2" w:rsidRPr="00AA06F2" w:rsidRDefault="00AA06F2" w:rsidP="00AA06F2">
      <w:pPr>
        <w:spacing w:after="160" w:line="259" w:lineRule="auto"/>
        <w:jc w:val="center"/>
        <w:rPr>
          <w:rFonts w:eastAsia="Calibri"/>
          <w:b/>
          <w:i/>
          <w:iCs/>
          <w:sz w:val="22"/>
          <w:szCs w:val="22"/>
          <w:lang w:eastAsia="en-US"/>
        </w:rPr>
      </w:pPr>
      <w:r w:rsidRPr="00AA06F2">
        <w:rPr>
          <w:rFonts w:eastAsia="Calibri"/>
          <w:b/>
          <w:i/>
          <w:iCs/>
          <w:sz w:val="22"/>
          <w:szCs w:val="22"/>
          <w:lang w:eastAsia="en-US"/>
        </w:rPr>
        <w:t>„§ 18</w:t>
      </w:r>
      <w:r w:rsidRPr="00AA06F2">
        <w:rPr>
          <w:rFonts w:eastAsia="Calibri"/>
          <w:b/>
          <w:i/>
          <w:iCs/>
          <w:sz w:val="22"/>
          <w:szCs w:val="22"/>
          <w:vertAlign w:val="superscript"/>
          <w:lang w:eastAsia="en-US"/>
        </w:rPr>
        <w:footnoteReference w:id="1"/>
      </w:r>
    </w:p>
    <w:p w:rsidR="00AA06F2" w:rsidRPr="00AA06F2" w:rsidRDefault="00AA06F2" w:rsidP="00AA06F2">
      <w:pPr>
        <w:numPr>
          <w:ilvl w:val="0"/>
          <w:numId w:val="1"/>
        </w:numPr>
        <w:tabs>
          <w:tab w:val="clear" w:pos="786"/>
        </w:tabs>
        <w:spacing w:after="160" w:line="259" w:lineRule="auto"/>
        <w:ind w:left="567" w:hanging="567"/>
        <w:jc w:val="both"/>
        <w:rPr>
          <w:rFonts w:eastAsia="Calibri"/>
          <w:bCs/>
          <w:i/>
          <w:iCs/>
          <w:sz w:val="22"/>
          <w:szCs w:val="22"/>
          <w:lang w:eastAsia="en-US"/>
        </w:rPr>
      </w:pPr>
      <w:r w:rsidRPr="00AA06F2">
        <w:rPr>
          <w:rFonts w:eastAsia="Calibri"/>
          <w:bCs/>
          <w:i/>
          <w:iCs/>
          <w:sz w:val="22"/>
          <w:szCs w:val="22"/>
          <w:lang w:eastAsia="en-US"/>
        </w:rPr>
        <w:t xml:space="preserve">Wykonawca jest zobowiązany do niezwłocznego, pisemnego poinformowania Zamawiającego, że przedmiot Umowy wykonywany będzie przez: </w:t>
      </w:r>
    </w:p>
    <w:p w:rsidR="00AA06F2" w:rsidRPr="00AA06F2" w:rsidRDefault="00AA06F2" w:rsidP="00AA06F2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eastAsia="Calibri"/>
          <w:bCs/>
          <w:i/>
          <w:iCs/>
          <w:sz w:val="22"/>
          <w:szCs w:val="22"/>
          <w:lang w:eastAsia="en-US"/>
        </w:rPr>
      </w:pPr>
      <w:r w:rsidRPr="00AA06F2">
        <w:rPr>
          <w:rFonts w:eastAsia="Calibri"/>
          <w:bCs/>
          <w:i/>
          <w:iCs/>
          <w:sz w:val="22"/>
          <w:szCs w:val="22"/>
          <w:lang w:eastAsia="en-US"/>
        </w:rPr>
        <w:lastRenderedPageBreak/>
        <w:t xml:space="preserve">obywateli rosyjskich lub osoby fizyczne lub prawne, podmioty lub organy z siedzibą w Rosji; </w:t>
      </w:r>
    </w:p>
    <w:p w:rsidR="00AA06F2" w:rsidRPr="00AA06F2" w:rsidRDefault="00AA06F2" w:rsidP="00AA06F2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eastAsia="Calibri"/>
          <w:bCs/>
          <w:i/>
          <w:iCs/>
          <w:sz w:val="22"/>
          <w:szCs w:val="22"/>
          <w:lang w:eastAsia="en-US"/>
        </w:rPr>
      </w:pPr>
      <w:r w:rsidRPr="00AA06F2">
        <w:rPr>
          <w:rFonts w:eastAsia="Calibri"/>
          <w:bCs/>
          <w:i/>
          <w:iCs/>
          <w:sz w:val="22"/>
          <w:szCs w:val="22"/>
          <w:lang w:eastAsia="en-US"/>
        </w:rPr>
        <w:t xml:space="preserve">osoby prawne, podmioty lub organy, do których prawa własności bezpośrednio lub pośrednio </w:t>
      </w:r>
      <w:r w:rsidRPr="00AA06F2">
        <w:rPr>
          <w:rFonts w:eastAsia="Calibri"/>
          <w:bCs/>
          <w:i/>
          <w:iCs/>
          <w:sz w:val="22"/>
          <w:szCs w:val="22"/>
          <w:lang w:eastAsia="en-US"/>
        </w:rPr>
        <w:br/>
        <w:t xml:space="preserve">w ponad 50 % należą do podmiotu, o którym mowa w lit. a) niniejszego ustępu; lub </w:t>
      </w:r>
    </w:p>
    <w:p w:rsidR="00AA06F2" w:rsidRPr="00AA06F2" w:rsidRDefault="00AA06F2" w:rsidP="00AA06F2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eastAsia="Calibri"/>
          <w:bCs/>
          <w:i/>
          <w:iCs/>
          <w:sz w:val="22"/>
          <w:szCs w:val="22"/>
          <w:lang w:eastAsia="en-US"/>
        </w:rPr>
      </w:pPr>
      <w:r w:rsidRPr="00AA06F2">
        <w:rPr>
          <w:rFonts w:eastAsia="Calibri"/>
          <w:bCs/>
          <w:i/>
          <w:iCs/>
          <w:sz w:val="22"/>
          <w:szCs w:val="22"/>
          <w:lang w:eastAsia="en-US"/>
        </w:rPr>
        <w:t xml:space="preserve">osoby fizyczne lub prawne, podmioty lub organy działające w imieniu lub pod kierunkiem podmiotu, o którym mowa w lit. a) lub b) niniejszego ustępu. </w:t>
      </w:r>
    </w:p>
    <w:p w:rsidR="00AA06F2" w:rsidRPr="00AA06F2" w:rsidRDefault="00AA06F2" w:rsidP="00AA06F2">
      <w:pPr>
        <w:numPr>
          <w:ilvl w:val="0"/>
          <w:numId w:val="2"/>
        </w:numPr>
        <w:spacing w:after="160" w:line="259" w:lineRule="auto"/>
        <w:ind w:left="567" w:hanging="567"/>
        <w:jc w:val="both"/>
        <w:rPr>
          <w:rFonts w:eastAsia="Calibri"/>
          <w:b/>
          <w:i/>
          <w:iCs/>
          <w:sz w:val="22"/>
          <w:szCs w:val="22"/>
          <w:lang w:eastAsia="en-US"/>
        </w:rPr>
      </w:pPr>
      <w:r w:rsidRPr="00AA06F2">
        <w:rPr>
          <w:rFonts w:eastAsia="Calibri"/>
          <w:bCs/>
          <w:i/>
          <w:iCs/>
          <w:sz w:val="22"/>
          <w:szCs w:val="22"/>
          <w:lang w:eastAsia="en-US"/>
        </w:rPr>
        <w:t>Zamawiający ma prawo do rozwiązania umowy w trybie natychmiastowym w przypadku powzięcia informacji, o której mowa w ust. 1. „</w:t>
      </w:r>
    </w:p>
    <w:p w:rsidR="00EE0566" w:rsidRDefault="00EE0566" w:rsidP="00AA06F2">
      <w:pPr>
        <w:spacing w:before="120" w:after="120" w:line="360" w:lineRule="auto"/>
        <w:jc w:val="both"/>
        <w:rPr>
          <w:sz w:val="22"/>
          <w:szCs w:val="22"/>
        </w:rPr>
      </w:pPr>
      <w:r w:rsidRPr="00EE0566">
        <w:rPr>
          <w:sz w:val="22"/>
          <w:szCs w:val="22"/>
        </w:rPr>
        <w:t>Pozostałe zapisy treści SWZ oraz termin składania i otwarcia ofert nie ulegają zmianie.</w:t>
      </w:r>
    </w:p>
    <w:p w:rsidR="00B01009" w:rsidRDefault="00B01009" w:rsidP="00B01009">
      <w:pPr>
        <w:spacing w:before="120" w:after="120" w:line="360" w:lineRule="auto"/>
        <w:jc w:val="right"/>
        <w:rPr>
          <w:i/>
          <w:iCs/>
          <w:sz w:val="22"/>
          <w:szCs w:val="22"/>
        </w:rPr>
      </w:pPr>
    </w:p>
    <w:p w:rsidR="0001188C" w:rsidRDefault="00B01009" w:rsidP="00B01009">
      <w:pPr>
        <w:spacing w:before="120" w:after="120" w:line="360" w:lineRule="auto"/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Przewodniczący Komisji Przetargowej</w:t>
      </w:r>
    </w:p>
    <w:p w:rsidR="00B01009" w:rsidRPr="00B01009" w:rsidRDefault="00B01009" w:rsidP="00B01009">
      <w:pPr>
        <w:spacing w:before="120" w:after="120" w:line="360" w:lineRule="auto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 w:rsidR="00AE75A5">
        <w:rPr>
          <w:i/>
          <w:iCs/>
          <w:sz w:val="22"/>
          <w:szCs w:val="22"/>
        </w:rPr>
        <w:t>Anna Wosik</w:t>
      </w:r>
    </w:p>
    <w:p w:rsidR="0001188C" w:rsidRPr="005C0930" w:rsidRDefault="0001188C">
      <w:pPr>
        <w:spacing w:before="120" w:after="120" w:line="360" w:lineRule="auto"/>
        <w:jc w:val="both"/>
        <w:rPr>
          <w:sz w:val="22"/>
          <w:szCs w:val="22"/>
        </w:rPr>
      </w:pPr>
    </w:p>
    <w:p w:rsidR="005C0930" w:rsidRPr="00E02559" w:rsidRDefault="005C0930" w:rsidP="00B01009">
      <w:pPr>
        <w:pStyle w:val="Tekstpodstawowy"/>
        <w:rPr>
          <w:szCs w:val="24"/>
        </w:rPr>
      </w:pPr>
    </w:p>
    <w:sectPr w:rsidR="005C0930" w:rsidRPr="00E02559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CD7" w:rsidRDefault="000B5CD7">
      <w:r>
        <w:separator/>
      </w:r>
    </w:p>
  </w:endnote>
  <w:endnote w:type="continuationSeparator" w:id="0">
    <w:p w:rsidR="000B5CD7" w:rsidRDefault="000B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F742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2A78E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CD7" w:rsidRDefault="000B5CD7">
      <w:r>
        <w:separator/>
      </w:r>
    </w:p>
  </w:footnote>
  <w:footnote w:type="continuationSeparator" w:id="0">
    <w:p w:rsidR="000B5CD7" w:rsidRDefault="000B5CD7">
      <w:r>
        <w:continuationSeparator/>
      </w:r>
    </w:p>
  </w:footnote>
  <w:footnote w:id="1">
    <w:p w:rsidR="00AA06F2" w:rsidRPr="00AA06F2" w:rsidRDefault="00AA06F2" w:rsidP="00AA06F2">
      <w:pPr>
        <w:pStyle w:val="Tekstprzypisudolnego"/>
        <w:ind w:left="142" w:hanging="142"/>
        <w:jc w:val="both"/>
        <w:rPr>
          <w:rFonts w:ascii="Times New Roman" w:hAnsi="Times New Roman"/>
          <w:bCs/>
          <w:sz w:val="16"/>
          <w:szCs w:val="16"/>
        </w:rPr>
      </w:pPr>
      <w:r w:rsidRPr="00AA06F2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AA06F2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 </w:t>
      </w:r>
      <w:r w:rsidRPr="00AA06F2">
        <w:rPr>
          <w:rFonts w:ascii="Times New Roman" w:hAnsi="Times New Roman"/>
          <w:bCs/>
          <w:sz w:val="16"/>
          <w:szCs w:val="16"/>
        </w:rPr>
        <w:t>zapis wynikający z art. 5k rozporządzenia Rady (UE) nr 833/2014 z dnia 31 lipca 2014 r. dotyczącego środków ograniczających w związku z działaniami Rosji destabilizującymi sytuację na Ukrainie (Dz. Urz. UE nr L 229 z 31.7.2014, str. 1)</w:t>
      </w:r>
    </w:p>
    <w:p w:rsidR="00AA06F2" w:rsidRPr="002B6D2A" w:rsidRDefault="00AA06F2" w:rsidP="00AA06F2">
      <w:pPr>
        <w:pStyle w:val="Tekstprzypisudolnego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83264"/>
    <w:multiLevelType w:val="hybridMultilevel"/>
    <w:tmpl w:val="66729C48"/>
    <w:lvl w:ilvl="0" w:tplc="25BAA54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91D74"/>
    <w:multiLevelType w:val="hybridMultilevel"/>
    <w:tmpl w:val="3C4454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D28F9"/>
    <w:multiLevelType w:val="hybridMultilevel"/>
    <w:tmpl w:val="6C125F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11904"/>
    <w:multiLevelType w:val="multilevel"/>
    <w:tmpl w:val="8A7C33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CD7"/>
    <w:rsid w:val="0001188C"/>
    <w:rsid w:val="00057D02"/>
    <w:rsid w:val="000613E0"/>
    <w:rsid w:val="000B5CD7"/>
    <w:rsid w:val="001A571A"/>
    <w:rsid w:val="001E565B"/>
    <w:rsid w:val="002B1C74"/>
    <w:rsid w:val="00384EFD"/>
    <w:rsid w:val="003F7423"/>
    <w:rsid w:val="003F74F4"/>
    <w:rsid w:val="004222DA"/>
    <w:rsid w:val="00453E59"/>
    <w:rsid w:val="00460DC4"/>
    <w:rsid w:val="004A58F5"/>
    <w:rsid w:val="005079A4"/>
    <w:rsid w:val="0055546F"/>
    <w:rsid w:val="005C0930"/>
    <w:rsid w:val="00672A08"/>
    <w:rsid w:val="006B1B77"/>
    <w:rsid w:val="006D4AE5"/>
    <w:rsid w:val="00854803"/>
    <w:rsid w:val="0087224A"/>
    <w:rsid w:val="00881C07"/>
    <w:rsid w:val="009149C3"/>
    <w:rsid w:val="00953AA1"/>
    <w:rsid w:val="0095641D"/>
    <w:rsid w:val="009D169F"/>
    <w:rsid w:val="00AA06F2"/>
    <w:rsid w:val="00AE75A5"/>
    <w:rsid w:val="00B01009"/>
    <w:rsid w:val="00B26D41"/>
    <w:rsid w:val="00B361A9"/>
    <w:rsid w:val="00BD4189"/>
    <w:rsid w:val="00C152AE"/>
    <w:rsid w:val="00D1574A"/>
    <w:rsid w:val="00D248D2"/>
    <w:rsid w:val="00E02559"/>
    <w:rsid w:val="00E74582"/>
    <w:rsid w:val="00EB3650"/>
    <w:rsid w:val="00EE0566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F522148"/>
  <w15:chartTrackingRefBased/>
  <w15:docId w15:val="{CC88AADF-94E0-4E23-96D3-169CB74F7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F74F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rzypisudolnego">
    <w:name w:val="footnote text"/>
    <w:basedOn w:val="Normalny"/>
    <w:link w:val="TekstprzypisudolnegoZnak"/>
    <w:uiPriority w:val="99"/>
    <w:unhideWhenUsed/>
    <w:rsid w:val="00AA06F2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A06F2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AA06F2"/>
    <w:rPr>
      <w:vertAlign w:val="superscript"/>
    </w:rPr>
  </w:style>
  <w:style w:type="paragraph" w:styleId="Akapitzlist">
    <w:name w:val="List Paragraph"/>
    <w:basedOn w:val="Normalny"/>
    <w:uiPriority w:val="34"/>
    <w:qFormat/>
    <w:rsid w:val="00AA06F2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semiHidden/>
    <w:rsid w:val="003F74F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348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Beata Żbik</cp:lastModifiedBy>
  <cp:revision>2</cp:revision>
  <cp:lastPrinted>2022-05-12T08:57:00Z</cp:lastPrinted>
  <dcterms:created xsi:type="dcterms:W3CDTF">2022-05-12T10:48:00Z</dcterms:created>
  <dcterms:modified xsi:type="dcterms:W3CDTF">2022-05-12T10:48:00Z</dcterms:modified>
</cp:coreProperties>
</file>