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331803" w:rsidP="005C0930">
      <w:pPr>
        <w:spacing w:after="240"/>
        <w:jc w:val="right"/>
        <w:rPr>
          <w:sz w:val="22"/>
          <w:szCs w:val="22"/>
        </w:rPr>
      </w:pPr>
      <w:r w:rsidRPr="00331803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331803">
        <w:rPr>
          <w:sz w:val="22"/>
          <w:szCs w:val="22"/>
        </w:rPr>
        <w:t>2022-05-09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331803" w:rsidRPr="00331803" w:rsidRDefault="00331803" w:rsidP="005C0930">
      <w:pPr>
        <w:rPr>
          <w:b/>
          <w:bCs/>
          <w:sz w:val="22"/>
          <w:szCs w:val="22"/>
        </w:rPr>
      </w:pPr>
      <w:r w:rsidRPr="00331803">
        <w:rPr>
          <w:b/>
          <w:bCs/>
          <w:sz w:val="22"/>
          <w:szCs w:val="22"/>
        </w:rPr>
        <w:t>Akademia Górniczo - Hutnicza</w:t>
      </w:r>
    </w:p>
    <w:p w:rsidR="00331803" w:rsidRPr="00331803" w:rsidRDefault="00331803" w:rsidP="005C0930">
      <w:pPr>
        <w:rPr>
          <w:b/>
          <w:bCs/>
          <w:sz w:val="22"/>
          <w:szCs w:val="22"/>
        </w:rPr>
      </w:pPr>
      <w:r w:rsidRPr="00331803">
        <w:rPr>
          <w:b/>
          <w:bCs/>
          <w:sz w:val="22"/>
          <w:szCs w:val="22"/>
        </w:rPr>
        <w:t>im. Stanisława Staszica w Krakowie</w:t>
      </w:r>
    </w:p>
    <w:p w:rsidR="005C0930" w:rsidRPr="00D91931" w:rsidRDefault="00331803" w:rsidP="005C0930">
      <w:pPr>
        <w:rPr>
          <w:b/>
          <w:bCs/>
          <w:sz w:val="22"/>
          <w:szCs w:val="22"/>
        </w:rPr>
      </w:pPr>
      <w:r w:rsidRPr="00331803">
        <w:rPr>
          <w:b/>
          <w:bCs/>
          <w:sz w:val="22"/>
          <w:szCs w:val="22"/>
        </w:rPr>
        <w:t>Dział Zamówień Publicznych</w:t>
      </w:r>
    </w:p>
    <w:p w:rsidR="005C0930" w:rsidRPr="00BD5546" w:rsidRDefault="00331803" w:rsidP="005C0930">
      <w:pPr>
        <w:rPr>
          <w:sz w:val="22"/>
          <w:szCs w:val="22"/>
        </w:rPr>
      </w:pPr>
      <w:r w:rsidRPr="00331803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331803">
        <w:rPr>
          <w:sz w:val="22"/>
          <w:szCs w:val="22"/>
        </w:rPr>
        <w:t>30</w:t>
      </w:r>
    </w:p>
    <w:p w:rsidR="005C0930" w:rsidRPr="00BD5546" w:rsidRDefault="00331803" w:rsidP="005C0930">
      <w:pPr>
        <w:rPr>
          <w:sz w:val="22"/>
          <w:szCs w:val="22"/>
        </w:rPr>
      </w:pPr>
      <w:r w:rsidRPr="00331803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331803">
        <w:rPr>
          <w:sz w:val="22"/>
          <w:szCs w:val="22"/>
        </w:rPr>
        <w:t>Kraków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331803" w:rsidRPr="00331803">
        <w:rPr>
          <w:b/>
          <w:sz w:val="22"/>
          <w:szCs w:val="22"/>
        </w:rPr>
        <w:t>KC-zp.272-237/22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331803" w:rsidRPr="00331803">
        <w:rPr>
          <w:sz w:val="22"/>
          <w:szCs w:val="22"/>
        </w:rPr>
        <w:t xml:space="preserve">Tryb podstawowy bez negocjacji - art. 275 pkt. 1 ustawy </w:t>
      </w:r>
      <w:proofErr w:type="spellStart"/>
      <w:r w:rsidR="00331803" w:rsidRPr="00331803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331803" w:rsidRPr="00331803">
        <w:rPr>
          <w:b/>
          <w:bCs/>
          <w:sz w:val="22"/>
          <w:szCs w:val="22"/>
        </w:rPr>
        <w:t xml:space="preserve">Wykonanie robót wykończeniowych po </w:t>
      </w:r>
      <w:proofErr w:type="spellStart"/>
      <w:r w:rsidR="00331803" w:rsidRPr="00331803">
        <w:rPr>
          <w:b/>
          <w:bCs/>
          <w:sz w:val="22"/>
          <w:szCs w:val="22"/>
        </w:rPr>
        <w:t>zalaniach</w:t>
      </w:r>
      <w:proofErr w:type="spellEnd"/>
      <w:r w:rsidR="00331803" w:rsidRPr="00331803">
        <w:rPr>
          <w:b/>
          <w:bCs/>
          <w:sz w:val="22"/>
          <w:szCs w:val="22"/>
        </w:rPr>
        <w:t xml:space="preserve"> wraz z remontem oświetlenia podstawowego laboratoriów piwnic pawilonu A-2 AGH w Krakowie - Etap II KC-zp.272-237/22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331803" w:rsidRPr="00331803">
        <w:rPr>
          <w:b/>
          <w:sz w:val="22"/>
          <w:szCs w:val="22"/>
        </w:rPr>
        <w:t>KC-zp.272-237/22</w:t>
      </w:r>
      <w:r w:rsidRPr="006A5DF1">
        <w:rPr>
          <w:b/>
          <w:sz w:val="22"/>
          <w:szCs w:val="22"/>
        </w:rPr>
        <w:t>.</w:t>
      </w:r>
    </w:p>
    <w:p w:rsidR="00EF1037" w:rsidRDefault="00331803">
      <w:pPr>
        <w:spacing w:before="120" w:after="120" w:line="360" w:lineRule="auto"/>
        <w:jc w:val="both"/>
        <w:rPr>
          <w:sz w:val="22"/>
          <w:szCs w:val="22"/>
        </w:rPr>
      </w:pPr>
      <w:r w:rsidRPr="00331803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331803">
        <w:rPr>
          <w:sz w:val="22"/>
          <w:szCs w:val="22"/>
        </w:rPr>
        <w:t>(</w:t>
      </w:r>
      <w:proofErr w:type="spellStart"/>
      <w:r w:rsidRPr="00331803">
        <w:rPr>
          <w:sz w:val="22"/>
          <w:szCs w:val="22"/>
        </w:rPr>
        <w:t>t.j</w:t>
      </w:r>
      <w:proofErr w:type="spellEnd"/>
      <w:r w:rsidRPr="00331803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</w:t>
      </w:r>
      <w:r w:rsidR="00DC55CE">
        <w:rPr>
          <w:sz w:val="22"/>
          <w:szCs w:val="22"/>
        </w:rPr>
        <w:t xml:space="preserve">poprzez dodanie nowej przesłanki wykluczenia </w:t>
      </w:r>
      <w:r w:rsidR="00DC55CE">
        <w:rPr>
          <w:sz w:val="22"/>
          <w:szCs w:val="22"/>
        </w:rPr>
        <w:br/>
        <w:t xml:space="preserve">pkt. 9.2 </w:t>
      </w:r>
      <w:r w:rsidR="00EF1037" w:rsidRPr="005C0930">
        <w:rPr>
          <w:sz w:val="22"/>
          <w:szCs w:val="22"/>
        </w:rPr>
        <w:t>:</w:t>
      </w:r>
    </w:p>
    <w:p w:rsidR="00DC55CE" w:rsidRPr="00DC55CE" w:rsidRDefault="00DC55CE" w:rsidP="00DC55CE">
      <w:pPr>
        <w:numPr>
          <w:ilvl w:val="0"/>
          <w:numId w:val="1"/>
        </w:numPr>
        <w:spacing w:before="200" w:after="60"/>
        <w:jc w:val="both"/>
        <w:outlineLvl w:val="0"/>
        <w:rPr>
          <w:b/>
          <w:bCs/>
          <w:caps/>
          <w:kern w:val="2"/>
          <w:sz w:val="22"/>
          <w:szCs w:val="22"/>
          <w:lang w:val="x-none" w:eastAsia="x-none"/>
        </w:rPr>
      </w:pPr>
      <w:r w:rsidRPr="00DC55CE">
        <w:rPr>
          <w:b/>
          <w:bCs/>
          <w:caps/>
          <w:kern w:val="2"/>
          <w:sz w:val="22"/>
          <w:szCs w:val="22"/>
          <w:lang w:val="x-none" w:eastAsia="x-none"/>
        </w:rPr>
        <w:t>Podstawy wykluczenia wykonawcy Z POSTĘPOWANIA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t>Zamawiający wykluczy z postępowania o udzielenie zamówienia Wykonawcę</w:t>
      </w:r>
      <w:r w:rsidRPr="00DC55CE">
        <w:rPr>
          <w:bCs/>
          <w:iCs/>
          <w:color w:val="000000"/>
          <w:sz w:val="22"/>
          <w:szCs w:val="22"/>
          <w:lang w:eastAsia="x-none"/>
        </w:rPr>
        <w:t xml:space="preserve">, wobec którego zachodzą podstawy wykluczenia, o których mowa w art. </w:t>
      </w:r>
      <w:r w:rsidRPr="00DC55CE">
        <w:rPr>
          <w:bCs/>
          <w:iCs/>
          <w:color w:val="000000"/>
          <w:sz w:val="22"/>
          <w:szCs w:val="22"/>
          <w:lang w:val="x-none" w:eastAsia="x-none"/>
        </w:rPr>
        <w:t>1</w:t>
      </w:r>
      <w:r w:rsidRPr="00DC55CE">
        <w:rPr>
          <w:bCs/>
          <w:iCs/>
          <w:color w:val="000000"/>
          <w:sz w:val="22"/>
          <w:szCs w:val="22"/>
          <w:lang w:eastAsia="x-none"/>
        </w:rPr>
        <w:t>08</w:t>
      </w:r>
      <w:r w:rsidRPr="00DC55CE">
        <w:rPr>
          <w:bCs/>
          <w:iCs/>
          <w:color w:val="000000"/>
          <w:sz w:val="22"/>
          <w:szCs w:val="22"/>
          <w:lang w:val="x-none" w:eastAsia="x-none"/>
        </w:rPr>
        <w:t xml:space="preserve"> ust 1 </w:t>
      </w:r>
      <w:r w:rsidRPr="00DC55CE">
        <w:rPr>
          <w:bCs/>
          <w:iCs/>
          <w:color w:val="000000"/>
          <w:sz w:val="22"/>
          <w:szCs w:val="22"/>
          <w:lang w:eastAsia="x-none"/>
        </w:rPr>
        <w:t xml:space="preserve">ustawy </w:t>
      </w:r>
      <w:proofErr w:type="spellStart"/>
      <w:r w:rsidRPr="00DC55CE">
        <w:rPr>
          <w:bCs/>
          <w:iCs/>
          <w:color w:val="000000"/>
          <w:sz w:val="22"/>
          <w:szCs w:val="22"/>
          <w:lang w:eastAsia="x-none"/>
        </w:rPr>
        <w:t>Pzp</w:t>
      </w:r>
      <w:proofErr w:type="spellEnd"/>
      <w:r w:rsidRPr="00DC55CE">
        <w:rPr>
          <w:bCs/>
          <w:iCs/>
          <w:color w:val="000000"/>
          <w:sz w:val="22"/>
          <w:szCs w:val="22"/>
          <w:lang w:eastAsia="x-none"/>
        </w:rPr>
        <w:t>.</w:t>
      </w:r>
    </w:p>
    <w:p w:rsidR="00DC55CE" w:rsidRPr="00DC55CE" w:rsidRDefault="00DC55CE" w:rsidP="00DC55CE">
      <w:pPr>
        <w:numPr>
          <w:ilvl w:val="1"/>
          <w:numId w:val="1"/>
        </w:numPr>
        <w:rPr>
          <w:bCs/>
          <w:iCs/>
          <w:color w:val="FF0000"/>
          <w:sz w:val="22"/>
          <w:szCs w:val="22"/>
          <w:lang w:val="x-none" w:eastAsia="x-none"/>
        </w:rPr>
      </w:pPr>
      <w:r w:rsidRPr="00DC55CE">
        <w:rPr>
          <w:bCs/>
          <w:iCs/>
          <w:color w:val="FF0000"/>
          <w:sz w:val="22"/>
          <w:szCs w:val="22"/>
          <w:lang w:val="x-none" w:eastAsia="x-none"/>
        </w:rPr>
        <w:t>Zamawiający wykluczy z postępowania o udzielenie zamówienia Wykonawcę, wobec którego zachodzą podstawy wykluczenia, o których mowa w art. 7 ust 1 ustawy z dnia 13 kwietnia 2022 r. o szczególnych rozwiązaniach w zakresie przeciwdziałania wspieraniu agresji na Ukrainę oraz służących ochronie bezpieczeństwa narodowego (Dz.U. z 2022 r., poz. 835).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t>Stosownie do treści art. 109 ust. 1 pkt 1, pkt 4, pkt 5, pkt 6, pkt 7, pkt 8, pkt 9 i pkt 10 ustawy PZP, Zamawiający wykluczy z postępowania Wykonawcę:</w:t>
      </w:r>
    </w:p>
    <w:p w:rsidR="00DC55CE" w:rsidRPr="00DC55CE" w:rsidRDefault="00DC55CE" w:rsidP="00DC55CE">
      <w:pPr>
        <w:ind w:left="680"/>
        <w:jc w:val="both"/>
        <w:outlineLvl w:val="1"/>
        <w:rPr>
          <w:sz w:val="22"/>
          <w:szCs w:val="22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t>pkt 1) który naruszył obowiązki dotyczące płatności podatków, opłat lub składek na</w:t>
      </w:r>
      <w:r w:rsidRPr="00DC55CE">
        <w:rPr>
          <w:sz w:val="22"/>
          <w:szCs w:val="22"/>
        </w:rPr>
        <w:t xml:space="preserve"> ubezpieczenia społeczne lub zdrowotne, z wyjątkiem przypadku, o którym mowa w art. 108 ust. 1 pkt 3 ustawy PZP, chyba że wykonawca przed upływem terminu składania ofert dokonał płatności należnych podatków, opłat lub składek na ubezpieczenia społeczne lub zdrowotne wraz z odsetkami lub grzywnami lub zawarł wiążące porozumienie w sprawie spłaty tych należności;</w:t>
      </w:r>
    </w:p>
    <w:p w:rsidR="00DC55CE" w:rsidRPr="00DC55CE" w:rsidRDefault="00DC55CE" w:rsidP="00DC55CE">
      <w:pPr>
        <w:ind w:left="680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lastRenderedPageBreak/>
        <w:t>pkt 4)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DC55CE" w:rsidRPr="00DC55CE" w:rsidRDefault="00DC55CE" w:rsidP="00DC55CE">
      <w:pPr>
        <w:ind w:left="680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t>pkt 5) który w sposób zawiniony poważnie naruszył obowiązki zawodowe, co podważa jego uczciwość, w szczególności gdy Wykonawca w wyniku zamierzonego działania lub rażącego niedbalstwa nie wykonał lub nienależycie wykonał zamówienie, co zamawiający jest w stanie wykazać za pomocą stosownych dowodów;</w:t>
      </w:r>
    </w:p>
    <w:p w:rsidR="00DC55CE" w:rsidRPr="00DC55CE" w:rsidRDefault="00DC55CE" w:rsidP="00DC55CE">
      <w:pPr>
        <w:ind w:left="680"/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t xml:space="preserve">pkt 6) jeżeli występuje konflikt interesów w rozumieniu art. 56 ust. 2, którego nie można skutecznie wyeliminować w inny sposób niż przez wykluczenie wykonawcy; </w:t>
      </w:r>
    </w:p>
    <w:p w:rsidR="00DC55CE" w:rsidRPr="00DC55CE" w:rsidRDefault="00DC55CE" w:rsidP="00DC55CE">
      <w:pPr>
        <w:ind w:left="680"/>
        <w:jc w:val="both"/>
        <w:outlineLvl w:val="1"/>
        <w:rPr>
          <w:sz w:val="22"/>
          <w:szCs w:val="22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t>pkt 7) który, z przyczyn leżących po jego stronie, w znacznym stopniu lub zakresie nie wykonał lub nienależycie wykonał albo długotrwale nienależycie wykonywał istotne zobowiązanie wynikające z wcześniejszej umowy w sprawie zamówienia publicznego lub umowy koncesji, co doprowadziło</w:t>
      </w:r>
      <w:r w:rsidRPr="00DC55CE">
        <w:rPr>
          <w:sz w:val="22"/>
          <w:szCs w:val="22"/>
        </w:rPr>
        <w:t xml:space="preserve"> do wypowiedzenia lub odstąpienia od umowy, odszkodowania, wykonania zastępczego lub realizacji uprawnień z tytułu rękojmi za wady;</w:t>
      </w:r>
    </w:p>
    <w:p w:rsidR="00DC55CE" w:rsidRPr="00DC55CE" w:rsidRDefault="00DC55CE" w:rsidP="00DC55CE">
      <w:pPr>
        <w:ind w:left="680"/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 xml:space="preserve">pkt 8) który w wyniku zamierzonego działania lub rażącego niedbalstwa wprowadził Zamawiającego w błąd przy przedstawianiu informacji, że nie podlega wykluczeniu, spełnia warunki udziału w postępowaniu lub kryteria selekcji, co mogło mieć istotny wpływ na decyzje podejmowane przez zamawiającego w postępowaniu o udzielenie zamówienia, lub który zataił te informacje lub nie jest w stanie przedstawić wymaganych podmiotowych środków dowodowych; </w:t>
      </w:r>
    </w:p>
    <w:p w:rsidR="00DC55CE" w:rsidRPr="00DC55CE" w:rsidRDefault="00DC55CE" w:rsidP="00DC55CE">
      <w:pPr>
        <w:ind w:left="680"/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 xml:space="preserve">pkt 9) który bezprawnie wpływał lub próbował wpływać na czynności Zamawiającego lub próbował pozyskać lub pozyskał informacje poufne, mogące dać mu przewagę w postępowaniu o udzielenie zamówienia; </w:t>
      </w:r>
    </w:p>
    <w:p w:rsidR="00DC55CE" w:rsidRPr="00DC55CE" w:rsidRDefault="00DC55CE" w:rsidP="00DC55CE">
      <w:pPr>
        <w:ind w:left="680"/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>pkt 10) który w wyniku lekkomyślności lub niedbalstwa przedstawił informacje wprowadzające w błąd, co mogło mieć istotny wpływ na decyzje podejmowane przez Zamawiającego w postępowaniu o udzielenie zamówienia.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>Jeżeli Wykonawca polega na zdolnościach lub sytuacji podmiotów udostępniających zasoby Zamawiający zbada, czy nie zachodzą wobec tego podmiotu podstawy wykluczenia, które zostały przewidziane względem Wykonawcy.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>W przypadku wspólnego ubiegania się wykonawców o udzielenie zamówienia zamawiający bada, czy nie zachodzą podstawy wykluczenia wobec każdego z tych wykonawców.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 xml:space="preserve">W przypadkach, o których mowa w art 109 ust.1 pkt 1), pkt 4), pkt 5) i pkt 7)  zamawiający może nie wykluczać wykonawcy, jeżeli wykluczenie byłoby w sposób oczywisty nieproporcjonalne, w szczególności gdy kwota zaległych podatków lub składek na ubezpieczenie społeczne jest niewielka albo sytuacja ekonomiczna lub finansowa wykonawcy, o którym mowa powyżej w pkt </w:t>
      </w:r>
      <w:r w:rsidR="00634B21">
        <w:rPr>
          <w:sz w:val="22"/>
          <w:szCs w:val="22"/>
        </w:rPr>
        <w:t>3</w:t>
      </w:r>
      <w:bookmarkStart w:id="0" w:name="_GoBack"/>
      <w:bookmarkEnd w:id="0"/>
      <w:r w:rsidRPr="00DC55CE">
        <w:rPr>
          <w:sz w:val="22"/>
          <w:szCs w:val="22"/>
        </w:rPr>
        <w:t xml:space="preserve"> ust. 2), jest wystarczająca do wykonania zamówienia.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 xml:space="preserve">Wykluczenie Wykonawcy następuje zgodnie z art. 111 ustawy PZP. 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 xml:space="preserve">Wykonawca nie podlega wykluczeniu w okolicznościach określonych w art. 108 ust. 1 pkt 1, 2, 5 i 6 ustawy PZP, jeżeli udowodni zamawiającemu, że spełnił łącznie przesłanki wskazane w art. 110 ust. 2 ustawy PZP. </w:t>
      </w:r>
    </w:p>
    <w:p w:rsidR="00DC55CE" w:rsidRPr="00DC55CE" w:rsidRDefault="00DC55CE" w:rsidP="00DC55CE">
      <w:pPr>
        <w:numPr>
          <w:ilvl w:val="1"/>
          <w:numId w:val="1"/>
        </w:numPr>
        <w:jc w:val="both"/>
        <w:outlineLvl w:val="1"/>
        <w:rPr>
          <w:sz w:val="22"/>
          <w:szCs w:val="22"/>
        </w:rPr>
      </w:pPr>
      <w:r w:rsidRPr="00DC55CE">
        <w:rPr>
          <w:sz w:val="22"/>
          <w:szCs w:val="22"/>
        </w:rPr>
        <w:t>Zamawiający oceni, czy podjęte przez wykonawcę czynności, o których mowa w art. 110 ust. 2 ustawy PZP, są wystarczające do wykazania jego rzetelności, uwzględniając wagę i szczególne okoliczności czynu wykonawcy. Jeżeli podjęte przez wykonawcę czynności nie są wystarczające do wykazania jego rzetelności, zamawiający wyklucza wykonawcę.</w:t>
      </w:r>
    </w:p>
    <w:p w:rsidR="005C0930" w:rsidRDefault="00DC55CE" w:rsidP="00DC55CE">
      <w:pPr>
        <w:numPr>
          <w:ilvl w:val="1"/>
          <w:numId w:val="1"/>
        </w:num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  <w:r w:rsidRPr="00DC55CE">
        <w:rPr>
          <w:bCs/>
          <w:iCs/>
          <w:color w:val="000000"/>
          <w:sz w:val="22"/>
          <w:szCs w:val="22"/>
          <w:lang w:val="x-none" w:eastAsia="x-none"/>
        </w:rPr>
        <w:t>Zamawiający może wykluczyć Wykonawcę na każdym etapie postępowania, ofertę Wykonawcy wykluczonego uznaje się za odrzuconą.</w:t>
      </w:r>
    </w:p>
    <w:p w:rsidR="00D21A42" w:rsidRDefault="00D21A42" w:rsidP="00D21A42">
      <w:p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</w:p>
    <w:p w:rsidR="00D21A42" w:rsidRDefault="00D21A42" w:rsidP="00D21A42">
      <w:pPr>
        <w:jc w:val="both"/>
        <w:outlineLvl w:val="1"/>
        <w:rPr>
          <w:bCs/>
          <w:iCs/>
          <w:color w:val="000000"/>
          <w:sz w:val="22"/>
          <w:szCs w:val="22"/>
          <w:lang w:val="x-none" w:eastAsia="x-none"/>
        </w:rPr>
      </w:pPr>
    </w:p>
    <w:p w:rsidR="00D21A42" w:rsidRPr="00D21A42" w:rsidRDefault="00D21A42" w:rsidP="00D21A42">
      <w:pPr>
        <w:jc w:val="both"/>
        <w:outlineLvl w:val="1"/>
        <w:rPr>
          <w:b/>
          <w:bCs/>
          <w:iCs/>
          <w:color w:val="000000"/>
          <w:sz w:val="22"/>
          <w:szCs w:val="22"/>
          <w:lang w:eastAsia="x-none"/>
        </w:rPr>
      </w:pPr>
      <w:r w:rsidRPr="00D21A42">
        <w:rPr>
          <w:b/>
          <w:bCs/>
          <w:iCs/>
          <w:color w:val="000000"/>
          <w:sz w:val="22"/>
          <w:szCs w:val="22"/>
          <w:lang w:eastAsia="x-none"/>
        </w:rPr>
        <w:t xml:space="preserve">Jednocześnie zostają zamieszczone nowe załączniki nr 2 i 2A uzupełnione o treść powyższych oświadczeń. </w:t>
      </w:r>
    </w:p>
    <w:sectPr w:rsidR="00D21A42" w:rsidRPr="00D21A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22F7" w:rsidRDefault="00BC22F7">
      <w:r>
        <w:separator/>
      </w:r>
    </w:p>
  </w:endnote>
  <w:endnote w:type="continuationSeparator" w:id="0">
    <w:p w:rsidR="00BC22F7" w:rsidRDefault="00BC22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634B2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22F7" w:rsidRDefault="00BC22F7">
      <w:r>
        <w:separator/>
      </w:r>
    </w:p>
  </w:footnote>
  <w:footnote w:type="continuationSeparator" w:id="0">
    <w:p w:rsidR="00BC22F7" w:rsidRDefault="00BC22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803" w:rsidRDefault="003318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803" w:rsidRDefault="003318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1803" w:rsidRDefault="0033180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942A8E"/>
    <w:multiLevelType w:val="multilevel"/>
    <w:tmpl w:val="534625C2"/>
    <w:lvl w:ilvl="0">
      <w:start w:val="9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  <w:b/>
        <w:i w:val="0"/>
        <w:sz w:val="22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hint="default"/>
        <w:b/>
        <w:i w:val="0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cs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22F7"/>
    <w:rsid w:val="00057D02"/>
    <w:rsid w:val="000613E0"/>
    <w:rsid w:val="001A571A"/>
    <w:rsid w:val="002B1C74"/>
    <w:rsid w:val="00331803"/>
    <w:rsid w:val="00384EFD"/>
    <w:rsid w:val="004222DA"/>
    <w:rsid w:val="00453E59"/>
    <w:rsid w:val="00460DC4"/>
    <w:rsid w:val="005079A4"/>
    <w:rsid w:val="0055546F"/>
    <w:rsid w:val="005C0930"/>
    <w:rsid w:val="00634B21"/>
    <w:rsid w:val="006D4AE5"/>
    <w:rsid w:val="00854803"/>
    <w:rsid w:val="0087224A"/>
    <w:rsid w:val="00881C07"/>
    <w:rsid w:val="009149C3"/>
    <w:rsid w:val="00953AA1"/>
    <w:rsid w:val="0095641D"/>
    <w:rsid w:val="00996813"/>
    <w:rsid w:val="009D169F"/>
    <w:rsid w:val="00B26D41"/>
    <w:rsid w:val="00B361A9"/>
    <w:rsid w:val="00BC22F7"/>
    <w:rsid w:val="00C152AE"/>
    <w:rsid w:val="00D1574A"/>
    <w:rsid w:val="00D21A42"/>
    <w:rsid w:val="00D248D2"/>
    <w:rsid w:val="00DC55CE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1408C6"/>
  <w15:chartTrackingRefBased/>
  <w15:docId w15:val="{BBDECABB-8395-4F6A-8764-55DBAE4D5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827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Ćwiertnia</dc:creator>
  <cp:keywords/>
  <cp:lastModifiedBy>Joanna Ćwiertnia</cp:lastModifiedBy>
  <cp:revision>2</cp:revision>
  <cp:lastPrinted>2022-05-09T12:23:00Z</cp:lastPrinted>
  <dcterms:created xsi:type="dcterms:W3CDTF">2022-05-10T10:59:00Z</dcterms:created>
  <dcterms:modified xsi:type="dcterms:W3CDTF">2022-05-10T10:59:00Z</dcterms:modified>
</cp:coreProperties>
</file>