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570F8E66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F449A6">
        <w:rPr>
          <w:rFonts w:asciiTheme="minorHAnsi" w:hAnsiTheme="minorHAnsi"/>
          <w:b/>
          <w:bCs/>
          <w:iCs/>
          <w:sz w:val="22"/>
        </w:rPr>
        <w:t>4</w:t>
      </w:r>
      <w:r w:rsidR="000674E9">
        <w:rPr>
          <w:rFonts w:asciiTheme="minorHAnsi" w:hAnsiTheme="minorHAnsi"/>
          <w:b/>
          <w:bCs/>
          <w:iCs/>
          <w:sz w:val="22"/>
        </w:rPr>
        <w:t>.2022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0D5E1C25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F449A6" w:rsidRPr="00F449A6">
        <w:rPr>
          <w:rFonts w:asciiTheme="minorHAnsi" w:hAnsiTheme="minorHAnsi"/>
          <w:b/>
          <w:bCs/>
          <w:sz w:val="22"/>
        </w:rPr>
        <w:t>Przebudowa drogi gminnej relacji Dzierżenin - Trzepowo</w:t>
      </w:r>
      <w:bookmarkStart w:id="0" w:name="_GoBack"/>
      <w:bookmarkEnd w:id="0"/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2CAF7AFB" w:rsidR="009C22B1" w:rsidRPr="00B91EF0" w:rsidRDefault="00804A4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</w:t>
            </w:r>
            <w:r w:rsidR="00AA44C6" w:rsidRPr="00AA44C6">
              <w:rPr>
                <w:rFonts w:asciiTheme="minorHAnsi" w:hAnsiTheme="minorHAnsi"/>
                <w:bCs/>
                <w:sz w:val="20"/>
                <w:szCs w:val="20"/>
              </w:rPr>
              <w:t>uprawnienia budowlane do kierowania robotami budowlanymi w specjalności drogowej</w:t>
            </w: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F449A6" w:rsidRPr="00F449A6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F449A6" w:rsidRPr="00F449A6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49A6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77728-ACAC-40E8-9CA4-BA14773B0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20</cp:revision>
  <cp:lastPrinted>2017-04-04T11:23:00Z</cp:lastPrinted>
  <dcterms:created xsi:type="dcterms:W3CDTF">2019-12-17T07:50:00Z</dcterms:created>
  <dcterms:modified xsi:type="dcterms:W3CDTF">2022-05-05T09:40:00Z</dcterms:modified>
</cp:coreProperties>
</file>