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6E6834" w14:textId="10BFEBD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2545A2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</w:t>
      </w:r>
      <w:r w:rsidR="001159A0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75586DE8" w:rsidR="00F11547" w:rsidRDefault="001159A0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2545A2">
        <w:rPr>
          <w:b/>
          <w:sz w:val="22"/>
          <w:szCs w:val="22"/>
        </w:rPr>
        <w:t>Dostawa płynów infuzyjnych oraz preparatów do żywienia dojelitowego i pozajelitowego</w:t>
      </w:r>
      <w:r>
        <w:rPr>
          <w:b/>
          <w:sz w:val="22"/>
          <w:szCs w:val="22"/>
        </w:rPr>
        <w:t>”</w:t>
      </w:r>
      <w:r w:rsidR="007E48A0">
        <w:rPr>
          <w:b/>
          <w:sz w:val="22"/>
          <w:szCs w:val="22"/>
        </w:rPr>
        <w:t>,</w:t>
      </w:r>
    </w:p>
    <w:p w14:paraId="20211E3A" w14:textId="71F85BDA" w:rsidR="00B608E3" w:rsidRPr="0007563B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07563B">
        <w:rPr>
          <w:sz w:val="22"/>
          <w:szCs w:val="22"/>
        </w:rPr>
        <w:t xml:space="preserve">oświadczam, że </w:t>
      </w:r>
      <w:r w:rsidR="00B608E3" w:rsidRPr="0007563B">
        <w:rPr>
          <w:sz w:val="22"/>
          <w:szCs w:val="22"/>
        </w:rPr>
        <w:t>nie</w:t>
      </w:r>
      <w:r w:rsidR="004B367F" w:rsidRPr="0007563B">
        <w:rPr>
          <w:sz w:val="22"/>
          <w:szCs w:val="22"/>
        </w:rPr>
        <w:t xml:space="preserve"> </w:t>
      </w:r>
      <w:r w:rsidR="00B608E3" w:rsidRPr="0007563B">
        <w:rPr>
          <w:sz w:val="22"/>
          <w:szCs w:val="22"/>
        </w:rPr>
        <w:t xml:space="preserve">podlegam wykluczeniu na podstawie art. 7, ust.1 </w:t>
      </w:r>
      <w:r w:rsidR="004B367F" w:rsidRPr="0007563B">
        <w:rPr>
          <w:sz w:val="22"/>
          <w:szCs w:val="22"/>
        </w:rPr>
        <w:t xml:space="preserve">ustawy z dn. z dnia 13 kwietnia 2022 r. o szczególnych rozwiązaniach w zakresie przeciwdziałania wspieraniu agresji na Ukrainę oraz służących ochronie bezpieczeństwa narodowego (Dz.U. z 2022, poz. 835), tj. : </w:t>
      </w:r>
    </w:p>
    <w:p w14:paraId="35C5F551" w14:textId="06076D84" w:rsidR="004B367F" w:rsidRPr="001A002D" w:rsidRDefault="004B367F" w:rsidP="00AE480B">
      <w:pPr>
        <w:pStyle w:val="Akapitzlist"/>
        <w:numPr>
          <w:ilvl w:val="0"/>
          <w:numId w:val="17"/>
        </w:numPr>
        <w:tabs>
          <w:tab w:val="left" w:pos="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A002D">
        <w:rPr>
          <w:sz w:val="22"/>
          <w:szCs w:val="22"/>
        </w:rPr>
        <w:t>nie jestem wykonawcą wymienionym w wykazach określonych w rozporządzeniu 765/2006 i rozporządzeniu 269/2014 albo wpisanym na listę na podstawie decyzji w sprawie wpisu na listę rozstrzygającej o zastosowaniu środka, o którym mowa w art. 1 pkt 3 cyt. ustawy;</w:t>
      </w:r>
    </w:p>
    <w:p w14:paraId="36D16021" w14:textId="180F78C4" w:rsidR="004B367F" w:rsidRPr="0007563B" w:rsidRDefault="004B367F" w:rsidP="00AE480B">
      <w:pPr>
        <w:pStyle w:val="Akapitzlist"/>
        <w:numPr>
          <w:ilvl w:val="0"/>
          <w:numId w:val="17"/>
        </w:numPr>
        <w:tabs>
          <w:tab w:val="left" w:pos="0"/>
        </w:tabs>
        <w:spacing w:line="360" w:lineRule="auto"/>
        <w:ind w:left="426" w:hanging="426"/>
        <w:jc w:val="both"/>
        <w:rPr>
          <w:sz w:val="22"/>
          <w:szCs w:val="22"/>
        </w:rPr>
      </w:pPr>
      <w:r w:rsidRPr="001A002D">
        <w:rPr>
          <w:sz w:val="22"/>
          <w:szCs w:val="22"/>
        </w:rPr>
        <w:t>nie jestem wykonawcą, którego beneficjentem rzeczywistym w rozumieniu ustawy z dnia 1 marca 2018 r.</w:t>
      </w:r>
      <w:r w:rsidR="001A002D" w:rsidRPr="001A002D">
        <w:rPr>
          <w:sz w:val="22"/>
          <w:szCs w:val="22"/>
        </w:rPr>
        <w:t xml:space="preserve"> </w:t>
      </w:r>
      <w:r w:rsidRPr="001A002D">
        <w:rPr>
          <w:sz w:val="22"/>
          <w:szCs w:val="22"/>
        </w:rPr>
        <w:t>o przeciwdziałaniu praniu pieniędzy oraz finansowaniu terroryzmu (Dz. U. z 2022 r. poz. 593 i 655) jest osoba wymieniona w wykazach określonych w rozporządzeniu 765/2006 i rozporządzeniu 269/2014 albo wpisana na listę lub</w:t>
      </w:r>
      <w:r w:rsidR="001A002D" w:rsidRPr="001A002D">
        <w:rPr>
          <w:sz w:val="22"/>
          <w:szCs w:val="22"/>
        </w:rPr>
        <w:t xml:space="preserve"> </w:t>
      </w:r>
      <w:r w:rsidRPr="001A002D">
        <w:rPr>
          <w:sz w:val="22"/>
          <w:szCs w:val="22"/>
        </w:rPr>
        <w:t>będąca takim beneficjentem rzeczywistym od dnia 24 lutego 2022 r., o ile została wpisana na listę na podstawie decyzji</w:t>
      </w:r>
      <w:r w:rsidR="0007563B">
        <w:rPr>
          <w:sz w:val="22"/>
          <w:szCs w:val="22"/>
        </w:rPr>
        <w:t xml:space="preserve"> </w:t>
      </w:r>
      <w:r w:rsidRPr="0007563B">
        <w:rPr>
          <w:sz w:val="22"/>
          <w:szCs w:val="22"/>
        </w:rPr>
        <w:t>w sprawie wpisu na listę rozstrzygającej o zastosowaniu środka, o którym mowa w art. 1 pkt 3</w:t>
      </w:r>
      <w:r w:rsidR="0007563B" w:rsidRPr="0007563B">
        <w:rPr>
          <w:sz w:val="22"/>
          <w:szCs w:val="22"/>
        </w:rPr>
        <w:t xml:space="preserve"> </w:t>
      </w:r>
      <w:r w:rsidR="0007563B" w:rsidRPr="001A002D">
        <w:rPr>
          <w:sz w:val="22"/>
          <w:szCs w:val="22"/>
        </w:rPr>
        <w:t>cyt. ustawy</w:t>
      </w:r>
      <w:r w:rsidRPr="0007563B">
        <w:rPr>
          <w:sz w:val="22"/>
          <w:szCs w:val="22"/>
        </w:rPr>
        <w:t>;</w:t>
      </w:r>
    </w:p>
    <w:p w14:paraId="4CEE2016" w14:textId="45640EA4" w:rsidR="004B367F" w:rsidRDefault="0007563B" w:rsidP="00AE480B">
      <w:pPr>
        <w:pStyle w:val="Akapitzlist"/>
        <w:numPr>
          <w:ilvl w:val="0"/>
          <w:numId w:val="17"/>
        </w:numPr>
        <w:tabs>
          <w:tab w:val="left" w:pos="0"/>
        </w:tabs>
        <w:spacing w:line="360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 jestem </w:t>
      </w:r>
      <w:r w:rsidR="004B367F" w:rsidRPr="001A002D">
        <w:rPr>
          <w:sz w:val="22"/>
          <w:szCs w:val="22"/>
        </w:rPr>
        <w:t>wykonawc</w:t>
      </w:r>
      <w:r>
        <w:rPr>
          <w:sz w:val="22"/>
          <w:szCs w:val="22"/>
        </w:rPr>
        <w:t>ą</w:t>
      </w:r>
      <w:r w:rsidR="004B367F" w:rsidRPr="001A002D">
        <w:rPr>
          <w:sz w:val="22"/>
          <w:szCs w:val="22"/>
        </w:rPr>
        <w:t>, którego jednostką dominującą w rozumieniu art. 3 ust. 1 pkt 37 ustawy z dnia</w:t>
      </w:r>
      <w:r>
        <w:rPr>
          <w:sz w:val="22"/>
          <w:szCs w:val="22"/>
        </w:rPr>
        <w:t xml:space="preserve"> </w:t>
      </w:r>
      <w:r w:rsidR="004B367F" w:rsidRPr="001A002D">
        <w:rPr>
          <w:sz w:val="22"/>
          <w:szCs w:val="22"/>
        </w:rPr>
        <w:t>29 września 1994 r. o rachunkowości (Dz. U. z 2021 r. poz. 217, 2105 i 2106) jest podmiot wymieniony w wykazach</w:t>
      </w:r>
      <w:r>
        <w:rPr>
          <w:sz w:val="22"/>
          <w:szCs w:val="22"/>
        </w:rPr>
        <w:t xml:space="preserve"> </w:t>
      </w:r>
      <w:r w:rsidR="004B367F" w:rsidRPr="001A002D">
        <w:rPr>
          <w:sz w:val="22"/>
          <w:szCs w:val="22"/>
        </w:rPr>
        <w:t>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</w:t>
      </w:r>
      <w:r w:rsidRPr="0007563B">
        <w:rPr>
          <w:sz w:val="22"/>
          <w:szCs w:val="22"/>
        </w:rPr>
        <w:t xml:space="preserve"> </w:t>
      </w:r>
      <w:r w:rsidRPr="001A002D">
        <w:rPr>
          <w:sz w:val="22"/>
          <w:szCs w:val="22"/>
        </w:rPr>
        <w:t>cyt. ustawy</w:t>
      </w:r>
      <w:r w:rsidR="004B367F" w:rsidRPr="001A002D">
        <w:rPr>
          <w:sz w:val="22"/>
          <w:szCs w:val="22"/>
        </w:rPr>
        <w:t>.</w:t>
      </w:r>
    </w:p>
    <w:p w14:paraId="2A929002" w14:textId="6C4C00E0" w:rsidR="000A0BB6" w:rsidRDefault="000A0BB6" w:rsidP="000A0BB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</w:t>
      </w:r>
    </w:p>
    <w:p w14:paraId="3ACA88BD" w14:textId="3E6D29D8" w:rsidR="000A0BB6" w:rsidRPr="000A0BB6" w:rsidRDefault="000A0BB6" w:rsidP="000A0BB6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 w:rsidR="00FB4A09">
        <w:rPr>
          <w:sz w:val="22"/>
          <w:szCs w:val="22"/>
        </w:rPr>
        <w:t xml:space="preserve">nie </w:t>
      </w:r>
      <w:r>
        <w:rPr>
          <w:sz w:val="22"/>
          <w:szCs w:val="22"/>
        </w:rPr>
        <w:t xml:space="preserve">jestem wykonawcą objętym </w:t>
      </w:r>
      <w:r w:rsidR="00FB4A09">
        <w:rPr>
          <w:sz w:val="22"/>
          <w:szCs w:val="22"/>
        </w:rPr>
        <w:t>zakazem, o którym mowa w art. 5k</w:t>
      </w:r>
      <w:r w:rsidR="00BB36A9">
        <w:rPr>
          <w:sz w:val="22"/>
          <w:szCs w:val="22"/>
        </w:rPr>
        <w:t xml:space="preserve"> Rozporządzenia Rady (UE) nr 833/2014 z dnia 31 lipca 2014r.  dotyczącego środków ograniczających w związku z działaniami Rosji destabilizującymi sytuację na Ukrainie (Dz. Urz. UE nr L 229 z 31.7.2014 str. 1)w brzmieniu nadanym rozporządzeniem nr 2022/576 tj.:</w:t>
      </w:r>
    </w:p>
    <w:p w14:paraId="7278B997" w14:textId="41E4D3A8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1.</w:t>
      </w:r>
      <w:r>
        <w:rPr>
          <w:rStyle w:val="Uwydatnienie"/>
          <w:i w:val="0"/>
          <w:iCs w:val="0"/>
          <w:sz w:val="22"/>
          <w:szCs w:val="22"/>
        </w:rPr>
        <w:tab/>
      </w:r>
      <w:r w:rsidRPr="00AE480B">
        <w:rPr>
          <w:rStyle w:val="Uwydatnienie"/>
          <w:i w:val="0"/>
          <w:iCs w:val="0"/>
          <w:sz w:val="22"/>
          <w:szCs w:val="22"/>
        </w:rPr>
        <w:t xml:space="preserve">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</w:t>
      </w:r>
      <w:r w:rsidRPr="00AE480B">
        <w:rPr>
          <w:rStyle w:val="Uwydatnienie"/>
          <w:i w:val="0"/>
          <w:iCs w:val="0"/>
          <w:sz w:val="22"/>
          <w:szCs w:val="22"/>
        </w:rPr>
        <w:lastRenderedPageBreak/>
        <w:t>i lit. h)–j) dyrektywy 2014/24/UE, art. 18, art. 21 lit. b)–e) i lit. g)–i), art. 29 i 30 dyrektywy 2014/25/UE oraz art. 13 lit. a)–d), lit. f)–h) i lit. j) dyrektywy 2009/81/WE na rzecz lub z udziałem:</w:t>
      </w:r>
    </w:p>
    <w:p w14:paraId="1C74BDA2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a) obywateli rosyjskich lub osób fizycznych lub prawnych, podmiotów lub organów z siedzibą w Rosji;</w:t>
      </w:r>
    </w:p>
    <w:p w14:paraId="459BB95B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b) osób prawnych, podmiotów lub organów, do których prawa własności bezpośrednio lub pośrednio w ponad 50 % należą do podmiotu, o którym mowa w lit. a) niniejszego ustępu; lub</w:t>
      </w:r>
    </w:p>
    <w:p w14:paraId="0222B92B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c) osób fizycznych lub prawnych, podmiotów lub organów działających w imieniu lub pod kierunkiem podmiotu, o którym mowa w lit. a) lub b) niniejszego ustępu,</w:t>
      </w:r>
    </w:p>
    <w:p w14:paraId="092669B0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w tym podwykonawców, dostawców lub podmiotów, na których zdolności polega się w rozumieniu dyrektyw w sprawie zamówień publicznych, w przypadku gdy przypada na nich ponad 10 % wartości zamówienia.</w:t>
      </w:r>
    </w:p>
    <w:p w14:paraId="21B127DC" w14:textId="351CA3A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2.</w:t>
      </w:r>
      <w:r>
        <w:rPr>
          <w:rStyle w:val="Uwydatnienie"/>
          <w:i w:val="0"/>
          <w:iCs w:val="0"/>
          <w:sz w:val="22"/>
          <w:szCs w:val="22"/>
        </w:rPr>
        <w:tab/>
      </w:r>
      <w:r w:rsidRPr="00AE480B">
        <w:rPr>
          <w:rStyle w:val="Uwydatnienie"/>
          <w:i w:val="0"/>
          <w:iCs w:val="0"/>
          <w:sz w:val="22"/>
          <w:szCs w:val="22"/>
        </w:rPr>
        <w:t>Na zasadzie odstępstwa od ust. 1 właściwe organy mogą zezwolić na udzielenie i dalsze wykonywanie zamówień, których przedmiotem jest:</w:t>
      </w:r>
    </w:p>
    <w:p w14:paraId="2452DFC2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a) eksploatacja, utrzymanie, likwidacja potencjału jądrowego do zastosowań cywilnych, i gospodarowanie odpadami promieniotwórczymi pochodzącymi z tego potencjału, zaopatrzenie go w paliwo, ponowne przetwarzanie paliwa i zapewnienie jego bezpieczeństwa, oraz kontynuacja projektowania, budowy i oddania do eksploatacji potrzebne do ukończenia cywilnych obiektów jądrowych, a także dostawa prekursorów do wytwarzania medycznych radioizotopów i na potrzeby podobnych zastosowań medycznych, technologii krytycznych na potrzeby monitorowania promieniowania środowiskowego, jak również współpraca w dziedzinie cywilnego wykorzystania energii jądrowej, w szczególności w dziedzinie badań i rozwoju;</w:t>
      </w:r>
    </w:p>
    <w:p w14:paraId="1A5ECC97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b) współpraca międzyrządowa w ramach programów kosmicznych;</w:t>
      </w:r>
    </w:p>
    <w:p w14:paraId="41DB740A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c) dostarczanie absolutnie niezbędnych towarów lub świadczenie absolutnie niezbędnych usług, które mogą być dostarczane lub świadczone wyłącznie przez osoby, o których mowa w ust. 1, lub których dostarczenie lub świadczenie w wystarczającej ilości lub w wystarczającym wymiarze mogą zapewnić wyłącznie osoby, o których mowa w ust. 1;</w:t>
      </w:r>
    </w:p>
    <w:p w14:paraId="1AFF8827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d) funkcjonowanie przedstawicielstw dyplomatycznych i konsularnych Unii i państw członkowskich w Rosji, w tym delegatur, ambasad i misji, lub organizacji międzynarodowych w Rosji korzystających z immunitetów zgodnie z prawem międzynarodowym;</w:t>
      </w:r>
    </w:p>
    <w:p w14:paraId="5816FA29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e) zakup, przywóz lub transport gazu ziemnego i ropy naftowej, w tym produktów rafinacji ropy naftowej, a także tytanu, aluminium, miedzi, niklu, palladu i rudy żelaza z Rosji lub przez Rosję do Unii; lub</w:t>
      </w:r>
    </w:p>
    <w:p w14:paraId="0487E75E" w14:textId="77777777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f) zakup, przywóz lub transport do Unii węgla oraz innych stałych paliw kopalnych, wymienionych w załączniku XXII, do dnia 10 sierpnia 2022 r.</w:t>
      </w:r>
    </w:p>
    <w:p w14:paraId="6CC3A6E9" w14:textId="099A1A10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3.</w:t>
      </w:r>
      <w:r>
        <w:rPr>
          <w:rStyle w:val="Uwydatnienie"/>
          <w:i w:val="0"/>
          <w:iCs w:val="0"/>
          <w:sz w:val="22"/>
          <w:szCs w:val="22"/>
        </w:rPr>
        <w:tab/>
      </w:r>
      <w:r w:rsidRPr="00AE480B">
        <w:rPr>
          <w:rStyle w:val="Uwydatnienie"/>
          <w:i w:val="0"/>
          <w:iCs w:val="0"/>
          <w:sz w:val="22"/>
          <w:szCs w:val="22"/>
        </w:rPr>
        <w:t>Zainteresowane państwo członkowskie informuje pozostałe państwa członkowskie oraz Komisję o każdym zezwoleniu udzielonym na podstawie niniejszego artykułu w terminie dwóch tygodni od udzielenia zezwolenia.</w:t>
      </w:r>
    </w:p>
    <w:p w14:paraId="28E72777" w14:textId="644372FD" w:rsidR="00AE480B" w:rsidRPr="00AE480B" w:rsidRDefault="00AE480B" w:rsidP="00AE480B">
      <w:pPr>
        <w:pStyle w:val="NormalnyWeb"/>
        <w:jc w:val="both"/>
        <w:rPr>
          <w:sz w:val="22"/>
          <w:szCs w:val="22"/>
        </w:rPr>
      </w:pPr>
      <w:r w:rsidRPr="00AE480B">
        <w:rPr>
          <w:rStyle w:val="Uwydatnienie"/>
          <w:i w:val="0"/>
          <w:iCs w:val="0"/>
          <w:sz w:val="22"/>
          <w:szCs w:val="22"/>
        </w:rPr>
        <w:t>4.</w:t>
      </w:r>
      <w:r>
        <w:rPr>
          <w:rStyle w:val="Uwydatnienie"/>
          <w:i w:val="0"/>
          <w:iCs w:val="0"/>
          <w:sz w:val="22"/>
          <w:szCs w:val="22"/>
        </w:rPr>
        <w:tab/>
      </w:r>
      <w:r w:rsidRPr="00AE480B">
        <w:rPr>
          <w:rStyle w:val="Uwydatnienie"/>
          <w:i w:val="0"/>
          <w:iCs w:val="0"/>
          <w:sz w:val="22"/>
          <w:szCs w:val="22"/>
        </w:rPr>
        <w:t>Zakazy ustanowione w ust. 1 nie mają zastosowania do wykonywania do dnia 10 października 2022 r. umów zawartych przed dniem 9 kwietnia 2022 r.</w:t>
      </w:r>
    </w:p>
    <w:p w14:paraId="29F2CB0B" w14:textId="1CE67429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0E6E428D" w14:textId="77777777" w:rsidR="00AE480B" w:rsidRDefault="00AE480B" w:rsidP="007E48A0">
      <w:pPr>
        <w:tabs>
          <w:tab w:val="left" w:pos="0"/>
        </w:tabs>
        <w:jc w:val="both"/>
        <w:rPr>
          <w:bCs/>
          <w:i/>
          <w:iCs/>
          <w:color w:val="FF0000"/>
          <w:spacing w:val="8"/>
          <w:sz w:val="18"/>
          <w:szCs w:val="18"/>
        </w:rPr>
      </w:pPr>
    </w:p>
    <w:p w14:paraId="7A041F8C" w14:textId="5E791722" w:rsidR="00F11547" w:rsidRDefault="007E48A0" w:rsidP="009834AE">
      <w:pPr>
        <w:tabs>
          <w:tab w:val="left" w:pos="0"/>
        </w:tabs>
        <w:jc w:val="both"/>
        <w:rPr>
          <w:rFonts w:ascii="Garamond" w:hAnsi="Garamond"/>
          <w:i/>
          <w:sz w:val="22"/>
          <w:szCs w:val="22"/>
        </w:rPr>
      </w:pPr>
      <w:r w:rsidRPr="00AE480B">
        <w:rPr>
          <w:bCs/>
          <w:i/>
          <w:iCs/>
          <w:spacing w:val="8"/>
          <w:sz w:val="18"/>
          <w:szCs w:val="18"/>
        </w:rPr>
        <w:t xml:space="preserve">Dokument musi być opatrzony, przez osobę lub osoby uprawnione do reprezentowania wykonawcy, kwalifikowanym podpisem elektronicznym </w:t>
      </w:r>
      <w:r w:rsidR="000A0BB6" w:rsidRPr="00AE480B">
        <w:rPr>
          <w:bCs/>
          <w:i/>
          <w:iCs/>
          <w:spacing w:val="8"/>
          <w:sz w:val="18"/>
          <w:szCs w:val="18"/>
        </w:rPr>
        <w:t>.</w:t>
      </w:r>
      <w:bookmarkStart w:id="0" w:name="_GoBack"/>
      <w:bookmarkEnd w:id="0"/>
    </w:p>
    <w:sectPr w:rsidR="00F11547" w:rsidSect="00AE48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E1CEE" w14:textId="77777777" w:rsidR="009A5A12" w:rsidRDefault="009A5A12">
      <w:r>
        <w:separator/>
      </w:r>
    </w:p>
  </w:endnote>
  <w:endnote w:type="continuationSeparator" w:id="0">
    <w:p w14:paraId="43FF8AB4" w14:textId="77777777" w:rsidR="009A5A12" w:rsidRDefault="009A5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1B9414" w14:textId="77777777" w:rsidR="009A5A12" w:rsidRDefault="009A5A12">
      <w:r>
        <w:separator/>
      </w:r>
    </w:p>
  </w:footnote>
  <w:footnote w:type="continuationSeparator" w:id="0">
    <w:p w14:paraId="54117EBC" w14:textId="77777777" w:rsidR="009A5A12" w:rsidRDefault="009A5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0AD3B58"/>
    <w:multiLevelType w:val="hybridMultilevel"/>
    <w:tmpl w:val="729EB2B8"/>
    <w:lvl w:ilvl="0" w:tplc="30C4382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0638ED"/>
    <w:multiLevelType w:val="hybridMultilevel"/>
    <w:tmpl w:val="2EC81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63B"/>
    <w:rsid w:val="00075CEC"/>
    <w:rsid w:val="000A0BB6"/>
    <w:rsid w:val="000C01E2"/>
    <w:rsid w:val="000E0467"/>
    <w:rsid w:val="000E2D56"/>
    <w:rsid w:val="00106AC7"/>
    <w:rsid w:val="00111985"/>
    <w:rsid w:val="001159A0"/>
    <w:rsid w:val="0014245D"/>
    <w:rsid w:val="00147532"/>
    <w:rsid w:val="001614BA"/>
    <w:rsid w:val="001A002D"/>
    <w:rsid w:val="001A1C3F"/>
    <w:rsid w:val="00204613"/>
    <w:rsid w:val="002512F3"/>
    <w:rsid w:val="002545A2"/>
    <w:rsid w:val="00264A8A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4099"/>
    <w:rsid w:val="003F6927"/>
    <w:rsid w:val="00415097"/>
    <w:rsid w:val="00422381"/>
    <w:rsid w:val="0043102D"/>
    <w:rsid w:val="00460820"/>
    <w:rsid w:val="004704CB"/>
    <w:rsid w:val="004B367F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34AE"/>
    <w:rsid w:val="009A21D7"/>
    <w:rsid w:val="009A4A2C"/>
    <w:rsid w:val="009A4CD3"/>
    <w:rsid w:val="009A5A12"/>
    <w:rsid w:val="009D1B04"/>
    <w:rsid w:val="00A24942"/>
    <w:rsid w:val="00A311C9"/>
    <w:rsid w:val="00A46EFE"/>
    <w:rsid w:val="00A807A7"/>
    <w:rsid w:val="00AB6C06"/>
    <w:rsid w:val="00AB7377"/>
    <w:rsid w:val="00AD329C"/>
    <w:rsid w:val="00AE480B"/>
    <w:rsid w:val="00B04D14"/>
    <w:rsid w:val="00B062C5"/>
    <w:rsid w:val="00B26102"/>
    <w:rsid w:val="00B34C2E"/>
    <w:rsid w:val="00B45ED4"/>
    <w:rsid w:val="00B54FB4"/>
    <w:rsid w:val="00B608E3"/>
    <w:rsid w:val="00BB36A9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B4A0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A002D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E480B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AE480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3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25FF4-4889-476E-A037-7ED0CB78B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57</TotalTime>
  <Pages>2</Pages>
  <Words>840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6</cp:revision>
  <cp:lastPrinted>2022-05-06T11:05:00Z</cp:lastPrinted>
  <dcterms:created xsi:type="dcterms:W3CDTF">2022-05-06T10:10:00Z</dcterms:created>
  <dcterms:modified xsi:type="dcterms:W3CDTF">2022-05-06T11:10:00Z</dcterms:modified>
</cp:coreProperties>
</file>