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0C3CDA75" w:rsidR="00A529B6" w:rsidRPr="00E97D13" w:rsidRDefault="00A529B6" w:rsidP="00E97D13">
      <w:pPr>
        <w:jc w:val="both"/>
        <w:rPr>
          <w:rFonts w:asciiTheme="minorHAnsi" w:eastAsia="Times New Roman" w:hAnsiTheme="minorHAnsi" w:cstheme="minorHAnsi"/>
          <w:lang w:eastAsia="pl-PL"/>
        </w:rPr>
      </w:pPr>
      <w:r w:rsidRPr="00E97D13">
        <w:rPr>
          <w:rFonts w:asciiTheme="minorHAnsi" w:hAnsiTheme="minorHAnsi" w:cstheme="minorHAnsi"/>
        </w:rPr>
        <w:t>Na potrzeby postępowania o udzielenie zamówienia publicznego pn</w:t>
      </w:r>
      <w:r w:rsidR="00B35214" w:rsidRPr="00E97D13">
        <w:rPr>
          <w:rFonts w:asciiTheme="minorHAnsi" w:hAnsiTheme="minorHAnsi" w:cstheme="minorHAnsi"/>
        </w:rPr>
        <w:t>.</w:t>
      </w:r>
      <w:r w:rsidR="0002013D" w:rsidRPr="00E97D13">
        <w:rPr>
          <w:rFonts w:asciiTheme="minorHAnsi" w:hAnsiTheme="minorHAnsi" w:cstheme="minorHAnsi"/>
        </w:rPr>
        <w:t xml:space="preserve"> </w:t>
      </w:r>
      <w:r w:rsidR="00E97D13" w:rsidRPr="00E97D13">
        <w:rPr>
          <w:rFonts w:asciiTheme="minorHAnsi" w:eastAsia="Times New Roman" w:hAnsiTheme="minorHAnsi" w:cstheme="minorHAnsi"/>
          <w:b/>
          <w:bCs/>
          <w:lang w:eastAsia="pl-PL"/>
        </w:rPr>
        <w:t>dostawa prętów mosiężnych przeznaczonych do dalszej obróbki w procesie skrawania - KC-zp.272-233/22</w:t>
      </w:r>
      <w:r w:rsidRPr="00E97D13">
        <w:rPr>
          <w:rFonts w:asciiTheme="minorHAnsi" w:hAnsiTheme="minorHAnsi" w:cstheme="minorHAnsi"/>
          <w:b/>
          <w:bCs/>
        </w:rPr>
        <w:t>,</w:t>
      </w:r>
      <w:r w:rsidRPr="00E97D13">
        <w:rPr>
          <w:rFonts w:asciiTheme="minorHAnsi" w:hAnsiTheme="minorHAnsi" w:cstheme="minorHAnsi"/>
          <w:i/>
        </w:rPr>
        <w:t xml:space="preserve"> </w:t>
      </w:r>
      <w:r w:rsidRPr="00E97D13">
        <w:rPr>
          <w:rFonts w:asciiTheme="minorHAnsi" w:hAnsiTheme="minorHAnsi" w:cstheme="minorHAnsi"/>
        </w:rPr>
        <w:t>prowadzonego przez Akademię Górniczo-Hutniczą w Krakowie,</w:t>
      </w:r>
      <w:r w:rsidRPr="00E97D13">
        <w:rPr>
          <w:rFonts w:asciiTheme="minorHAnsi" w:hAnsiTheme="minorHAnsi" w:cstheme="minorHAnsi"/>
          <w:i/>
        </w:rPr>
        <w:t xml:space="preserve"> </w:t>
      </w:r>
      <w:r w:rsidRPr="00E97D13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938593">
    <w:abstractNumId w:val="8"/>
  </w:num>
  <w:num w:numId="2" w16cid:durableId="1666010593">
    <w:abstractNumId w:val="0"/>
  </w:num>
  <w:num w:numId="3" w16cid:durableId="1940865605">
    <w:abstractNumId w:val="7"/>
  </w:num>
  <w:num w:numId="4" w16cid:durableId="712534657">
    <w:abstractNumId w:val="10"/>
  </w:num>
  <w:num w:numId="5" w16cid:durableId="1089230866">
    <w:abstractNumId w:val="9"/>
  </w:num>
  <w:num w:numId="6" w16cid:durableId="1036734668">
    <w:abstractNumId w:val="6"/>
  </w:num>
  <w:num w:numId="7" w16cid:durableId="1942106253">
    <w:abstractNumId w:val="1"/>
  </w:num>
  <w:num w:numId="8" w16cid:durableId="778722080">
    <w:abstractNumId w:val="3"/>
  </w:num>
  <w:num w:numId="9" w16cid:durableId="115224875">
    <w:abstractNumId w:val="2"/>
  </w:num>
  <w:num w:numId="10" w16cid:durableId="991523713">
    <w:abstractNumId w:val="4"/>
  </w:num>
  <w:num w:numId="11" w16cid:durableId="16057730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593369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D13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8</cp:revision>
  <cp:lastPrinted>2021-08-13T08:59:00Z</cp:lastPrinted>
  <dcterms:created xsi:type="dcterms:W3CDTF">2021-08-13T08:56:00Z</dcterms:created>
  <dcterms:modified xsi:type="dcterms:W3CDTF">2022-04-26T11:58:00Z</dcterms:modified>
</cp:coreProperties>
</file>