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0E5D9F" w:rsidP="004F079B">
      <w:pPr>
        <w:spacing w:after="240"/>
        <w:jc w:val="right"/>
        <w:rPr>
          <w:sz w:val="22"/>
          <w:szCs w:val="22"/>
        </w:rPr>
      </w:pPr>
      <w:r w:rsidRPr="000E5D9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E5D9F">
        <w:rPr>
          <w:sz w:val="22"/>
          <w:szCs w:val="22"/>
        </w:rPr>
        <w:t>2022-04-27</w:t>
      </w:r>
    </w:p>
    <w:p w:rsidR="000E5D9F" w:rsidRPr="000E5D9F" w:rsidRDefault="000E5D9F">
      <w:pPr>
        <w:rPr>
          <w:b/>
          <w:bCs/>
          <w:sz w:val="22"/>
          <w:szCs w:val="22"/>
        </w:rPr>
      </w:pPr>
      <w:r w:rsidRPr="000E5D9F">
        <w:rPr>
          <w:b/>
          <w:bCs/>
          <w:sz w:val="22"/>
          <w:szCs w:val="22"/>
        </w:rPr>
        <w:t>Akademia Górniczo - Hutnicza</w:t>
      </w:r>
    </w:p>
    <w:p w:rsidR="000E5D9F" w:rsidRPr="000E5D9F" w:rsidRDefault="000E5D9F">
      <w:pPr>
        <w:rPr>
          <w:b/>
          <w:bCs/>
          <w:sz w:val="22"/>
          <w:szCs w:val="22"/>
        </w:rPr>
      </w:pPr>
      <w:r w:rsidRPr="000E5D9F">
        <w:rPr>
          <w:b/>
          <w:bCs/>
          <w:sz w:val="22"/>
          <w:szCs w:val="22"/>
        </w:rPr>
        <w:t>im. Stanisława Staszica w Krakowie</w:t>
      </w:r>
    </w:p>
    <w:p w:rsidR="00F16C50" w:rsidRPr="00D91931" w:rsidRDefault="000E5D9F">
      <w:pPr>
        <w:rPr>
          <w:b/>
          <w:bCs/>
          <w:sz w:val="22"/>
          <w:szCs w:val="22"/>
        </w:rPr>
      </w:pPr>
      <w:r w:rsidRPr="000E5D9F">
        <w:rPr>
          <w:b/>
          <w:bCs/>
          <w:sz w:val="22"/>
          <w:szCs w:val="22"/>
        </w:rPr>
        <w:t>Dział Zamówień Publicznych</w:t>
      </w:r>
    </w:p>
    <w:p w:rsidR="00F16C50" w:rsidRPr="00BD5546" w:rsidRDefault="000E5D9F">
      <w:pPr>
        <w:rPr>
          <w:sz w:val="22"/>
          <w:szCs w:val="22"/>
        </w:rPr>
      </w:pPr>
      <w:r w:rsidRPr="000E5D9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E5D9F">
        <w:rPr>
          <w:sz w:val="22"/>
          <w:szCs w:val="22"/>
        </w:rPr>
        <w:t>30</w:t>
      </w:r>
    </w:p>
    <w:p w:rsidR="00F16C50" w:rsidRPr="00BD5546" w:rsidRDefault="000E5D9F">
      <w:pPr>
        <w:rPr>
          <w:sz w:val="22"/>
          <w:szCs w:val="22"/>
        </w:rPr>
      </w:pPr>
      <w:r w:rsidRPr="000E5D9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E5D9F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E5D9F" w:rsidRPr="000E5D9F">
        <w:rPr>
          <w:bCs/>
          <w:sz w:val="22"/>
          <w:szCs w:val="22"/>
        </w:rPr>
        <w:t>KC-zp.272-220/22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E5D9F" w:rsidRPr="00607F9B" w:rsidTr="005E5F76">
        <w:trPr>
          <w:trHeight w:val="638"/>
        </w:trPr>
        <w:tc>
          <w:tcPr>
            <w:tcW w:w="959" w:type="dxa"/>
            <w:shd w:val="clear" w:color="auto" w:fill="auto"/>
          </w:tcPr>
          <w:p w:rsidR="000E5D9F" w:rsidRPr="00607F9B" w:rsidRDefault="000E5D9F" w:rsidP="005E5F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5D9F" w:rsidRPr="00607F9B" w:rsidRDefault="000E5D9F" w:rsidP="005E5F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E5D9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E5D9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5D9F">
              <w:rPr>
                <w:b/>
                <w:bCs/>
                <w:sz w:val="22"/>
                <w:szCs w:val="22"/>
              </w:rPr>
              <w:t>Konserwacja i utrzymanie w stałej sprawności technicznej dźwigów, suwnic, urządzeń dla osób niepełnosprawnych i żurawi zainstalowanych w obiektach Uczelni - KC-zp.272-220/22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5D9F">
              <w:rPr>
                <w:b/>
                <w:sz w:val="22"/>
                <w:szCs w:val="22"/>
              </w:rPr>
              <w:t>KC-zp.272-220/22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8B1C9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E5D9F" w:rsidRPr="000E5D9F">
        <w:rPr>
          <w:rFonts w:ascii="Times New Roman" w:hAnsi="Times New Roman"/>
          <w:b/>
          <w:szCs w:val="22"/>
        </w:rPr>
        <w:t xml:space="preserve">Akademia Górniczo </w:t>
      </w:r>
      <w:r w:rsidR="008B1C93">
        <w:rPr>
          <w:rFonts w:ascii="Times New Roman" w:hAnsi="Times New Roman"/>
          <w:b/>
          <w:szCs w:val="22"/>
        </w:rPr>
        <w:t>–</w:t>
      </w:r>
      <w:r w:rsidR="000E5D9F" w:rsidRPr="000E5D9F">
        <w:rPr>
          <w:rFonts w:ascii="Times New Roman" w:hAnsi="Times New Roman"/>
          <w:b/>
          <w:szCs w:val="22"/>
        </w:rPr>
        <w:t xml:space="preserve"> Hutnicza</w:t>
      </w:r>
      <w:r w:rsidR="008B1C93">
        <w:rPr>
          <w:rFonts w:ascii="Times New Roman" w:hAnsi="Times New Roman"/>
          <w:b/>
          <w:szCs w:val="22"/>
        </w:rPr>
        <w:t xml:space="preserve"> </w:t>
      </w:r>
      <w:r w:rsidR="000E5D9F" w:rsidRPr="000E5D9F">
        <w:rPr>
          <w:rFonts w:ascii="Times New Roman" w:hAnsi="Times New Roman"/>
          <w:b/>
          <w:szCs w:val="22"/>
        </w:rPr>
        <w:t>im. Stanisława Staszica w Krakowie</w:t>
      </w:r>
      <w:r w:rsidR="008B1C93">
        <w:rPr>
          <w:rFonts w:ascii="Times New Roman" w:hAnsi="Times New Roman"/>
          <w:b/>
          <w:szCs w:val="22"/>
        </w:rPr>
        <w:t xml:space="preserve">, </w:t>
      </w:r>
      <w:r w:rsidR="000E5D9F" w:rsidRPr="000E5D9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E5D9F" w:rsidRPr="000E5D9F">
        <w:rPr>
          <w:rFonts w:ascii="Times New Roman" w:hAnsi="Times New Roman"/>
          <w:szCs w:val="22"/>
        </w:rPr>
        <w:t>(</w:t>
      </w:r>
      <w:proofErr w:type="spellStart"/>
      <w:r w:rsidR="000E5D9F" w:rsidRPr="000E5D9F">
        <w:rPr>
          <w:rFonts w:ascii="Times New Roman" w:hAnsi="Times New Roman"/>
          <w:szCs w:val="22"/>
        </w:rPr>
        <w:t>t.j</w:t>
      </w:r>
      <w:proofErr w:type="spellEnd"/>
      <w:r w:rsidR="000E5D9F" w:rsidRPr="000E5D9F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E5D9F" w:rsidRPr="000E5D9F">
        <w:rPr>
          <w:rFonts w:ascii="Times New Roman" w:hAnsi="Times New Roman"/>
          <w:b/>
          <w:szCs w:val="22"/>
        </w:rPr>
        <w:t>2022-04-27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E5D9F" w:rsidRPr="000E5D9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E5D9F" w:rsidRPr="000E5D9F">
        <w:rPr>
          <w:rFonts w:ascii="Times New Roman" w:hAnsi="Times New Roman"/>
          <w:b/>
          <w:szCs w:val="22"/>
        </w:rPr>
        <w:t>2022-04-27</w:t>
      </w:r>
      <w:r w:rsidR="008365E9">
        <w:rPr>
          <w:rFonts w:ascii="Times New Roman" w:hAnsi="Times New Roman"/>
          <w:szCs w:val="22"/>
        </w:rPr>
        <w:t xml:space="preserve"> godz. </w:t>
      </w:r>
      <w:r w:rsidR="000E5D9F" w:rsidRPr="000E5D9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E5D9F" w:rsidRPr="000E5D9F">
        <w:rPr>
          <w:rFonts w:ascii="Times New Roman" w:hAnsi="Times New Roman"/>
          <w:b/>
          <w:szCs w:val="22"/>
        </w:rPr>
        <w:t>2022-04-27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E5D9F" w:rsidRPr="000E5D9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E5D9F" w:rsidRPr="000E5D9F">
        <w:rPr>
          <w:rFonts w:ascii="Times New Roman" w:hAnsi="Times New Roman"/>
          <w:b/>
          <w:szCs w:val="22"/>
        </w:rPr>
        <w:t>2022-04-27</w:t>
      </w:r>
      <w:r w:rsidR="008365E9">
        <w:rPr>
          <w:rFonts w:ascii="Times New Roman" w:hAnsi="Times New Roman"/>
          <w:szCs w:val="22"/>
        </w:rPr>
        <w:t xml:space="preserve"> godz. </w:t>
      </w:r>
      <w:r w:rsidR="000E5D9F" w:rsidRPr="000E5D9F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1F6" w:rsidRDefault="007571F6">
      <w:r>
        <w:separator/>
      </w:r>
    </w:p>
  </w:endnote>
  <w:endnote w:type="continuationSeparator" w:id="0">
    <w:p w:rsidR="007571F6" w:rsidRDefault="00757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1F6" w:rsidRDefault="007571F6">
      <w:r>
        <w:separator/>
      </w:r>
    </w:p>
  </w:footnote>
  <w:footnote w:type="continuationSeparator" w:id="0">
    <w:p w:rsidR="007571F6" w:rsidRDefault="00757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1F6"/>
    <w:rsid w:val="000E5D9F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571F6"/>
    <w:rsid w:val="00797C4E"/>
    <w:rsid w:val="00816FE0"/>
    <w:rsid w:val="00820E2C"/>
    <w:rsid w:val="008365E9"/>
    <w:rsid w:val="008B1C93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E5D3BC"/>
  <w15:chartTrackingRefBased/>
  <w15:docId w15:val="{469E536C-DDFD-4590-A2DB-8F076C35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2022-04-27T04:35:00Z</dcterms:created>
  <dcterms:modified xsi:type="dcterms:W3CDTF">2022-04-27T04:36:00Z</dcterms:modified>
</cp:coreProperties>
</file>