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A0C" w:rsidRDefault="00D21A0C" w:rsidP="00D21A0C">
      <w:pPr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pPr w:leftFromText="141" w:rightFromText="141" w:horzAnchor="margin" w:tblpX="-856" w:tblpY="576"/>
        <w:tblW w:w="15740" w:type="dxa"/>
        <w:tblLayout w:type="fixed"/>
        <w:tblLook w:val="04A0" w:firstRow="1" w:lastRow="0" w:firstColumn="1" w:lastColumn="0" w:noHBand="0" w:noVBand="1"/>
      </w:tblPr>
      <w:tblGrid>
        <w:gridCol w:w="482"/>
        <w:gridCol w:w="4049"/>
        <w:gridCol w:w="1134"/>
        <w:gridCol w:w="1134"/>
        <w:gridCol w:w="1195"/>
        <w:gridCol w:w="780"/>
        <w:gridCol w:w="866"/>
        <w:gridCol w:w="924"/>
        <w:gridCol w:w="866"/>
        <w:gridCol w:w="1065"/>
        <w:gridCol w:w="1316"/>
        <w:gridCol w:w="1016"/>
        <w:gridCol w:w="913"/>
      </w:tblGrid>
      <w:tr w:rsidR="00D21A0C" w:rsidRPr="00F13C77" w:rsidTr="00207E7B">
        <w:trPr>
          <w:trHeight w:val="420"/>
        </w:trPr>
        <w:tc>
          <w:tcPr>
            <w:tcW w:w="15740" w:type="dxa"/>
            <w:gridSpan w:val="13"/>
          </w:tcPr>
          <w:p w:rsidR="00D21A0C" w:rsidRPr="007B528D" w:rsidRDefault="00D21A0C" w:rsidP="00207E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Pakiet 1- Środki dezynfekcyjne do powierzchni</w:t>
            </w:r>
          </w:p>
        </w:tc>
      </w:tr>
      <w:tr w:rsidR="00D21A0C" w:rsidRPr="00F13C77" w:rsidTr="00F7005D">
        <w:trPr>
          <w:trHeight w:val="979"/>
        </w:trPr>
        <w:tc>
          <w:tcPr>
            <w:tcW w:w="482" w:type="dxa"/>
            <w:vAlign w:val="center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049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i opis przedmiotu zamawianego</w:t>
            </w:r>
          </w:p>
        </w:tc>
        <w:tc>
          <w:tcPr>
            <w:tcW w:w="1134" w:type="dxa"/>
            <w:vAlign w:val="center"/>
          </w:tcPr>
          <w:p w:rsidR="00D21A0C" w:rsidRPr="007B528D" w:rsidRDefault="00D21A0C" w:rsidP="00207E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produktu/   Nr katalogowy</w:t>
            </w:r>
          </w:p>
        </w:tc>
        <w:tc>
          <w:tcPr>
            <w:tcW w:w="1134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1195" w:type="dxa"/>
            <w:vAlign w:val="center"/>
          </w:tcPr>
          <w:p w:rsidR="00D21A0C" w:rsidRPr="007B528D" w:rsidRDefault="00D21A0C" w:rsidP="00207E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Zapotrzebowanie na 12 m-</w:t>
            </w: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cy</w:t>
            </w:r>
            <w:proofErr w:type="spellEnd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w opakowaniach</w:t>
            </w:r>
          </w:p>
        </w:tc>
        <w:tc>
          <w:tcPr>
            <w:tcW w:w="780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Cena jedn. bez VAT</w:t>
            </w:r>
          </w:p>
        </w:tc>
        <w:tc>
          <w:tcPr>
            <w:tcW w:w="86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Wartość bez VAT</w:t>
            </w:r>
          </w:p>
        </w:tc>
        <w:tc>
          <w:tcPr>
            <w:tcW w:w="924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Podatek VAT w zł 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i w %</w:t>
            </w:r>
          </w:p>
        </w:tc>
        <w:tc>
          <w:tcPr>
            <w:tcW w:w="86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Wartość 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z VAT w zł</w:t>
            </w:r>
          </w:p>
        </w:tc>
        <w:tc>
          <w:tcPr>
            <w:tcW w:w="1065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Termin ważności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(min. 12 m-</w:t>
            </w: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1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Wielkość najmniejszego opakowania handlowego</w:t>
            </w:r>
          </w:p>
        </w:tc>
        <w:tc>
          <w:tcPr>
            <w:tcW w:w="101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Producent</w:t>
            </w:r>
          </w:p>
        </w:tc>
        <w:tc>
          <w:tcPr>
            <w:tcW w:w="913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Próbki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chlorowy oparty o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dichloroizocyjanuran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sodu, w postaci tabletek, przeznaczony do dezynfekcji dużych powierzchni zmywalnych, również obciążonych materiałem organicznym. Możliwość zalewania zanieczyszczeń organicznych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jednoczesnym działaniem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sporobójczym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preparat skuteczny w stosunku do 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rybotyp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027), czas działania nie dłuższy niż 15 min., wg EN 13704 lub równoważne. Neutralne lub zasadowe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roztworu użytkowego=7,0-8,0. Wymagane oznakowane miarki do inaktywacji materiału biologicznego.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 300 tabl.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79 2</w:t>
            </w: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00 tabletek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alkoholowy przeznaczony do szybkiej dezynfekcji małych powierzchni i miejsc trudno dostępnych, gotowy do użycia. Nie zawierający aldehydów, QAV i pochodnych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biguanidyny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Opakowanie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z atomizerem 650 ml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alkoholowy przeznaczony do szybkiej dezynfekcji małych powierzchni i miejsc trudno dostępnych, gotowy do użycia. Nie zawierający aldehydów, QAV i pochodnych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biguanidyny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5l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na bazie aktywnego tlenu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i dezynfekcji powierzchni zanieczyszczonych  materiałem organicznym. Nie zawierający aldehydów, QAV, fenoli, chloru i barwników.   Wymagany neutralny odczyn roztworu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=7,0-8,0). Produkt w postaci proszku. Przygotowanie roztworu w wodzie o temp. pokojowej (max.20˚C). Spektrum działania prątki, B, F, V(Polio) do 10 min. S (Clostridium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do 10 min. Przebadany zgodnie z normą 16615 lub równoważną. 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160g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na bazie aktywnego tlenu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i dezynfekcji powierzchni zanieczyszczonych  materiałem organicznym. Nie zawierający aldehydów, QAV, fenoli, chloru i barwników.   Wymagany neutralny odczyn roztworu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=7,0-8,0). Produkt w postaci proszku. Przygotowanie roztworu w wodzie o temp. pokojowej (max.20˚C). Spektrum działania prątki, B, F, V(Polio) do 10 min. S (Clostridium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do 10 min. Przebadany zgodnie z normą 16615 lub równoważną. 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1,5 kg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myjąco – dezynfekujący do dużych powierzchni zmywalnych również w obszarach podwyższonego ryzyka, również na oddziałach pediatrycznych; niezawierający aldehydów, fenoli, QAV, chloru i substancji nadtlenowych; oparty na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glukoprotaminie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Czas i spektrum działania: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MRSA),F,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BVDV) – 15min. B (włącznie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SV40) – 30min. B (włącznie 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Papova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Pojemnik </w:t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br/>
              <w:t>z dozownikiem 2l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myjąco – dezynfekujący do dużych powierzchni zmywalnych również w obszarach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podwyższonego ryzyka, również na oddziałach pediatrycznych; niezawierający aldehydów, fenoli, QAV, chloru i substancji nadtlenowych; oparty na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glukoprotaminie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Czas i spektrum działania: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BVDV) – 15min.B (włącznie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SV40) – 30min.B (włącznie 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Papova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6l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Płynny koncentrat, przeznaczony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wszystkich rodzajów powierzchni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w środowisku szpitalnym. nie posiadający substancji lotnych i zapachowych co zapewnia bezpieczne stosowanie preparatu. Oparty o 2-fenoksyetanol,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N, N-bis-(3-aminopropylo)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dodecyloaminy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chlorek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benzalkoniowy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 Potwierdzone działanie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EN 16615 lub równoważną (warunki czyste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bójczych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 EN 14348 lub równoważną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prątkobójczy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mykobakteriobójczy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oraz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Polyoma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SV 40, Rota, Noro .Wymagana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Pojemnik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 dozownikiem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 2l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Płynny koncentrat, przeznaczony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wszystkich rodzajów powierzchni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w środowisku szpitalnym. nie posiadający substancji lotnych i zapachowych co zapewnia bezpieczne stosowanie preparatu. Oparty o 2-fenoksyetanol,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 ,N-bis-(3-aminopropylo)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dodecyloaminy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chlorek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benzalkoniowy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 Potwierdzone działanie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z EN 16615 lub równoważną (warunki czyste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bójczych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 EN 14348 lub równoważną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prątkobójczy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mykobakteriobójczy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oraz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Polyoma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SV 40, Rota, Noro.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 6l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w piance do dezynfekcji sprzętów medycznych wrażliwych na działanie alkoholi. Na bazie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alkoholu (do 30%)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QAV. Nie zawierający aldehydów. Spektrum działania: B,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F, V (HIV, HBV, HCV,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w czasie do 5 minut. Wymagana pozytywna opinia kliniczna Instytutu Matki i Dziecka (lub instytutu równoważnego). Przebadany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normą 16615 lub równoważną. 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750 ml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w piance do dezynfekcji sprzętów medycznych wrażliwych na działanie alkoholi. Na bazie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alkoholu (do 30%)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QAV. Nie zawierający aldehydów. Spektrum działania: B,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F, V (HIV, HBV, HCV,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w czasie do 5 minut. Wymagana pozytywna opinia kliniczna Instytutu Matki i Dziecka (lub instytutu równoważnego). Przebadany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 normą 16615 lub równoważną.</w:t>
            </w:r>
          </w:p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5l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207E7B">
        <w:tc>
          <w:tcPr>
            <w:tcW w:w="482" w:type="dxa"/>
          </w:tcPr>
          <w:p w:rsidR="00D21A0C" w:rsidRPr="007B528D" w:rsidRDefault="00D21A0C" w:rsidP="00207E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49" w:type="dxa"/>
          </w:tcPr>
          <w:p w:rsidR="00D21A0C" w:rsidRPr="007B528D" w:rsidRDefault="00D21A0C" w:rsidP="00207E7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B528D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5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0" w:type="dxa"/>
          </w:tcPr>
          <w:p w:rsidR="00D21A0C" w:rsidRPr="00F13C77" w:rsidRDefault="00F7005D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1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1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</w:tbl>
    <w:p w:rsidR="00D21A0C" w:rsidRDefault="00D21A0C" w:rsidP="00D21A0C">
      <w:pPr>
        <w:rPr>
          <w:rFonts w:ascii="Times New Roman" w:hAnsi="Times New Roman" w:cs="Times New Roman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  <w:proofErr w:type="spellStart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Wartość</w:t>
      </w:r>
      <w:proofErr w:type="spellEnd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 xml:space="preserve"> z VAT </w:t>
      </w:r>
      <w:proofErr w:type="spellStart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słownie</w:t>
      </w:r>
      <w:proofErr w:type="spellEnd"/>
      <w:r>
        <w:rPr>
          <w:rFonts w:ascii="Times New Roman" w:eastAsia="Calibri" w:hAnsi="Times New Roman" w:cs="Times New Roman"/>
          <w:color w:val="000000"/>
          <w:lang w:val="en-US" w:bidi="en-US"/>
        </w:rPr>
        <w:t xml:space="preserve">: </w:t>
      </w:r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……………………………………………………………</w:t>
      </w: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tbl>
      <w:tblPr>
        <w:tblW w:w="15500" w:type="dxa"/>
        <w:tblInd w:w="-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"/>
        <w:gridCol w:w="3571"/>
        <w:gridCol w:w="1021"/>
        <w:gridCol w:w="979"/>
        <w:gridCol w:w="1480"/>
        <w:gridCol w:w="961"/>
        <w:gridCol w:w="973"/>
        <w:gridCol w:w="972"/>
        <w:gridCol w:w="973"/>
        <w:gridCol w:w="977"/>
        <w:gridCol w:w="1240"/>
        <w:gridCol w:w="981"/>
        <w:gridCol w:w="966"/>
      </w:tblGrid>
      <w:tr w:rsidR="00D21A0C" w:rsidRPr="00E729A3" w:rsidTr="00207E7B">
        <w:trPr>
          <w:trHeight w:val="315"/>
        </w:trPr>
        <w:tc>
          <w:tcPr>
            <w:tcW w:w="155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1A0C" w:rsidRPr="00E729A3" w:rsidTr="00207E7B">
        <w:trPr>
          <w:trHeight w:val="519"/>
        </w:trPr>
        <w:tc>
          <w:tcPr>
            <w:tcW w:w="1550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21A0C" w:rsidRPr="00D5220D" w:rsidRDefault="00D21A0C" w:rsidP="00207E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522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2 - Środki myjące</w:t>
            </w:r>
          </w:p>
        </w:tc>
      </w:tr>
      <w:tr w:rsidR="00D21A0C" w:rsidRPr="00E729A3" w:rsidTr="00207E7B">
        <w:trPr>
          <w:trHeight w:val="915"/>
        </w:trPr>
        <w:tc>
          <w:tcPr>
            <w:tcW w:w="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Nazwa produktu /     Nr katalogowy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Jm</w:t>
            </w:r>
            <w:proofErr w:type="spellEnd"/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Zapotrzebowanie na 12 m-</w:t>
            </w:r>
            <w:proofErr w:type="spellStart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Podatek VAT w zł </w:t>
            </w: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i w %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z VAT w zł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Termin ważności</w:t>
            </w: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(min. 12 m-</w:t>
            </w:r>
            <w:proofErr w:type="spellStart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cy</w:t>
            </w:r>
            <w:proofErr w:type="spellEnd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Wielkość najmniejszego opakowania handlowego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9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1A0C" w:rsidRPr="00E729A3" w:rsidTr="00207E7B">
        <w:trPr>
          <w:trHeight w:val="1125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D21A0C" w:rsidRDefault="00D21A0C" w:rsidP="00D21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Środek do mycia i dezynfekcji wanien z hydromasażem </w:t>
            </w:r>
            <w:proofErr w:type="spellStart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działajacy</w:t>
            </w:r>
            <w:proofErr w:type="spellEnd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bakteriobójczo, </w:t>
            </w:r>
            <w:proofErr w:type="spellStart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prątkobójczo</w:t>
            </w:r>
            <w:proofErr w:type="spellEnd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grzybobójczo, wirusobójczo wobec BVDV,  czas działania preparatu nie dłużej niż 15 minut.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Pojemnik </w:t>
            </w:r>
          </w:p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L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21A0C" w:rsidRPr="00E729A3" w:rsidTr="00207E7B">
        <w:trPr>
          <w:trHeight w:val="90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D21A0C" w:rsidRDefault="00D21A0C" w:rsidP="00D21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Środek myjący dedykowany do automatu myjąco-dezynfekującego DISCHER PICCOLO 500 DT, płuczek-</w:t>
            </w:r>
            <w:proofErr w:type="spellStart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dezynfekatorów</w:t>
            </w:r>
            <w:proofErr w:type="spellEnd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zawiera niejonowe związki powierzchniowo-czynne.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Pojemnik </w:t>
            </w:r>
          </w:p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21A0C" w:rsidRPr="00E729A3" w:rsidTr="00207E7B">
        <w:trPr>
          <w:trHeight w:val="114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D21A0C" w:rsidRDefault="00D21A0C" w:rsidP="00D21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Środek płuczący do basenów ze zmiękczaczem do urządzeń dezynfekcyjnych i czyszczących z automatycznymi urządzeniami dozującymi, zapobiegający osadzaniu się wapna skuteczny przy wszystkich twardościach wody.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Pojemnik </w:t>
            </w:r>
          </w:p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21A0C" w:rsidRPr="00E729A3" w:rsidTr="00207E7B">
        <w:trPr>
          <w:trHeight w:val="315"/>
        </w:trPr>
        <w:tc>
          <w:tcPr>
            <w:tcW w:w="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F7005D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  <w:r w:rsidR="00D21A0C"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  <w:r w:rsidR="00F7005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F7005D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  <w:bookmarkStart w:id="0" w:name="_GoBack"/>
            <w:bookmarkEnd w:id="0"/>
            <w:r w:rsidR="00D21A0C"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</w:tr>
    </w:tbl>
    <w:p w:rsidR="00D21A0C" w:rsidRPr="00E729A3" w:rsidRDefault="00D21A0C" w:rsidP="00D21A0C"/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21A0C" w:rsidRDefault="00D21A0C" w:rsidP="00D21A0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495" w:type="dxa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888"/>
        <w:gridCol w:w="1206"/>
        <w:gridCol w:w="1417"/>
        <w:gridCol w:w="1275"/>
        <w:gridCol w:w="1276"/>
        <w:gridCol w:w="1276"/>
        <w:gridCol w:w="1276"/>
        <w:gridCol w:w="992"/>
        <w:gridCol w:w="779"/>
        <w:gridCol w:w="1205"/>
        <w:gridCol w:w="1134"/>
        <w:gridCol w:w="1135"/>
      </w:tblGrid>
      <w:tr w:rsidR="00D21A0C" w:rsidTr="00207E7B">
        <w:trPr>
          <w:trHeight w:val="714"/>
        </w:trPr>
        <w:tc>
          <w:tcPr>
            <w:tcW w:w="154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F94EEA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94EEA">
              <w:rPr>
                <w:rFonts w:ascii="Times New Roman" w:hAnsi="Times New Roman" w:cs="Times New Roman"/>
                <w:b/>
              </w:rPr>
              <w:t xml:space="preserve">Pakiet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F94EEA">
              <w:rPr>
                <w:rFonts w:ascii="Times New Roman" w:hAnsi="Times New Roman" w:cs="Times New Roman"/>
                <w:b/>
              </w:rPr>
              <w:t xml:space="preserve">  – Środki dezynfekcyjne ENDODIS do myjki – dezynfektora do endoskopów Olympus Mini ETD 2</w:t>
            </w:r>
          </w:p>
        </w:tc>
      </w:tr>
      <w:tr w:rsidR="00D21A0C" w:rsidTr="00207E7B">
        <w:trPr>
          <w:trHeight w:val="11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9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Wielkość opakowania handlowego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esięcy</w:t>
            </w:r>
          </w:p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>w litrach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opakowań na  12 miesięcy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</w:tc>
      </w:tr>
      <w:tr w:rsidR="00D21A0C" w:rsidTr="00207E7B">
        <w:trPr>
          <w:trHeight w:val="7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EndoDIS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– dezynfektor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3842B8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>285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0C" w:rsidRDefault="00D21A0C" w:rsidP="00207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1A0C" w:rsidTr="00207E7B">
        <w:trPr>
          <w:trHeight w:val="5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EndoACT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- aktywator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3842B8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>330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1A0C" w:rsidTr="00207E7B">
        <w:trPr>
          <w:trHeight w:val="5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EndoDET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- detergent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3842B8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>45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1A0C" w:rsidTr="00207E7B">
        <w:trPr>
          <w:trHeight w:val="6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pStyle w:val="Nagwek2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</w:tr>
    </w:tbl>
    <w:p w:rsidR="00D21A0C" w:rsidRDefault="00D21A0C" w:rsidP="00D21A0C">
      <w:pPr>
        <w:pStyle w:val="Nagwek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3560"/>
        </w:tabs>
        <w:jc w:val="left"/>
        <w:rPr>
          <w:sz w:val="18"/>
          <w:szCs w:val="18"/>
        </w:rPr>
      </w:pPr>
    </w:p>
    <w:p w:rsidR="00D21A0C" w:rsidRDefault="00D21A0C" w:rsidP="00D21A0C">
      <w:pPr>
        <w:pStyle w:val="Nagwek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3560"/>
        </w:tabs>
        <w:jc w:val="left"/>
        <w:rPr>
          <w:sz w:val="18"/>
          <w:szCs w:val="18"/>
        </w:rPr>
      </w:pPr>
    </w:p>
    <w:p w:rsidR="00D21A0C" w:rsidRDefault="00D21A0C" w:rsidP="00D21A0C">
      <w:pPr>
        <w:pStyle w:val="Nagwek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3560"/>
        </w:tabs>
        <w:jc w:val="left"/>
        <w:rPr>
          <w:sz w:val="20"/>
        </w:rPr>
      </w:pPr>
    </w:p>
    <w:p w:rsidR="00D21A0C" w:rsidRPr="00B6765C" w:rsidRDefault="00D21A0C" w:rsidP="00D21A0C">
      <w:pPr>
        <w:framePr w:hSpace="141" w:wrap="around" w:vAnchor="text" w:hAnchor="page" w:x="10291" w:y="380"/>
        <w:rPr>
          <w:rFonts w:ascii="Arial" w:hAnsi="Arial" w:cs="Arial"/>
          <w:sz w:val="16"/>
          <w:szCs w:val="16"/>
        </w:rPr>
      </w:pPr>
    </w:p>
    <w:p w:rsidR="00D21A0C" w:rsidRPr="00397975" w:rsidRDefault="00D21A0C" w:rsidP="00D21A0C">
      <w:pPr>
        <w:ind w:left="7080" w:firstLine="708"/>
        <w:rPr>
          <w:sz w:val="16"/>
          <w:szCs w:val="16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B02B65" w:rsidRDefault="00F7005D"/>
    <w:sectPr w:rsidR="00B02B65" w:rsidSect="00D21A0C">
      <w:headerReference w:type="default" r:id="rId6"/>
      <w:foot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0C" w:rsidRDefault="00D21A0C" w:rsidP="00D21A0C">
      <w:pPr>
        <w:spacing w:after="0" w:line="240" w:lineRule="auto"/>
      </w:pPr>
      <w:r>
        <w:separator/>
      </w:r>
    </w:p>
  </w:endnote>
  <w:end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</w:p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Dane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identyfikujące</w:t>
    </w:r>
    <w:proofErr w:type="spellEnd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Wykonawcę</w:t>
    </w:r>
    <w:proofErr w:type="spellEnd"/>
  </w:p>
  <w:p w:rsidR="00D21A0C" w:rsidRPr="00F13C77" w:rsidRDefault="00D21A0C" w:rsidP="00D21A0C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P</w:t>
    </w:r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osoby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upoważnionej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do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reprezentowania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Wykonawcy</w:t>
    </w:r>
    <w:proofErr w:type="spellEnd"/>
    <w:r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:rsidR="00D21A0C" w:rsidRDefault="00D21A0C" w:rsidP="00D21A0C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Pr="00CD642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D21A0C" w:rsidRPr="00D21A0C" w:rsidRDefault="00D21A0C" w:rsidP="00D21A0C">
    <w:pPr>
      <w:ind w:left="8496"/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………………….</w:t>
    </w:r>
    <w:r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0C" w:rsidRDefault="00D21A0C" w:rsidP="00D21A0C">
      <w:pPr>
        <w:spacing w:after="0" w:line="240" w:lineRule="auto"/>
      </w:pPr>
      <w:r>
        <w:separator/>
      </w:r>
    </w:p>
  </w:footnote>
  <w:foot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0C" w:rsidRPr="00475D59" w:rsidRDefault="00D21A0C" w:rsidP="00D21A0C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>Znak sprawy: ZP/</w:t>
    </w:r>
    <w:r>
      <w:rPr>
        <w:rFonts w:ascii="Times New Roman" w:hAnsi="Times New Roman" w:cs="Times New Roman"/>
      </w:rPr>
      <w:t>18</w:t>
    </w:r>
    <w:r w:rsidRPr="00475D59">
      <w:rPr>
        <w:rFonts w:ascii="Times New Roman" w:hAnsi="Times New Roman" w:cs="Times New Roman"/>
      </w:rPr>
      <w:t>/202</w:t>
    </w:r>
    <w:r>
      <w:rPr>
        <w:rFonts w:ascii="Times New Roman" w:hAnsi="Times New Roman" w:cs="Times New Roman"/>
      </w:rPr>
      <w:t>2</w:t>
    </w:r>
    <w:r w:rsidRPr="00475D59">
      <w:rPr>
        <w:rFonts w:ascii="Times New Roman" w:hAnsi="Times New Roman" w:cs="Times New Roman"/>
      </w:rPr>
      <w:t xml:space="preserve"> 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  <w:p w:rsidR="00D21A0C" w:rsidRPr="00D21A0C" w:rsidRDefault="00D21A0C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0C"/>
    <w:rsid w:val="003842B8"/>
    <w:rsid w:val="00920751"/>
    <w:rsid w:val="00C61819"/>
    <w:rsid w:val="00D21A0C"/>
    <w:rsid w:val="00F7005D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C2104"/>
  <w15:chartTrackingRefBased/>
  <w15:docId w15:val="{715AFC9D-8CE7-4BEF-A8B6-AED3026E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A0C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21A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21A0C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D21A0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1A0C"/>
  </w:style>
  <w:style w:type="paragraph" w:styleId="Stopka">
    <w:name w:val="footer"/>
    <w:basedOn w:val="Normalny"/>
    <w:link w:val="Stopka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1A0C"/>
  </w:style>
  <w:style w:type="table" w:styleId="Tabela-Siatka">
    <w:name w:val="Table Grid"/>
    <w:basedOn w:val="Standardowy"/>
    <w:uiPriority w:val="39"/>
    <w:rsid w:val="00D2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D21A0C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1230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2022-03-24T09:06:00Z</dcterms:created>
  <dcterms:modified xsi:type="dcterms:W3CDTF">2022-03-29T11:29:00Z</dcterms:modified>
</cp:coreProperties>
</file>