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444444"/>
          <w:sz w:val="20"/>
          <w:szCs w:val="20"/>
        </w:rPr>
        <w:t>28/03/2022    S61</w:t>
      </w:r>
    </w:p>
    <w:p w:rsidR="00145828" w:rsidRPr="00145828" w:rsidRDefault="00145828" w:rsidP="00145828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145828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145828" w:rsidRPr="00145828" w:rsidRDefault="00145828" w:rsidP="00145828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145828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145828" w:rsidRPr="00145828" w:rsidRDefault="00145828" w:rsidP="00145828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145828">
          <w:rPr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145828" w:rsidRPr="00145828" w:rsidRDefault="00145828" w:rsidP="00145828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145828">
          <w:rPr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145828" w:rsidRPr="00145828" w:rsidRDefault="00145828" w:rsidP="00145828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145828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145828" w:rsidRPr="00145828" w:rsidRDefault="00145828" w:rsidP="00145828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Polska-Bydgoszcz: Usługi w zakresie napraw i konserwacji sprzętu medycznego i chirurgicznego</w:t>
      </w:r>
    </w:p>
    <w:p w:rsidR="00145828" w:rsidRPr="00145828" w:rsidRDefault="00145828" w:rsidP="00145828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2022/S 061-160710</w:t>
      </w:r>
    </w:p>
    <w:p w:rsidR="00145828" w:rsidRPr="00145828" w:rsidRDefault="00145828" w:rsidP="00145828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145828" w:rsidRPr="00145828" w:rsidRDefault="00145828" w:rsidP="00145828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Usługi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145828" w:rsidRPr="00145828" w:rsidRDefault="00145828" w:rsidP="00145828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145828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br/>
        <w:t>Kod NUTS</w:t>
      </w: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Agnieszka PRZYKŁOTA</w:t>
      </w: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145828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a.przyklota@10wsk.mil.pl</w:t>
        </w:r>
      </w:hyperlink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261416110</w:t>
      </w: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</w:t>
      </w:r>
      <w:proofErr w:type="gramStart"/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:</w:t>
      </w: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br/>
        <w:t>Główny</w:t>
      </w:r>
      <w:proofErr w:type="gram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adres: </w:t>
      </w:r>
      <w:hyperlink r:id="rId13" w:tgtFrame="_blank" w:history="1">
        <w:r w:rsidRPr="00145828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</w:t>
      </w: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4" w:tgtFrame="_blank" w:history="1">
        <w:proofErr w:type="gramEnd"/>
        <w:r w:rsidRPr="00145828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</w:t>
      </w: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5" w:tgtFrame="_blank" w:history="1">
        <w:proofErr w:type="gramEnd"/>
        <w:r w:rsidRPr="00145828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</w:t>
        </w:r>
      </w:hyperlink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na adres podany powyżej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Inny rodzaj: Samodzielny Publiczny Zakład Opieki Zdrowotnej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Zdrowie</w:t>
      </w:r>
    </w:p>
    <w:p w:rsidR="00145828" w:rsidRPr="00145828" w:rsidRDefault="00145828" w:rsidP="00145828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145828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Naprawy sprzętu medycznego po diagnostyce, serwis i konserwacja zbiornika tlenu oraz zakup lampy RTG i monitorów stanowiskowych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Numer referencyjny: 14/2022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Usługi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tak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Oferty można składać w odniesieniu do wszystkich części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Zakup lampy do aparatu RTG </w:t>
      </w:r>
      <w:proofErr w:type="spell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zdjeciowego</w:t>
      </w:r>
      <w:proofErr w:type="spell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Siemens </w:t>
      </w:r>
      <w:proofErr w:type="spell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Multix</w:t>
      </w:r>
      <w:proofErr w:type="spell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Pro SN: 1773 </w:t>
      </w:r>
      <w:proofErr w:type="spell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Opti</w:t>
      </w:r>
      <w:proofErr w:type="spell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150/30/50HC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Część nr: 1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Zgodnie z zapisami SWZ w formularzem cenowym.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Zakup lampy do aparatu RTG </w:t>
      </w:r>
      <w:proofErr w:type="spell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zdjeciowego</w:t>
      </w:r>
      <w:proofErr w:type="spell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Siemens </w:t>
      </w:r>
      <w:proofErr w:type="spell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Multix</w:t>
      </w:r>
      <w:proofErr w:type="spell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Pro SN: 1773 </w:t>
      </w:r>
      <w:proofErr w:type="spell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Opti</w:t>
      </w:r>
      <w:proofErr w:type="spell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150/30/50HC z montażem i testami specjalistycznymi oraz przeglądem technicznym i sporządzeniem stosownych raportów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Czas gwarancji / Waga: 20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realizacji / Waga: 20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Okres w dniach: 14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400.00 PLN.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Zakup 2 par monitorów stanowisk opisowych radiologii cyfrowej firmy </w:t>
      </w:r>
      <w:proofErr w:type="spell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Barco</w:t>
      </w:r>
      <w:proofErr w:type="spell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model MDNC-2221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Część nr: 2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Zakup 2 par monitorów stanowisk opisowych radiologii cyfrowej firmy </w:t>
      </w:r>
      <w:proofErr w:type="spell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Barco</w:t>
      </w:r>
      <w:proofErr w:type="spell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model MDNC-2221 zgodnie z wymaganiami dotyczącymi opisu i przeglądu obrazów rejestrowanych w postaci cyfrowej, w układzie pionowym w standardzie DICOM, stanowiące parę i posiadające świadectwo parowania wydane przez producenta - wraz z kalibracją, testami specjalistycznymi i montażem oraz kosztami dostawy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Czas gwarancji / Waga: 20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realizacji / Waga: 20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Okres w miesiącach: 8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350.00 PLN.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Naprawa myjni automatycznej do endoskopów </w:t>
      </w:r>
      <w:proofErr w:type="spell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Belimed</w:t>
      </w:r>
      <w:proofErr w:type="spell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WD 425E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Część nr: 3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 xml:space="preserve">Naprawa po przeprowadzonej diagnostyce myjni automatycznej do endoskopów </w:t>
      </w:r>
      <w:proofErr w:type="spell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Belimed</w:t>
      </w:r>
      <w:proofErr w:type="spell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WD 425E; SN: 99550.1121037 - </w:t>
      </w: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według</w:t>
      </w:r>
      <w:proofErr w:type="gram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raportu serwisowego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Czas gwarancji / Waga: 20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realizacji / Waga: 20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Okres w dniach: 7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12.00 PLN.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Naprawa myjni - </w:t>
      </w:r>
      <w:proofErr w:type="spell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dezynfekatora</w:t>
      </w:r>
      <w:proofErr w:type="spell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do narzędzi WD250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Część nr: 4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Naprawa po przeprowadzonej diagnostyce myjni - </w:t>
      </w:r>
      <w:proofErr w:type="spell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dezynfekatora</w:t>
      </w:r>
      <w:proofErr w:type="spell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do narzędzi WD250 - według raportu serwisowego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Czas gwarancji / Waga: 10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realizacji / Waga: 20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Stawka roboczogodziny / Waga: 10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Okres w dniach: 7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Opcje: nie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100.00 PLN.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Naprawa myjni przelotowej natryskowej do wózków WD750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Część nr: 5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Naprawa po przeprowadzonej diagnostyce myjni przelotowej natryskowej do wózków WD750 - według raportu serwisowego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Czas gwarancji / Waga: 10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realizacji / Waga: 20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Stawka roboczogodziny / Waga: 10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Okres w dniach: 7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40.00 PLN.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Naprawa aparatu RTG Ramię C </w:t>
      </w:r>
      <w:proofErr w:type="spell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Ziehm</w:t>
      </w:r>
      <w:proofErr w:type="spell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Solo 1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Część nr: 6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II.2.3)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Naprawa po przeglądzie serwisowym aparatu RTG Ramię C </w:t>
      </w:r>
      <w:proofErr w:type="spell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Ziehm</w:t>
      </w:r>
      <w:proofErr w:type="spell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Solo; SN: 50676 - według raportu serwisowego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Czas gwarancji / Waga: 20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realizacji / Waga: 20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Okres w dniach: 7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235.00 PLN.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Naprawa aparatu RTG Ramię C </w:t>
      </w:r>
      <w:proofErr w:type="spell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Ziehm</w:t>
      </w:r>
      <w:proofErr w:type="spell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Solo 2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Część nr: 7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Naprawa po przeglądzie serwisowym aparatu RTG Ramię C </w:t>
      </w:r>
      <w:proofErr w:type="spell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Ziehm</w:t>
      </w:r>
      <w:proofErr w:type="spell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Solo; SN: 52459 - według raportu serwisowego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Czas gwarancji / Waga: 20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realizacji / Waga: 20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Okres w dniach: 7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Niniejsze zamówienie podlega wznowieniu: nie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310.00 PLN.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Serwis i konserwacja zbiornika tlenu o pojemności 6000 l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Część nr: 8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Serwis i konserwacja zbiornika tlenu o pojemności 6000 l; SN: 2648.1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Czas gwarancji / Waga: 20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realizacji / Waga: 20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Okres w dniach: 21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310.00 PLN.</w:t>
      </w:r>
    </w:p>
    <w:p w:rsidR="00145828" w:rsidRPr="00145828" w:rsidRDefault="00145828" w:rsidP="00145828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145828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Minimalny poziom ewentualnie wymaganych standardów: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Na potwierdzenie spełniania warunku należy przedłożyć dokumenty wskazane w pkt. 9.2 SWZ: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1) Wykaz min. 2 osób (wraz z dokumentem potwierdzającym) posiadających przeszkolenie uprawniające do wykonania napraw i przeglądów lub wykaz min. 2 osób posiadających uprawnienia do wykonywania czynności serwisowych (napraw i przeglądów) potwierdzone aktualnym certyfikatem producenta (wraz z dokumentem potwierdzającym) do sprzętu wskazanego w zadaniu, na które Wykonawca składa ofertę - dla zadań nr 1 do 8.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2) Dopuszczenia do obsługi i konserwacji gazów medycznych i technicznych - dla zadania nr 8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3) wykaz min. 2 usług (załącznik nr 4) odpowiadających przedmiotowi zamówienia wraz z dokumentami wskazanymi w pkt. 9.2 </w:t>
      </w:r>
      <w:proofErr w:type="spell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ppkt</w:t>
      </w:r>
      <w:proofErr w:type="spell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. 1 SWZ, z jednoczesnym </w:t>
      </w: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wskazaniem , </w:t>
      </w:r>
      <w:proofErr w:type="gram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którego zadania te dokumenty dotyczą, z zastrzeżeniem, że co najmniej jedna ze wskazanych usług będzie wynosiła wartość brutto: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- dla zadania nr 1 - Zamawiający nie stawia warunku;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- dla zadania nr 2 - Zamawiający nie stawia warunku;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- dla zadania nr 3 - Zamawiający nie stawia warunku;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- dla zadania nr 4 - 5.500,00 zł;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- dla zadania nr 5 - Zamawiający nie stawia warunku;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- dla zadania nr 6 - 10.000,00 zł;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- dla zadania nr 7 - 13.000,00 zł;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- dla zadania nr 8 - 15.000,00 zł;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Zgodnie z projektem umowy</w:t>
      </w:r>
    </w:p>
    <w:p w:rsidR="00145828" w:rsidRPr="00145828" w:rsidRDefault="00145828" w:rsidP="00145828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145828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nie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Data: 04/05/2022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01/08/2022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Data: 04/05/2022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platforma</w:t>
      </w:r>
      <w:proofErr w:type="gram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 </w:t>
      </w:r>
      <w:hyperlink r:id="rId16" w:tgtFrame="_blank" w:history="1">
        <w:r w:rsidRPr="00145828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http://e-propublico.pl</w:t>
        </w:r>
      </w:hyperlink>
    </w:p>
    <w:p w:rsidR="00145828" w:rsidRPr="00145828" w:rsidRDefault="00145828" w:rsidP="00145828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145828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lastRenderedPageBreak/>
        <w:t>Sekcja VI: Informacje uzupełniające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VI.2)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Dokumenty wymagane na etapie składania ofert/wniosków: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Oświadczenie w formie Jednolitego europejskiego dokumentu zamówienia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Zobowiązanie podmiotu udostępniającego zasoby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Formularz oferty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Formularze cenowe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Dokumenty składane na wezwanie zamawiającego: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Dokument potwierdzający niezaleganie z opłacaniem podatków, opłat lub składek na ubezpieczenie społeczne lub zdrowotne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Dokument potwierdzający, że nie otwarto likwidacji wykonawcy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Dopuszczenia do obsługi i konserwacji gazów medycznych i technicznych - dla zadania nr 8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Informacja z Krajowego Rejestru Karnego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Informacja z odpowiedniego rejestru lub inny równoważny dokument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Odpis lub informacja z KRS lub CEIDG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Oświadczenie wykonawcy o aktualności informacji zawartych w oświadczeniu o niepodleganiu wykluczeniu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Oświadczenie wykonawcy w sprawie grupy kapitałowej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Wykaz osób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Wykaz usług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Zaświadczenie właściwego naczelnika urzędu skarbowego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Zaświadczenie z ZUS lub KRUS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Informacje dodatkowe: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O udzielenie zamówienia mogą ubiegać się Wykonawcy, którzy nie podlegają wykluczeniu na podstawie  art. 108 ust. 1 pkt 1-6 i </w:t>
      </w: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ust. 2 , </w:t>
      </w:r>
      <w:proofErr w:type="gram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art. 109 ust. 1 pkt 1, art. 109 ust. 1 pkt 4 ustawy </w:t>
      </w:r>
      <w:proofErr w:type="spell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spełniają warunki udziału w postępowaniu.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Oficjalna nazwa: Krajowa Izba Odwoławcza</w:t>
      </w: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7" w:history="1">
        <w:proofErr w:type="gramEnd"/>
        <w:r w:rsidRPr="00145828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8" w:tgtFrame="_blank" w:history="1">
        <w:proofErr w:type="gramEnd"/>
        <w:r w:rsidRPr="00145828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http://www.uzp.gov.pl</w:t>
        </w:r>
      </w:hyperlink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Oficjalna nazwa: Sąd Polubowny przy Prokuratorii Generalnej RP</w:t>
      </w: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Krucza / Wspólna</w:t>
      </w: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00-</w:t>
      </w: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9" w:history="1">
        <w:proofErr w:type="gramEnd"/>
        <w:r w:rsidRPr="00145828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sp@prokuratoria.gov.pl</w:t>
        </w:r>
      </w:hyperlink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Tel.: +48 22</w:t>
      </w: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</w:t>
      </w: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0" w:tgtFrame="_blank" w:history="1">
        <w:proofErr w:type="gramEnd"/>
        <w:r w:rsidRPr="00145828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http://prokuatoria.gov.pl</w:t>
        </w:r>
      </w:hyperlink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1. Odwołanie wnosi się: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5. Jeżeli Zamawiający nie opublikował w Dzienniku Urzędowym Unii Europejskiej ogłoszenia o udzieleniu zamówienia, odwołanie wnosi się w terminie 6 miesięcy od dnia zawarcia umowy.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 xml:space="preserve">Oficjalna nazwa: Urząd Zamówień Publicznych Departament </w:t>
      </w:r>
      <w:proofErr w:type="spell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1" w:history="1">
        <w:proofErr w:type="gramEnd"/>
        <w:r w:rsidRPr="00145828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2" w:tgtFrame="_blank" w:history="1">
        <w:proofErr w:type="gramEnd"/>
        <w:r w:rsidRPr="00145828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http://www.uzp.gov.pl</w:t>
        </w:r>
      </w:hyperlink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145828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145828" w:rsidRPr="00145828" w:rsidRDefault="00145828" w:rsidP="0014582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828">
        <w:rPr>
          <w:rFonts w:ascii="Lucida Sans Unicode" w:hAnsi="Lucida Sans Unicode" w:cs="Lucida Sans Unicode"/>
          <w:color w:val="000000"/>
          <w:sz w:val="20"/>
          <w:szCs w:val="20"/>
        </w:rPr>
        <w:t>23/03/2022</w:t>
      </w:r>
    </w:p>
    <w:p w:rsidR="00A450B2" w:rsidRDefault="00A450B2" w:rsidP="00145828">
      <w:pPr>
        <w:rPr>
          <w:rFonts w:ascii="Arial Narrow" w:hAnsi="Arial Narrow"/>
          <w:sz w:val="22"/>
        </w:rPr>
      </w:pPr>
    </w:p>
    <w:p w:rsidR="00145828" w:rsidRDefault="00145828" w:rsidP="00145828">
      <w:pPr>
        <w:rPr>
          <w:rFonts w:ascii="Arial Narrow" w:hAnsi="Arial Narrow"/>
          <w:sz w:val="22"/>
        </w:rPr>
      </w:pPr>
    </w:p>
    <w:p w:rsidR="00145828" w:rsidRDefault="00145828" w:rsidP="00145828">
      <w:pPr>
        <w:rPr>
          <w:rFonts w:ascii="Arial Narrow" w:hAnsi="Arial Narrow"/>
          <w:sz w:val="22"/>
        </w:rPr>
      </w:pPr>
    </w:p>
    <w:p w:rsidR="00145828" w:rsidRDefault="00145828" w:rsidP="00145828">
      <w:pPr>
        <w:rPr>
          <w:rFonts w:ascii="Arial Narrow" w:hAnsi="Arial Narrow"/>
          <w:sz w:val="22"/>
        </w:rPr>
      </w:pPr>
    </w:p>
    <w:p w:rsidR="00145828" w:rsidRDefault="00145828" w:rsidP="00145828">
      <w:pPr>
        <w:rPr>
          <w:rFonts w:ascii="Arial Narrow" w:hAnsi="Arial Narrow"/>
          <w:sz w:val="22"/>
        </w:rPr>
      </w:pPr>
    </w:p>
    <w:p w:rsidR="00145828" w:rsidRDefault="00145828" w:rsidP="00145828">
      <w:pPr>
        <w:rPr>
          <w:rFonts w:ascii="Arial Narrow" w:hAnsi="Arial Narrow"/>
          <w:sz w:val="22"/>
        </w:rPr>
      </w:pPr>
    </w:p>
    <w:p w:rsidR="00145828" w:rsidRDefault="00145828" w:rsidP="00145828">
      <w:pPr>
        <w:rPr>
          <w:rFonts w:ascii="Arial Narrow" w:hAnsi="Arial Narrow"/>
          <w:sz w:val="22"/>
        </w:rPr>
      </w:pPr>
    </w:p>
    <w:p w:rsidR="00145828" w:rsidRDefault="00145828" w:rsidP="00145828">
      <w:pPr>
        <w:ind w:left="4956" w:firstLine="708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Zamawiający</w:t>
      </w:r>
    </w:p>
    <w:p w:rsidR="00145828" w:rsidRDefault="00145828" w:rsidP="00145828">
      <w:pPr>
        <w:rPr>
          <w:rFonts w:ascii="Arial Narrow" w:hAnsi="Arial Narrow"/>
          <w:sz w:val="22"/>
        </w:rPr>
      </w:pPr>
    </w:p>
    <w:p w:rsidR="00145828" w:rsidRDefault="00145828" w:rsidP="00145828">
      <w:pPr>
        <w:rPr>
          <w:rFonts w:ascii="Arial Narrow" w:hAnsi="Arial Narrow"/>
          <w:sz w:val="22"/>
        </w:rPr>
      </w:pPr>
    </w:p>
    <w:p w:rsidR="00145828" w:rsidRDefault="00145828" w:rsidP="00145828">
      <w:pPr>
        <w:rPr>
          <w:rFonts w:ascii="Arial Narrow" w:hAnsi="Arial Narrow"/>
          <w:sz w:val="20"/>
        </w:rPr>
      </w:pPr>
    </w:p>
    <w:p w:rsidR="00145828" w:rsidRDefault="00145828" w:rsidP="00145828">
      <w:pPr>
        <w:rPr>
          <w:rFonts w:ascii="Arial Narrow" w:hAnsi="Arial Narrow"/>
          <w:sz w:val="20"/>
        </w:rPr>
      </w:pPr>
    </w:p>
    <w:p w:rsidR="00145828" w:rsidRDefault="00145828" w:rsidP="00145828">
      <w:pPr>
        <w:rPr>
          <w:rFonts w:ascii="Arial Narrow" w:hAnsi="Arial Narrow"/>
          <w:sz w:val="20"/>
        </w:rPr>
      </w:pPr>
    </w:p>
    <w:p w:rsidR="00145828" w:rsidRDefault="00145828" w:rsidP="00145828">
      <w:pPr>
        <w:rPr>
          <w:rFonts w:ascii="Arial Narrow" w:hAnsi="Arial Narrow"/>
          <w:sz w:val="20"/>
        </w:rPr>
      </w:pPr>
    </w:p>
    <w:p w:rsidR="00145828" w:rsidRPr="00145828" w:rsidRDefault="00145828" w:rsidP="00145828">
      <w:pPr>
        <w:rPr>
          <w:rFonts w:ascii="Arial Narrow" w:hAnsi="Arial Narrow"/>
          <w:sz w:val="20"/>
        </w:rPr>
      </w:pPr>
      <w:r w:rsidRPr="00145828">
        <w:rPr>
          <w:rFonts w:ascii="Arial Narrow" w:hAnsi="Arial Narrow"/>
          <w:sz w:val="20"/>
        </w:rPr>
        <w:t xml:space="preserve">Wykonano w 2 egz. na </w:t>
      </w:r>
      <w:r>
        <w:rPr>
          <w:rFonts w:ascii="Arial Narrow" w:hAnsi="Arial Narrow"/>
          <w:sz w:val="20"/>
        </w:rPr>
        <w:t>5</w:t>
      </w:r>
      <w:bookmarkStart w:id="0" w:name="_GoBack"/>
      <w:bookmarkEnd w:id="0"/>
      <w:r w:rsidRPr="00145828">
        <w:rPr>
          <w:rFonts w:ascii="Arial Narrow" w:hAnsi="Arial Narrow"/>
          <w:sz w:val="20"/>
        </w:rPr>
        <w:t xml:space="preserve"> ark. </w:t>
      </w:r>
    </w:p>
    <w:p w:rsidR="00145828" w:rsidRPr="00145828" w:rsidRDefault="00145828" w:rsidP="00145828">
      <w:pPr>
        <w:rPr>
          <w:rFonts w:ascii="Arial Narrow" w:hAnsi="Arial Narrow"/>
          <w:sz w:val="20"/>
        </w:rPr>
      </w:pPr>
      <w:r w:rsidRPr="00145828">
        <w:rPr>
          <w:rFonts w:ascii="Arial Narrow" w:hAnsi="Arial Narrow"/>
          <w:sz w:val="20"/>
        </w:rPr>
        <w:t>Egz. 1 – biuro przepustek</w:t>
      </w:r>
    </w:p>
    <w:p w:rsidR="00145828" w:rsidRPr="00145828" w:rsidRDefault="00145828" w:rsidP="00145828">
      <w:pPr>
        <w:rPr>
          <w:rFonts w:ascii="Arial Narrow" w:hAnsi="Arial Narrow"/>
          <w:sz w:val="20"/>
        </w:rPr>
      </w:pPr>
      <w:r w:rsidRPr="00145828">
        <w:rPr>
          <w:rFonts w:ascii="Arial Narrow" w:hAnsi="Arial Narrow"/>
          <w:sz w:val="20"/>
        </w:rPr>
        <w:t>Egz. 2 – hol szpitala</w:t>
      </w:r>
    </w:p>
    <w:p w:rsidR="00145828" w:rsidRPr="00145828" w:rsidRDefault="00145828" w:rsidP="00145828">
      <w:pPr>
        <w:rPr>
          <w:rFonts w:ascii="Arial Narrow" w:hAnsi="Arial Narrow"/>
          <w:sz w:val="20"/>
        </w:rPr>
      </w:pPr>
      <w:r w:rsidRPr="00145828">
        <w:rPr>
          <w:rFonts w:ascii="Arial Narrow" w:hAnsi="Arial Narrow"/>
          <w:sz w:val="20"/>
        </w:rPr>
        <w:t>Wyk. A. Przykłota – tel. 261 417 449</w:t>
      </w:r>
    </w:p>
    <w:p w:rsidR="00145828" w:rsidRPr="00145828" w:rsidRDefault="00145828" w:rsidP="00145828">
      <w:pPr>
        <w:rPr>
          <w:rFonts w:ascii="Arial Narrow" w:hAnsi="Arial Narrow"/>
          <w:sz w:val="20"/>
        </w:rPr>
      </w:pPr>
      <w:proofErr w:type="gramStart"/>
      <w:r w:rsidRPr="00145828">
        <w:rPr>
          <w:rFonts w:ascii="Arial Narrow" w:hAnsi="Arial Narrow"/>
          <w:sz w:val="20"/>
        </w:rPr>
        <w:t>data</w:t>
      </w:r>
      <w:proofErr w:type="gramEnd"/>
      <w:r w:rsidRPr="00145828">
        <w:rPr>
          <w:rFonts w:ascii="Arial Narrow" w:hAnsi="Arial Narrow"/>
          <w:sz w:val="20"/>
        </w:rPr>
        <w:t xml:space="preserve">: 28.03.2022 </w:t>
      </w:r>
      <w:proofErr w:type="gramStart"/>
      <w:r w:rsidRPr="00145828">
        <w:rPr>
          <w:rFonts w:ascii="Arial Narrow" w:hAnsi="Arial Narrow"/>
          <w:sz w:val="20"/>
        </w:rPr>
        <w:t>r</w:t>
      </w:r>
      <w:proofErr w:type="gramEnd"/>
      <w:r w:rsidRPr="00145828">
        <w:rPr>
          <w:rFonts w:ascii="Arial Narrow" w:hAnsi="Arial Narrow"/>
          <w:sz w:val="20"/>
        </w:rPr>
        <w:t>.</w:t>
      </w:r>
    </w:p>
    <w:sectPr w:rsidR="00145828" w:rsidRPr="00145828" w:rsidSect="00145828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709" w:right="1152" w:bottom="851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76D6" w:rsidRDefault="00D276D6">
      <w:r>
        <w:separator/>
      </w:r>
    </w:p>
  </w:endnote>
  <w:endnote w:type="continuationSeparator" w:id="0">
    <w:p w:rsidR="00D276D6" w:rsidRDefault="00D27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C08" w:rsidRDefault="00FD3C0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45828">
      <w:rPr>
        <w:rStyle w:val="Numerstrony"/>
        <w:rFonts w:ascii="Arial" w:hAnsi="Arial" w:cs="Arial"/>
        <w:noProof/>
        <w:sz w:val="18"/>
        <w:szCs w:val="18"/>
      </w:rPr>
      <w:t>10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C08" w:rsidRDefault="00FD3C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76D6" w:rsidRDefault="00D276D6">
      <w:r>
        <w:separator/>
      </w:r>
    </w:p>
  </w:footnote>
  <w:footnote w:type="continuationSeparator" w:id="0">
    <w:p w:rsidR="00D276D6" w:rsidRDefault="00D276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C08" w:rsidRDefault="00FD3C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C08" w:rsidRPr="00145828" w:rsidRDefault="00145828">
    <w:pPr>
      <w:pStyle w:val="Nagwek"/>
      <w:rPr>
        <w:rFonts w:ascii="Arial Narrow" w:hAnsi="Arial Narrow"/>
        <w:b/>
      </w:rPr>
    </w:pPr>
    <w:r w:rsidRPr="00145828">
      <w:rPr>
        <w:rFonts w:ascii="Arial Narrow" w:hAnsi="Arial Narrow"/>
        <w:b/>
      </w:rPr>
      <w:t>Sprawa nr: 14/2022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C08" w:rsidRDefault="00FD3C0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6F0555F8"/>
    <w:multiLevelType w:val="multilevel"/>
    <w:tmpl w:val="AF087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0"/>
  </w:num>
  <w:num w:numId="12">
    <w:abstractNumId w:val="8"/>
  </w:num>
  <w:num w:numId="13">
    <w:abstractNumId w:val="11"/>
  </w:num>
  <w:num w:numId="14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76D6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828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276D6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3C08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2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66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26303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13780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8776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8250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31949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5116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2597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2552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6764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3977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9787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62280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1682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54907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9932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0345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1437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324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00173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2635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866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25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7483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5707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28805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6182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6066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0853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5811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7493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5694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6059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299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4283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68743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6249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0278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5370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7723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2791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5386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1228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9721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516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7697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23160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0539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1515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7307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3731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5912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32016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7364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4967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6902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02254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4149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5952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7003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5263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1465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7247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2973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8890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7137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7069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2470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3238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2646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7311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91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8027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8676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8416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3343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0053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87957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2297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8630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1038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8257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2407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9861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0148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4765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3960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39862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5222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54227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3854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94881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2964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0139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6933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1850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9740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0065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8371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842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3751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2861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5351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8053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2332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5182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883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3077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9902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4916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4151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8091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96537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9598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6798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0436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0046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9448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4561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4390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1761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1437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248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2482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1156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1701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0448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3321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4402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7668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8075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468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5553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1030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4403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6339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7672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635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3252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9375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8391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1809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9681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0163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41587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1722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4288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6490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6911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3625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59093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7549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50943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8175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0587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0506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5606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9188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8991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9447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5998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8120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0117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25847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9100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1108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1582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9008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132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4341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85339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3368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05489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2775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4014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2350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4025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7449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4917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874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942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2759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7546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8308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3803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00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2345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8715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8704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9409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94131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9924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1002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7903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5708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2934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8707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9130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53414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6738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9822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1133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31962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06410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4838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3842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3483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7560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2318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07293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6038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7709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5673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6279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8129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93677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6153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7806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864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8321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768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32385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9070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5743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6542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7892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2688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3879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5056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9129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7114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5238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7855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1244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957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5875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978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0865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33912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475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52555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3502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25206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7564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6899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7359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9986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5783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89555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5015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0747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4003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81589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5421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8534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5314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5646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291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1619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46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5045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6597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8994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9820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3078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81839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3649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3517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3139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98889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1732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0964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4631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4214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0583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19460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2297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9687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3493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611405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3841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8518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0603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2601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8137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8771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2841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6487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2986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284414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70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5938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2018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476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7973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1630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216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689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3786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44105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1321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294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9710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83226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6556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35844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5207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6666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950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36579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200936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2476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5408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22313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7352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5685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4731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11545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5303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408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4698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6061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218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4514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4444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8884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9667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95291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1634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60710-2022:TEXT:PL:HTML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http://www.uzp.gov.pl/" TargetMode="External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hyperlink" Target="https://ted.europa.eu/udl?uri=TED:NOTICE:160710-2022:TEXT:PL:HTML" TargetMode="External"/><Relationship Id="rId12" Type="http://schemas.openxmlformats.org/officeDocument/2006/relationships/hyperlink" Target="mailto:a.przyklota@10wsk.mil.pl?subject=TED" TargetMode="External"/><Relationship Id="rId17" Type="http://schemas.openxmlformats.org/officeDocument/2006/relationships/hyperlink" Target="mailto:odwolania@uzp.gov.pl?subject=TED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e-propublico.pl/" TargetMode="External"/><Relationship Id="rId20" Type="http://schemas.openxmlformats.org/officeDocument/2006/relationships/hyperlink" Target="http://prokuatoria.gov.pl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160710-2022:TEXT:PL:HTML" TargetMode="External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s://ted.europa.eu/udl?uri=TED:NOTICE:160710-2022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160710-2022:TEXT:PL:HTML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://www.uzp.gov.pl/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10</Pages>
  <Words>2508</Words>
  <Characters>18529</Characters>
  <Application>Microsoft Office Word</Application>
  <DocSecurity>0</DocSecurity>
  <Lines>154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20996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2022-03-28T09:13:00Z</dcterms:created>
  <dcterms:modified xsi:type="dcterms:W3CDTF">2022-03-28T09:15:00Z</dcterms:modified>
</cp:coreProperties>
</file>