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A0378" w:rsidRDefault="00BB16A0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AA0378">
        <w:rPr>
          <w:rFonts w:ascii="Arial" w:hAnsi="Arial" w:cs="Arial"/>
          <w:sz w:val="22"/>
          <w:szCs w:val="22"/>
        </w:rPr>
        <w:t>Kraków</w:t>
      </w:r>
      <w:r w:rsidR="006A5DF1" w:rsidRPr="00AA0378">
        <w:rPr>
          <w:rFonts w:ascii="Arial" w:hAnsi="Arial" w:cs="Arial"/>
          <w:sz w:val="22"/>
          <w:szCs w:val="22"/>
        </w:rPr>
        <w:t xml:space="preserve"> dnia: </w:t>
      </w:r>
      <w:r w:rsidRPr="00AA0378">
        <w:rPr>
          <w:rFonts w:ascii="Arial" w:hAnsi="Arial" w:cs="Arial"/>
          <w:sz w:val="22"/>
          <w:szCs w:val="22"/>
        </w:rPr>
        <w:t>2022-03-25</w:t>
      </w:r>
    </w:p>
    <w:p w:rsidR="00BB16A0" w:rsidRPr="00AA0378" w:rsidRDefault="00BB16A0" w:rsidP="006A5DF1">
      <w:pPr>
        <w:rPr>
          <w:rFonts w:ascii="Arial" w:hAnsi="Arial" w:cs="Arial"/>
          <w:b/>
          <w:bCs/>
          <w:sz w:val="22"/>
          <w:szCs w:val="22"/>
        </w:rPr>
      </w:pPr>
      <w:r w:rsidRPr="00AA0378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BB16A0" w:rsidRPr="00AA0378" w:rsidRDefault="00BB16A0" w:rsidP="006A5DF1">
      <w:pPr>
        <w:rPr>
          <w:rFonts w:ascii="Arial" w:hAnsi="Arial" w:cs="Arial"/>
          <w:b/>
          <w:bCs/>
          <w:sz w:val="22"/>
          <w:szCs w:val="22"/>
        </w:rPr>
      </w:pPr>
      <w:r w:rsidRPr="00AA0378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AA0378" w:rsidRDefault="00BB16A0" w:rsidP="00AA0378">
      <w:pPr>
        <w:rPr>
          <w:rFonts w:ascii="Arial" w:hAnsi="Arial" w:cs="Arial"/>
          <w:b/>
          <w:bCs/>
          <w:sz w:val="22"/>
          <w:szCs w:val="22"/>
        </w:rPr>
      </w:pPr>
      <w:r w:rsidRPr="00AA0378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AA0378" w:rsidRDefault="00BB16A0" w:rsidP="00AA0378">
      <w:pPr>
        <w:rPr>
          <w:rFonts w:ascii="Arial" w:hAnsi="Arial" w:cs="Arial"/>
          <w:sz w:val="22"/>
          <w:szCs w:val="22"/>
        </w:rPr>
      </w:pPr>
      <w:r w:rsidRPr="00AA0378">
        <w:rPr>
          <w:rFonts w:ascii="Arial" w:hAnsi="Arial" w:cs="Arial"/>
          <w:sz w:val="22"/>
          <w:szCs w:val="22"/>
        </w:rPr>
        <w:t>Al. Mickiewicza</w:t>
      </w:r>
      <w:r w:rsidR="006A5DF1" w:rsidRPr="00AA0378">
        <w:rPr>
          <w:rFonts w:ascii="Arial" w:hAnsi="Arial" w:cs="Arial"/>
          <w:sz w:val="22"/>
          <w:szCs w:val="22"/>
        </w:rPr>
        <w:t xml:space="preserve"> </w:t>
      </w:r>
      <w:r w:rsidRPr="00AA0378">
        <w:rPr>
          <w:rFonts w:ascii="Arial" w:hAnsi="Arial" w:cs="Arial"/>
          <w:sz w:val="22"/>
          <w:szCs w:val="22"/>
        </w:rPr>
        <w:t>30</w:t>
      </w:r>
    </w:p>
    <w:p w:rsidR="006A5DF1" w:rsidRPr="00AA0378" w:rsidRDefault="00BB16A0" w:rsidP="00AA0378">
      <w:pPr>
        <w:rPr>
          <w:rFonts w:ascii="Arial" w:hAnsi="Arial" w:cs="Arial"/>
          <w:sz w:val="22"/>
          <w:szCs w:val="22"/>
        </w:rPr>
      </w:pPr>
      <w:r w:rsidRPr="00AA0378">
        <w:rPr>
          <w:rFonts w:ascii="Arial" w:hAnsi="Arial" w:cs="Arial"/>
          <w:sz w:val="22"/>
          <w:szCs w:val="22"/>
        </w:rPr>
        <w:t>30-059</w:t>
      </w:r>
      <w:r w:rsidR="006A5DF1" w:rsidRPr="00AA0378">
        <w:rPr>
          <w:rFonts w:ascii="Arial" w:hAnsi="Arial" w:cs="Arial"/>
          <w:sz w:val="22"/>
          <w:szCs w:val="22"/>
        </w:rPr>
        <w:t xml:space="preserve"> </w:t>
      </w:r>
      <w:r w:rsidRPr="00AA0378">
        <w:rPr>
          <w:rFonts w:ascii="Arial" w:hAnsi="Arial" w:cs="Arial"/>
          <w:sz w:val="22"/>
          <w:szCs w:val="22"/>
        </w:rPr>
        <w:t>Kraków</w:t>
      </w:r>
    </w:p>
    <w:p w:rsidR="006A5DF1" w:rsidRPr="00AA0378" w:rsidRDefault="006A5DF1" w:rsidP="00AA03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AA0378" w:rsidRDefault="006A5DF1" w:rsidP="00AA0378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2"/>
          <w:szCs w:val="22"/>
        </w:rPr>
      </w:pPr>
      <w:r w:rsidRPr="00AA0378">
        <w:rPr>
          <w:rFonts w:ascii="Arial" w:hAnsi="Arial" w:cs="Arial"/>
          <w:b/>
          <w:sz w:val="22"/>
          <w:szCs w:val="22"/>
        </w:rPr>
        <w:t>WYKONAWCY</w:t>
      </w:r>
    </w:p>
    <w:p w:rsidR="006A5DF1" w:rsidRPr="00AA0378" w:rsidRDefault="006A5DF1" w:rsidP="00AA0378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2"/>
          <w:szCs w:val="22"/>
        </w:rPr>
      </w:pPr>
      <w:r w:rsidRPr="00AA0378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AA0378" w:rsidRDefault="006D4AB3" w:rsidP="00AA037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Default="00AA0378" w:rsidP="00AA0378">
      <w:pPr>
        <w:pStyle w:val="Nagwek1"/>
        <w:spacing w:before="0" w:after="0"/>
        <w:jc w:val="center"/>
        <w:rPr>
          <w:rFonts w:cs="Arial"/>
          <w:sz w:val="22"/>
          <w:szCs w:val="22"/>
        </w:rPr>
      </w:pPr>
      <w:r w:rsidRPr="00AA0378">
        <w:rPr>
          <w:rFonts w:cs="Arial"/>
          <w:sz w:val="22"/>
          <w:szCs w:val="22"/>
        </w:rPr>
        <w:t>W</w:t>
      </w:r>
      <w:r w:rsidR="00E21B49" w:rsidRPr="00AA0378">
        <w:rPr>
          <w:rFonts w:cs="Arial"/>
          <w:sz w:val="22"/>
          <w:szCs w:val="22"/>
        </w:rPr>
        <w:t>YJAŚNIENI</w:t>
      </w:r>
      <w:r w:rsidR="00520165" w:rsidRPr="00AA0378">
        <w:rPr>
          <w:rFonts w:cs="Arial"/>
          <w:sz w:val="22"/>
          <w:szCs w:val="22"/>
        </w:rPr>
        <w:t>A</w:t>
      </w:r>
      <w:r w:rsidR="00632C3C" w:rsidRPr="00AA0378">
        <w:rPr>
          <w:rFonts w:cs="Arial"/>
          <w:sz w:val="22"/>
          <w:szCs w:val="22"/>
        </w:rPr>
        <w:t xml:space="preserve"> TREŚCI</w:t>
      </w:r>
      <w:r w:rsidR="0029606A" w:rsidRPr="00AA0378">
        <w:rPr>
          <w:rFonts w:cs="Arial"/>
          <w:sz w:val="22"/>
          <w:szCs w:val="22"/>
        </w:rPr>
        <w:t xml:space="preserve"> SWZ</w:t>
      </w:r>
    </w:p>
    <w:p w:rsidR="00AA0378" w:rsidRPr="00AA0378" w:rsidRDefault="00AA0378" w:rsidP="00AA0378">
      <w:bookmarkStart w:id="0" w:name="_GoBack"/>
      <w:bookmarkEnd w:id="0"/>
    </w:p>
    <w:p w:rsidR="006D4AB3" w:rsidRPr="00AA0378" w:rsidRDefault="00632C3C" w:rsidP="00AA0378">
      <w:pPr>
        <w:jc w:val="both"/>
        <w:rPr>
          <w:rFonts w:ascii="Arial" w:hAnsi="Arial" w:cs="Arial"/>
          <w:sz w:val="22"/>
          <w:szCs w:val="22"/>
        </w:rPr>
      </w:pPr>
      <w:r w:rsidRPr="00AA0378">
        <w:rPr>
          <w:rFonts w:ascii="Arial" w:hAnsi="Arial" w:cs="Arial"/>
          <w:sz w:val="22"/>
          <w:szCs w:val="22"/>
        </w:rPr>
        <w:t xml:space="preserve">Dotyczy: </w:t>
      </w:r>
      <w:r w:rsidR="006A5DF1" w:rsidRPr="00AA0378">
        <w:rPr>
          <w:rFonts w:ascii="Arial" w:hAnsi="Arial" w:cs="Arial"/>
          <w:sz w:val="22"/>
          <w:szCs w:val="22"/>
        </w:rPr>
        <w:t>p</w:t>
      </w:r>
      <w:r w:rsidRPr="00AA0378">
        <w:rPr>
          <w:rFonts w:ascii="Arial" w:hAnsi="Arial" w:cs="Arial"/>
          <w:sz w:val="22"/>
          <w:szCs w:val="22"/>
        </w:rPr>
        <w:t>ostępowani</w:t>
      </w:r>
      <w:r w:rsidR="006A5DF1" w:rsidRPr="00AA0378">
        <w:rPr>
          <w:rFonts w:ascii="Arial" w:hAnsi="Arial" w:cs="Arial"/>
          <w:sz w:val="22"/>
          <w:szCs w:val="22"/>
        </w:rPr>
        <w:t>a</w:t>
      </w:r>
      <w:r w:rsidRPr="00AA0378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AA0378">
        <w:rPr>
          <w:rFonts w:ascii="Arial" w:hAnsi="Arial" w:cs="Arial"/>
          <w:sz w:val="22"/>
          <w:szCs w:val="22"/>
        </w:rPr>
        <w:t>go</w:t>
      </w:r>
      <w:r w:rsidRPr="00AA0378">
        <w:rPr>
          <w:rFonts w:ascii="Arial" w:hAnsi="Arial" w:cs="Arial"/>
          <w:sz w:val="22"/>
          <w:szCs w:val="22"/>
        </w:rPr>
        <w:t xml:space="preserve"> w trybie </w:t>
      </w:r>
      <w:r w:rsidR="00BB16A0" w:rsidRPr="00AA0378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BB16A0" w:rsidRPr="00AA0378">
        <w:rPr>
          <w:rFonts w:ascii="Arial" w:hAnsi="Arial" w:cs="Arial"/>
          <w:sz w:val="22"/>
          <w:szCs w:val="22"/>
        </w:rPr>
        <w:t>Pzp</w:t>
      </w:r>
      <w:proofErr w:type="spellEnd"/>
      <w:r w:rsidRPr="00AA0378">
        <w:rPr>
          <w:rFonts w:ascii="Arial" w:hAnsi="Arial" w:cs="Arial"/>
          <w:b/>
          <w:sz w:val="22"/>
          <w:szCs w:val="22"/>
        </w:rPr>
        <w:t xml:space="preserve"> </w:t>
      </w:r>
      <w:r w:rsidRPr="00AA0378">
        <w:rPr>
          <w:rFonts w:ascii="Arial" w:hAnsi="Arial" w:cs="Arial"/>
          <w:bCs/>
          <w:sz w:val="22"/>
          <w:szCs w:val="22"/>
        </w:rPr>
        <w:t>na</w:t>
      </w:r>
      <w:r w:rsidRPr="00AA0378">
        <w:rPr>
          <w:rFonts w:ascii="Arial" w:hAnsi="Arial" w:cs="Arial"/>
          <w:b/>
          <w:sz w:val="22"/>
          <w:szCs w:val="22"/>
        </w:rPr>
        <w:t xml:space="preserve"> </w:t>
      </w:r>
      <w:r w:rsidR="00E72428" w:rsidRPr="00AA0378">
        <w:rPr>
          <w:rFonts w:ascii="Arial" w:hAnsi="Arial" w:cs="Arial"/>
          <w:bCs/>
          <w:sz w:val="22"/>
          <w:szCs w:val="22"/>
        </w:rPr>
        <w:t>”</w:t>
      </w:r>
      <w:r w:rsidR="00BB16A0" w:rsidRPr="00AA0378">
        <w:rPr>
          <w:rFonts w:ascii="Arial" w:hAnsi="Arial" w:cs="Arial"/>
          <w:b/>
          <w:bCs/>
          <w:sz w:val="22"/>
          <w:szCs w:val="22"/>
        </w:rPr>
        <w:t xml:space="preserve">dostawa i montaż kortów do </w:t>
      </w:r>
      <w:proofErr w:type="spellStart"/>
      <w:r w:rsidR="00BB16A0" w:rsidRPr="00AA0378">
        <w:rPr>
          <w:rFonts w:ascii="Arial" w:hAnsi="Arial" w:cs="Arial"/>
          <w:b/>
          <w:bCs/>
          <w:sz w:val="22"/>
          <w:szCs w:val="22"/>
        </w:rPr>
        <w:t>squasha</w:t>
      </w:r>
      <w:proofErr w:type="spellEnd"/>
      <w:r w:rsidR="00BB16A0" w:rsidRPr="00AA0378">
        <w:rPr>
          <w:rFonts w:ascii="Arial" w:hAnsi="Arial" w:cs="Arial"/>
          <w:b/>
          <w:bCs/>
          <w:sz w:val="22"/>
          <w:szCs w:val="22"/>
        </w:rPr>
        <w:t xml:space="preserve"> w Hali Sportowej AGH przy ul. Armii Krajowej 5A w Krakowie - KC-zp.272-70/22</w:t>
      </w:r>
      <w:r w:rsidR="00E72428" w:rsidRPr="00AA0378">
        <w:rPr>
          <w:rFonts w:ascii="Arial" w:hAnsi="Arial" w:cs="Arial"/>
          <w:bCs/>
          <w:sz w:val="22"/>
          <w:szCs w:val="22"/>
        </w:rPr>
        <w:t>”</w:t>
      </w:r>
      <w:r w:rsidRPr="00AA0378">
        <w:rPr>
          <w:rFonts w:ascii="Arial" w:hAnsi="Arial" w:cs="Arial"/>
          <w:b/>
          <w:sz w:val="22"/>
          <w:szCs w:val="22"/>
        </w:rPr>
        <w:t xml:space="preserve"> </w:t>
      </w:r>
      <w:r w:rsidRPr="00AA0378">
        <w:rPr>
          <w:rFonts w:ascii="Arial" w:hAnsi="Arial" w:cs="Arial"/>
          <w:bCs/>
          <w:sz w:val="22"/>
          <w:szCs w:val="22"/>
        </w:rPr>
        <w:t>– znak sprawy</w:t>
      </w:r>
      <w:r w:rsidRPr="00AA0378">
        <w:rPr>
          <w:rFonts w:ascii="Arial" w:hAnsi="Arial" w:cs="Arial"/>
          <w:b/>
          <w:sz w:val="22"/>
          <w:szCs w:val="22"/>
        </w:rPr>
        <w:t xml:space="preserve"> </w:t>
      </w:r>
      <w:r w:rsidR="00BB16A0" w:rsidRPr="00AA0378">
        <w:rPr>
          <w:rFonts w:ascii="Arial" w:hAnsi="Arial" w:cs="Arial"/>
          <w:b/>
          <w:sz w:val="22"/>
          <w:szCs w:val="22"/>
        </w:rPr>
        <w:t>KC-zp.272-70/22</w:t>
      </w:r>
      <w:r w:rsidRPr="00AA0378">
        <w:rPr>
          <w:rFonts w:ascii="Arial" w:hAnsi="Arial" w:cs="Arial"/>
          <w:b/>
          <w:sz w:val="22"/>
          <w:szCs w:val="22"/>
        </w:rPr>
        <w:t>.</w:t>
      </w:r>
    </w:p>
    <w:p w:rsidR="0012774F" w:rsidRPr="00AA0378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A0378">
        <w:rPr>
          <w:rFonts w:ascii="Arial" w:hAnsi="Arial" w:cs="Arial"/>
          <w:sz w:val="22"/>
          <w:szCs w:val="22"/>
        </w:rPr>
        <w:t xml:space="preserve">Zamawiający, </w:t>
      </w:r>
      <w:r w:rsidR="00BB16A0" w:rsidRPr="00AA0378">
        <w:rPr>
          <w:rFonts w:ascii="Arial" w:hAnsi="Arial" w:cs="Arial"/>
          <w:b/>
          <w:sz w:val="22"/>
          <w:szCs w:val="22"/>
        </w:rPr>
        <w:t xml:space="preserve">Akademia Górniczo </w:t>
      </w:r>
      <w:r w:rsidR="00AA0378" w:rsidRPr="00AA0378">
        <w:rPr>
          <w:rFonts w:ascii="Arial" w:hAnsi="Arial" w:cs="Arial"/>
          <w:b/>
          <w:sz w:val="22"/>
          <w:szCs w:val="22"/>
        </w:rPr>
        <w:t>–</w:t>
      </w:r>
      <w:r w:rsidR="00BB16A0" w:rsidRPr="00AA0378">
        <w:rPr>
          <w:rFonts w:ascii="Arial" w:hAnsi="Arial" w:cs="Arial"/>
          <w:b/>
          <w:sz w:val="22"/>
          <w:szCs w:val="22"/>
        </w:rPr>
        <w:t xml:space="preserve"> Hutnicza</w:t>
      </w:r>
      <w:r w:rsidR="00AA0378" w:rsidRPr="00AA0378">
        <w:rPr>
          <w:rFonts w:ascii="Arial" w:hAnsi="Arial" w:cs="Arial"/>
          <w:b/>
          <w:sz w:val="22"/>
          <w:szCs w:val="22"/>
        </w:rPr>
        <w:t xml:space="preserve"> </w:t>
      </w:r>
      <w:r w:rsidR="00BB16A0" w:rsidRPr="00AA0378">
        <w:rPr>
          <w:rFonts w:ascii="Arial" w:hAnsi="Arial" w:cs="Arial"/>
          <w:b/>
          <w:sz w:val="22"/>
          <w:szCs w:val="22"/>
        </w:rPr>
        <w:t>im. Stanisława Staszica w Krakowie</w:t>
      </w:r>
      <w:r w:rsidR="00AA0378" w:rsidRPr="00AA0378">
        <w:rPr>
          <w:rFonts w:ascii="Arial" w:hAnsi="Arial" w:cs="Arial"/>
          <w:b/>
          <w:sz w:val="22"/>
          <w:szCs w:val="22"/>
        </w:rPr>
        <w:t xml:space="preserve"> </w:t>
      </w:r>
      <w:r w:rsidR="00BB16A0" w:rsidRPr="00AA0378">
        <w:rPr>
          <w:rFonts w:ascii="Arial" w:hAnsi="Arial" w:cs="Arial"/>
          <w:b/>
          <w:sz w:val="22"/>
          <w:szCs w:val="22"/>
        </w:rPr>
        <w:t>Dział Zamówień Publicznych</w:t>
      </w:r>
      <w:r w:rsidRPr="00AA0378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AA0378">
        <w:rPr>
          <w:rFonts w:ascii="Arial" w:hAnsi="Arial" w:cs="Arial"/>
          <w:sz w:val="22"/>
          <w:szCs w:val="22"/>
        </w:rPr>
        <w:t>284</w:t>
      </w:r>
      <w:r w:rsidRPr="00AA0378">
        <w:rPr>
          <w:rFonts w:ascii="Arial" w:hAnsi="Arial" w:cs="Arial"/>
          <w:sz w:val="22"/>
          <w:szCs w:val="22"/>
        </w:rPr>
        <w:t xml:space="preserve"> ust. </w:t>
      </w:r>
      <w:r w:rsidR="0029606A" w:rsidRPr="00AA0378">
        <w:rPr>
          <w:rFonts w:ascii="Arial" w:hAnsi="Arial" w:cs="Arial"/>
          <w:sz w:val="22"/>
          <w:szCs w:val="22"/>
        </w:rPr>
        <w:t>6</w:t>
      </w:r>
      <w:r w:rsidRPr="00AA0378">
        <w:rPr>
          <w:rFonts w:ascii="Arial" w:hAnsi="Arial" w:cs="Arial"/>
          <w:sz w:val="22"/>
          <w:szCs w:val="22"/>
        </w:rPr>
        <w:t xml:space="preserve"> ustawy z dnia </w:t>
      </w:r>
      <w:r w:rsidR="0029606A" w:rsidRPr="00AA0378">
        <w:rPr>
          <w:rFonts w:ascii="Arial" w:hAnsi="Arial" w:cs="Arial"/>
          <w:sz w:val="22"/>
          <w:szCs w:val="22"/>
        </w:rPr>
        <w:t>11</w:t>
      </w:r>
      <w:r w:rsidRPr="00AA0378">
        <w:rPr>
          <w:rFonts w:ascii="Arial" w:hAnsi="Arial" w:cs="Arial"/>
          <w:sz w:val="22"/>
          <w:szCs w:val="22"/>
        </w:rPr>
        <w:t xml:space="preserve"> </w:t>
      </w:r>
      <w:r w:rsidR="0029606A" w:rsidRPr="00AA0378">
        <w:rPr>
          <w:rFonts w:ascii="Arial" w:hAnsi="Arial" w:cs="Arial"/>
          <w:sz w:val="22"/>
          <w:szCs w:val="22"/>
        </w:rPr>
        <w:t xml:space="preserve">września </w:t>
      </w:r>
      <w:r w:rsidRPr="00AA0378">
        <w:rPr>
          <w:rFonts w:ascii="Arial" w:hAnsi="Arial" w:cs="Arial"/>
          <w:sz w:val="22"/>
          <w:szCs w:val="22"/>
        </w:rPr>
        <w:t>20</w:t>
      </w:r>
      <w:r w:rsidR="0029606A" w:rsidRPr="00AA0378">
        <w:rPr>
          <w:rFonts w:ascii="Arial" w:hAnsi="Arial" w:cs="Arial"/>
          <w:sz w:val="22"/>
          <w:szCs w:val="22"/>
        </w:rPr>
        <w:t>19</w:t>
      </w:r>
      <w:r w:rsidRPr="00AA0378">
        <w:rPr>
          <w:rFonts w:ascii="Arial" w:hAnsi="Arial" w:cs="Arial"/>
          <w:sz w:val="22"/>
          <w:szCs w:val="22"/>
        </w:rPr>
        <w:t xml:space="preserve"> r</w:t>
      </w:r>
      <w:r w:rsidR="0029606A" w:rsidRPr="00AA0378">
        <w:rPr>
          <w:rFonts w:ascii="Arial" w:hAnsi="Arial" w:cs="Arial"/>
          <w:sz w:val="22"/>
          <w:szCs w:val="22"/>
        </w:rPr>
        <w:t>.</w:t>
      </w:r>
      <w:r w:rsidRPr="00AA0378">
        <w:rPr>
          <w:rFonts w:ascii="Arial" w:hAnsi="Arial" w:cs="Arial"/>
          <w:sz w:val="22"/>
          <w:szCs w:val="22"/>
        </w:rPr>
        <w:t xml:space="preserve"> Prawo </w:t>
      </w:r>
      <w:r w:rsidR="0029606A" w:rsidRPr="00AA0378">
        <w:rPr>
          <w:rFonts w:ascii="Arial" w:hAnsi="Arial" w:cs="Arial"/>
          <w:sz w:val="22"/>
          <w:szCs w:val="22"/>
        </w:rPr>
        <w:t>z</w:t>
      </w:r>
      <w:r w:rsidRPr="00AA0378">
        <w:rPr>
          <w:rFonts w:ascii="Arial" w:hAnsi="Arial" w:cs="Arial"/>
          <w:sz w:val="22"/>
          <w:szCs w:val="22"/>
        </w:rPr>
        <w:t xml:space="preserve">amówień </w:t>
      </w:r>
      <w:r w:rsidR="0029606A" w:rsidRPr="00AA0378">
        <w:rPr>
          <w:rFonts w:ascii="Arial" w:hAnsi="Arial" w:cs="Arial"/>
          <w:sz w:val="22"/>
          <w:szCs w:val="22"/>
        </w:rPr>
        <w:t>p</w:t>
      </w:r>
      <w:r w:rsidRPr="00AA0378">
        <w:rPr>
          <w:rFonts w:ascii="Arial" w:hAnsi="Arial" w:cs="Arial"/>
          <w:sz w:val="22"/>
          <w:szCs w:val="22"/>
        </w:rPr>
        <w:t xml:space="preserve">ublicznych </w:t>
      </w:r>
      <w:r w:rsidR="00BB16A0" w:rsidRPr="00AA0378">
        <w:rPr>
          <w:rFonts w:ascii="Arial" w:hAnsi="Arial" w:cs="Arial"/>
          <w:sz w:val="22"/>
          <w:szCs w:val="22"/>
        </w:rPr>
        <w:t>(</w:t>
      </w:r>
      <w:proofErr w:type="spellStart"/>
      <w:r w:rsidR="00BB16A0" w:rsidRPr="00AA0378">
        <w:rPr>
          <w:rFonts w:ascii="Arial" w:hAnsi="Arial" w:cs="Arial"/>
          <w:sz w:val="22"/>
          <w:szCs w:val="22"/>
        </w:rPr>
        <w:t>t.j</w:t>
      </w:r>
      <w:proofErr w:type="spellEnd"/>
      <w:r w:rsidR="00BB16A0" w:rsidRPr="00AA0378">
        <w:rPr>
          <w:rFonts w:ascii="Arial" w:hAnsi="Arial" w:cs="Arial"/>
          <w:sz w:val="22"/>
          <w:szCs w:val="22"/>
        </w:rPr>
        <w:t>. Dz.U. z 2021r. poz. 1129)</w:t>
      </w:r>
      <w:r w:rsidR="00BE7BFD" w:rsidRPr="00AA0378">
        <w:rPr>
          <w:rFonts w:ascii="Arial" w:hAnsi="Arial" w:cs="Arial"/>
          <w:sz w:val="22"/>
          <w:szCs w:val="22"/>
        </w:rPr>
        <w:t xml:space="preserve">, </w:t>
      </w:r>
      <w:r w:rsidR="00E74BC3" w:rsidRPr="00AA0378">
        <w:rPr>
          <w:rFonts w:ascii="Arial" w:hAnsi="Arial" w:cs="Arial"/>
          <w:sz w:val="22"/>
          <w:szCs w:val="22"/>
        </w:rPr>
        <w:t>udostępnia</w:t>
      </w:r>
      <w:r w:rsidR="00BE7BFD" w:rsidRPr="00AA0378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AA0378">
        <w:rPr>
          <w:rFonts w:ascii="Arial" w:hAnsi="Arial" w:cs="Arial"/>
          <w:sz w:val="22"/>
          <w:szCs w:val="22"/>
        </w:rPr>
        <w:t>pecyfikacji Warunków Zamówienia (</w:t>
      </w:r>
      <w:r w:rsidR="0012774F" w:rsidRPr="00AA0378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AA037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AA0378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AA0378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AA0378">
        <w:rPr>
          <w:rFonts w:ascii="Arial" w:hAnsi="Arial" w:cs="Arial"/>
          <w:sz w:val="22"/>
          <w:szCs w:val="22"/>
        </w:rPr>
        <w:t>wraz z wyjaśnieniami</w:t>
      </w:r>
      <w:r w:rsidR="0012774F" w:rsidRPr="00AA0378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16A0" w:rsidRPr="00AA0378" w:rsidTr="00A11F41">
        <w:tc>
          <w:tcPr>
            <w:tcW w:w="9356" w:type="dxa"/>
            <w:shd w:val="clear" w:color="auto" w:fill="auto"/>
          </w:tcPr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Pyt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anie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 xml:space="preserve"> 1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 xml:space="preserve">W nawiązaniu do wizji lokalnej, która odbyła się dn. 23.03.2020 w miejscu budowy kortów do </w:t>
            </w:r>
            <w:proofErr w:type="spellStart"/>
            <w:r w:rsidRPr="00AA0378">
              <w:rPr>
                <w:rFonts w:ascii="Arial" w:hAnsi="Arial" w:cs="Arial"/>
                <w:sz w:val="22"/>
                <w:szCs w:val="22"/>
              </w:rPr>
              <w:t>squasha</w:t>
            </w:r>
            <w:proofErr w:type="spellEnd"/>
            <w:r w:rsidRPr="00AA0378">
              <w:rPr>
                <w:rFonts w:ascii="Arial" w:hAnsi="Arial" w:cs="Arial"/>
                <w:sz w:val="22"/>
                <w:szCs w:val="22"/>
              </w:rPr>
              <w:t xml:space="preserve"> prosimy o przesłanie projektu budynku w programie AutoCad w celu sprawdzenia wszystkich wymiarów oraz dopasowania indywidualnego systemu do Państwa wymiarów.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Odp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owiedź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>Pod poniższym linkiem Zamawiający udostępnia wersję edytowalną rysunków: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>http://di.adm.agh.edu.pl/przetargi/di/mk/dok_dwg/</w:t>
            </w:r>
          </w:p>
          <w:p w:rsidR="00AA0378" w:rsidRPr="00AA0378" w:rsidRDefault="00AA0378" w:rsidP="00AA03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Pyt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 xml:space="preserve">anie 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2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>Proponujemy również zamianę systemów wykonania kortów: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 xml:space="preserve">Przestrzeń między panelami ścian bocznych i frontowej kortu, musi być wypełniona granulatem kwarcowym na przestrzeń miedzy panelami ścian bocznych uzupełnioną o wełnę mineralną akustyczną natomiast przestrzeń miedzy ścianą frontową o system SQUASHTECH Premium ( specjalna konstrukcja - dodatkowa płyta + paski + granulat akustyczny SQUASHTECH </w:t>
            </w:r>
            <w:proofErr w:type="spellStart"/>
            <w:r w:rsidRPr="00AA0378">
              <w:rPr>
                <w:rFonts w:ascii="Arial" w:hAnsi="Arial" w:cs="Arial"/>
                <w:sz w:val="22"/>
                <w:szCs w:val="22"/>
              </w:rPr>
              <w:t>akustic</w:t>
            </w:r>
            <w:proofErr w:type="spellEnd"/>
            <w:r w:rsidRPr="00AA0378">
              <w:rPr>
                <w:rFonts w:ascii="Arial" w:hAnsi="Arial" w:cs="Arial"/>
                <w:sz w:val="22"/>
                <w:szCs w:val="22"/>
              </w:rPr>
              <w:t xml:space="preserve"> gum)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Odp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owiedź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>Zamawiający nie dopuszcza zmiany wypełnienia ścian z kruszywa kwarcowego na inny materiał.</w:t>
            </w:r>
          </w:p>
          <w:p w:rsidR="00AA0378" w:rsidRPr="00AA0378" w:rsidRDefault="00AA0378" w:rsidP="00AA03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Pyt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ania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 xml:space="preserve"> 3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>Podłoga. Całkowita wysokość min. 70 mm System, który spełnia wymogi ma 67 mm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Odp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owiedź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>Zamawiający dopuszcza zastosowanie systemowej podłogi o wysokości systemu min. 67 mm, pod warunkiem spełnienia pozostały warunków SWZ dotyczących podłogi sportowej</w:t>
            </w:r>
          </w:p>
          <w:p w:rsidR="00AA0378" w:rsidRPr="00AA0378" w:rsidRDefault="00AA0378" w:rsidP="00AA03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Pyt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anie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 xml:space="preserve"> 4 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 xml:space="preserve">Proszę o wyjaśnienie pkt. 9 Każdy Squash powinien zostać wykonany z materiałów o parametrach określonych przez WSF World Squash </w:t>
            </w:r>
            <w:proofErr w:type="spellStart"/>
            <w:r w:rsidRPr="00AA0378">
              <w:rPr>
                <w:rFonts w:ascii="Arial" w:hAnsi="Arial" w:cs="Arial"/>
                <w:sz w:val="22"/>
                <w:szCs w:val="22"/>
              </w:rPr>
              <w:t>Federation</w:t>
            </w:r>
            <w:proofErr w:type="spellEnd"/>
            <w:r w:rsidRPr="00AA0378">
              <w:rPr>
                <w:rFonts w:ascii="Arial" w:hAnsi="Arial" w:cs="Arial"/>
                <w:sz w:val="22"/>
                <w:szCs w:val="22"/>
              </w:rPr>
              <w:t xml:space="preserve"> ?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Odp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owiedź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>Zamawiający wykreśla ten wymóg z SWZ</w:t>
            </w:r>
          </w:p>
          <w:p w:rsidR="00AA0378" w:rsidRPr="00AA0378" w:rsidRDefault="00AA0378" w:rsidP="00AA03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lastRenderedPageBreak/>
              <w:t>Pyt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anie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 xml:space="preserve"> 5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>Płatności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>Jednorazowej płatności za wykonaną dostawę i montaż tj. Zamawiający nie dopuszcza zaliczek i podziału płatności na etapy. Należność za wykonane prace zostanie uregulowana przez Zamawiającego w terminie do 21 dni od dnia otrzymania faktury wystawionej przez Dostawcę po dokonaniu odbioru przedmiotu umowy potwierdzonego protokołem zdawczo - odbiorczym.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>Proponujemy: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>45% przedpłata za materiał w dniu podpisania umowy - 7 dni termin płatności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 xml:space="preserve">45% po zakończeniu montażu 1etapu (konstrukcja + </w:t>
            </w:r>
            <w:proofErr w:type="spellStart"/>
            <w:r w:rsidRPr="00AA0378">
              <w:rPr>
                <w:rFonts w:ascii="Arial" w:hAnsi="Arial" w:cs="Arial"/>
                <w:sz w:val="22"/>
                <w:szCs w:val="22"/>
              </w:rPr>
              <w:t>wpełnienia</w:t>
            </w:r>
            <w:proofErr w:type="spellEnd"/>
            <w:r w:rsidRPr="00AA0378">
              <w:rPr>
                <w:rFonts w:ascii="Arial" w:hAnsi="Arial" w:cs="Arial"/>
                <w:sz w:val="22"/>
                <w:szCs w:val="22"/>
              </w:rPr>
              <w:t xml:space="preserve"> konstrukcyjne) oraz dostarczeniu na budowę SQUASHTECH </w:t>
            </w:r>
            <w:proofErr w:type="spellStart"/>
            <w:r w:rsidRPr="00AA0378">
              <w:rPr>
                <w:rFonts w:ascii="Arial" w:hAnsi="Arial" w:cs="Arial"/>
                <w:sz w:val="22"/>
                <w:szCs w:val="22"/>
              </w:rPr>
              <w:t>panels</w:t>
            </w:r>
            <w:proofErr w:type="spellEnd"/>
            <w:r w:rsidRPr="00AA0378">
              <w:rPr>
                <w:rFonts w:ascii="Arial" w:hAnsi="Arial" w:cs="Arial"/>
                <w:sz w:val="22"/>
                <w:szCs w:val="22"/>
              </w:rPr>
              <w:t xml:space="preserve">         7 dni termin płatności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>10% po zakończeniu montażu 2 etapu - termin płatności 7 dni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Odp</w:t>
            </w:r>
            <w:r w:rsidRPr="00AA0378">
              <w:rPr>
                <w:rFonts w:ascii="Arial" w:hAnsi="Arial" w:cs="Arial"/>
                <w:sz w:val="22"/>
                <w:szCs w:val="22"/>
                <w:u w:val="single"/>
              </w:rPr>
              <w:t>owiedź</w:t>
            </w:r>
          </w:p>
          <w:p w:rsidR="00AA0378" w:rsidRPr="00AA0378" w:rsidRDefault="00AA0378" w:rsidP="00AA037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0378">
              <w:rPr>
                <w:rFonts w:ascii="Arial" w:hAnsi="Arial" w:cs="Arial"/>
                <w:sz w:val="22"/>
                <w:szCs w:val="22"/>
              </w:rPr>
              <w:t>Zamawiający podtrzymuje zapisy SWZ</w:t>
            </w:r>
          </w:p>
          <w:p w:rsidR="00BB16A0" w:rsidRPr="00AA0378" w:rsidRDefault="00BB16A0" w:rsidP="00A11F4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AA0378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AA0378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AA0378">
        <w:rPr>
          <w:rFonts w:ascii="Arial" w:hAnsi="Arial" w:cs="Arial"/>
          <w:sz w:val="22"/>
          <w:szCs w:val="22"/>
        </w:rPr>
        <w:t>Zamawiający</w:t>
      </w:r>
    </w:p>
    <w:p w:rsidR="006D4AB3" w:rsidRPr="00AA0378" w:rsidRDefault="00AA0378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2"/>
          <w:szCs w:val="22"/>
        </w:rPr>
      </w:pPr>
      <w:r w:rsidRPr="00AA0378">
        <w:rPr>
          <w:rFonts w:ascii="Arial" w:hAnsi="Arial" w:cs="Arial"/>
          <w:sz w:val="22"/>
          <w:szCs w:val="22"/>
        </w:rPr>
        <w:t>Kanclerz AGH</w:t>
      </w:r>
    </w:p>
    <w:p w:rsidR="00AA0378" w:rsidRPr="00AA0378" w:rsidRDefault="00AA0378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2"/>
          <w:szCs w:val="22"/>
        </w:rPr>
      </w:pPr>
      <w:r w:rsidRPr="00AA0378">
        <w:rPr>
          <w:rFonts w:ascii="Arial" w:hAnsi="Arial" w:cs="Arial"/>
          <w:sz w:val="22"/>
          <w:szCs w:val="22"/>
        </w:rPr>
        <w:t>mgr inż. Henryk Zioło</w:t>
      </w:r>
    </w:p>
    <w:sectPr w:rsidR="00AA0378" w:rsidRPr="00AA037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BB5" w:rsidRDefault="00AC7BB5">
      <w:r>
        <w:separator/>
      </w:r>
    </w:p>
  </w:endnote>
  <w:endnote w:type="continuationSeparator" w:id="0">
    <w:p w:rsidR="00AC7BB5" w:rsidRDefault="00AC7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BB5" w:rsidRDefault="00AC7BB5">
      <w:r>
        <w:separator/>
      </w:r>
    </w:p>
  </w:footnote>
  <w:footnote w:type="continuationSeparator" w:id="0">
    <w:p w:rsidR="00AC7BB5" w:rsidRDefault="00AC7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6A0" w:rsidRDefault="00BB16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6A0" w:rsidRDefault="00BB16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6A0" w:rsidRDefault="00BB16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7BB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A0378"/>
    <w:rsid w:val="00AC7BB5"/>
    <w:rsid w:val="00BA6584"/>
    <w:rsid w:val="00BB16A0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72F6AE"/>
  <w15:chartTrackingRefBased/>
  <w15:docId w15:val="{AFF6799D-9196-49BB-BF91-D0F08F2B8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0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8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409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2022-03-25T13:39:00Z</dcterms:created>
  <dcterms:modified xsi:type="dcterms:W3CDTF">2022-03-25T13:48:00Z</dcterms:modified>
</cp:coreProperties>
</file>