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3BC37264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A0E2D" w:rsidRPr="008A0E2D">
        <w:rPr>
          <w:rFonts w:ascii="Arial" w:hAnsi="Arial" w:cs="Arial"/>
          <w:b/>
          <w:sz w:val="20"/>
          <w:szCs w:val="20"/>
        </w:rPr>
        <w:t xml:space="preserve">dostawa materiałów w zestawie 4 sztuk kontrolera przepływu gazu dla </w:t>
      </w:r>
      <w:proofErr w:type="spellStart"/>
      <w:r w:rsidR="008A0E2D" w:rsidRPr="008A0E2D">
        <w:rPr>
          <w:rFonts w:ascii="Arial" w:hAnsi="Arial" w:cs="Arial"/>
          <w:b/>
          <w:sz w:val="20"/>
          <w:szCs w:val="20"/>
        </w:rPr>
        <w:t>WIEiT</w:t>
      </w:r>
      <w:proofErr w:type="spellEnd"/>
      <w:r w:rsidR="008A0E2D" w:rsidRPr="008A0E2D">
        <w:rPr>
          <w:rFonts w:ascii="Arial" w:hAnsi="Arial" w:cs="Arial"/>
          <w:b/>
          <w:sz w:val="20"/>
          <w:szCs w:val="20"/>
        </w:rPr>
        <w:t xml:space="preserve"> - KC-zp.272-166/22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A0E2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2022-03-18T12:52:00Z</dcterms:created>
  <dcterms:modified xsi:type="dcterms:W3CDTF">2022-03-18T12:52:00Z</dcterms:modified>
</cp:coreProperties>
</file>