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rsidR="00E874DC" w:rsidRDefault="00E874DC" w:rsidP="00E874DC">
      <w:pPr>
        <w:spacing w:before="48" w:line="240" w:lineRule="atLeast"/>
        <w:jc w:val="center"/>
        <w:rPr>
          <w:b/>
          <w:sz w:val="28"/>
          <w:lang w:val="pl-PL"/>
        </w:rPr>
      </w:pPr>
    </w:p>
    <w:p w:rsidR="00B670E5" w:rsidRDefault="00E874DC" w:rsidP="00E874DC">
      <w:pPr>
        <w:pStyle w:val="Tekstpodstawowy"/>
        <w:ind w:right="-47"/>
        <w:jc w:val="both"/>
        <w:rPr>
          <w:rFonts w:ascii="Times New Roman" w:hAnsi="Times New Roman"/>
        </w:rPr>
      </w:pPr>
      <w:r w:rsidRPr="00B670E5">
        <w:rPr>
          <w:rFonts w:ascii="Times New Roman" w:hAnsi="Times New Roman"/>
        </w:rPr>
        <w:t xml:space="preserve">Zawarta w Krakowie </w:t>
      </w:r>
      <w:r w:rsidR="00D9696A" w:rsidRPr="00B670E5">
        <w:rPr>
          <w:rFonts w:ascii="Times New Roman" w:hAnsi="Times New Roman"/>
        </w:rPr>
        <w:t xml:space="preserve">w wyniku przeprowadzonego postępowania </w:t>
      </w:r>
      <w:r w:rsidRPr="00B670E5">
        <w:rPr>
          <w:rFonts w:ascii="Times New Roman" w:hAnsi="Times New Roman"/>
        </w:rPr>
        <w:t>o zamówienie publiczne w trybie 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16516E" w:rsidRPr="0016516E" w:rsidRDefault="00E874DC" w:rsidP="0016516E">
      <w:pPr>
        <w:pStyle w:val="Tekstpodstawowy"/>
        <w:numPr>
          <w:ilvl w:val="0"/>
          <w:numId w:val="6"/>
        </w:numPr>
        <w:tabs>
          <w:tab w:val="clear" w:pos="780"/>
        </w:tabs>
        <w:ind w:left="426" w:right="-47" w:hanging="426"/>
        <w:jc w:val="both"/>
        <w:rPr>
          <w:rFonts w:ascii="Times New Roman" w:hAnsi="Times New Roman"/>
          <w:bCs/>
          <w:iCs/>
          <w:lang w:val="x-none"/>
        </w:rPr>
      </w:pPr>
      <w:r w:rsidRPr="00C3561E">
        <w:rPr>
          <w:rFonts w:ascii="Times New Roman" w:hAnsi="Times New Roman"/>
        </w:rPr>
        <w:t xml:space="preserve">Przedmiotem niniejszej umowy jest sprzedaż i </w:t>
      </w:r>
      <w:r w:rsidR="00155075" w:rsidRPr="00155075">
        <w:rPr>
          <w:rFonts w:ascii="Times New Roman" w:hAnsi="Times New Roman"/>
          <w:b/>
          <w:bCs/>
          <w:iCs/>
        </w:rPr>
        <w:t>dostaw</w:t>
      </w:r>
      <w:r w:rsidR="00155075">
        <w:rPr>
          <w:rFonts w:ascii="Times New Roman" w:hAnsi="Times New Roman"/>
          <w:b/>
          <w:bCs/>
          <w:iCs/>
        </w:rPr>
        <w:t>a</w:t>
      </w:r>
      <w:r w:rsidR="00155075" w:rsidRPr="00155075">
        <w:rPr>
          <w:rFonts w:ascii="Times New Roman" w:hAnsi="Times New Roman"/>
          <w:b/>
          <w:bCs/>
          <w:iCs/>
        </w:rPr>
        <w:t xml:space="preserve"> suszarki laboratoryjnej dla </w:t>
      </w:r>
      <w:proofErr w:type="spellStart"/>
      <w:r w:rsidR="00155075" w:rsidRPr="00155075">
        <w:rPr>
          <w:rFonts w:ascii="Times New Roman" w:hAnsi="Times New Roman"/>
          <w:b/>
          <w:bCs/>
          <w:iCs/>
        </w:rPr>
        <w:t>WGGiIŚ</w:t>
      </w:r>
      <w:proofErr w:type="spellEnd"/>
      <w:r w:rsidR="00155075" w:rsidRPr="00155075">
        <w:rPr>
          <w:rFonts w:ascii="Times New Roman" w:hAnsi="Times New Roman"/>
          <w:b/>
          <w:bCs/>
          <w:iCs/>
        </w:rPr>
        <w:t xml:space="preserve"> - KC-zp.272-110/22</w:t>
      </w:r>
    </w:p>
    <w:p w:rsidR="00E874DC" w:rsidRPr="00C3561E" w:rsidRDefault="00E874DC" w:rsidP="00C3561E">
      <w:pPr>
        <w:pStyle w:val="Tekstpodstawowy"/>
        <w:numPr>
          <w:ilvl w:val="0"/>
          <w:numId w:val="6"/>
        </w:numPr>
        <w:tabs>
          <w:tab w:val="clear" w:pos="780"/>
        </w:tabs>
        <w:ind w:left="426" w:right="-47" w:hanging="426"/>
        <w:jc w:val="both"/>
        <w:rPr>
          <w:rFonts w:ascii="Times New Roman" w:hAnsi="Times New Roman"/>
        </w:rPr>
      </w:pPr>
      <w:r w:rsidRPr="00C3561E">
        <w:rPr>
          <w:rFonts w:ascii="Times New Roman" w:hAnsi="Times New Roman"/>
        </w:rPr>
        <w:t>Szczegółowa specyfikacja sprzętu jest określona w</w:t>
      </w:r>
      <w:r w:rsidR="00B670E5" w:rsidRPr="00C3561E">
        <w:rPr>
          <w:rFonts w:ascii="Times New Roman" w:hAnsi="Times New Roman"/>
        </w:rPr>
        <w:t xml:space="preserve"> załączniku nr 1</w:t>
      </w:r>
      <w:r w:rsidRPr="00C3561E">
        <w:rPr>
          <w:rFonts w:ascii="Times New Roman" w:hAnsi="Times New Roman"/>
          <w:i/>
          <w:sz w:val="22"/>
        </w:rPr>
        <w:t>,</w:t>
      </w:r>
      <w:r w:rsidRPr="00C3561E">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B670E5"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do </w:t>
      </w:r>
      <w:r w:rsidR="000158BC">
        <w:rPr>
          <w:rFonts w:ascii="Times New Roman" w:hAnsi="Times New Roman"/>
        </w:rPr>
        <w:t>21 dni</w:t>
      </w:r>
      <w:r w:rsidR="00C3561E">
        <w:rPr>
          <w:rFonts w:ascii="Times New Roman" w:hAnsi="Times New Roman"/>
        </w:rPr>
        <w:t xml:space="preserve"> </w:t>
      </w:r>
      <w:r w:rsidR="00B670E5">
        <w:rPr>
          <w:rFonts w:ascii="Times New Roman" w:hAnsi="Times New Roman"/>
        </w:rPr>
        <w:t xml:space="preserve">od daty podpisania umowy </w:t>
      </w:r>
      <w:r w:rsidRPr="00C93478">
        <w:rPr>
          <w:rFonts w:ascii="Times New Roman" w:hAnsi="Times New Roman"/>
        </w:rPr>
        <w:t>do</w:t>
      </w:r>
      <w:r w:rsidR="00B670E5">
        <w:rPr>
          <w:rFonts w:ascii="Times New Roman" w:hAnsi="Times New Roman"/>
        </w:rPr>
        <w:t xml:space="preserve"> </w:t>
      </w:r>
      <w:r w:rsidRPr="00B670E5">
        <w:rPr>
          <w:rFonts w:ascii="Times New Roman" w:hAnsi="Times New Roman"/>
          <w:sz w:val="22"/>
        </w:rPr>
        <w:t>siedziby Kupującego</w:t>
      </w:r>
      <w:r w:rsidR="00B670E5" w:rsidRPr="00B670E5">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w:t>
      </w:r>
      <w:r>
        <w:rPr>
          <w:rFonts w:ascii="Times New Roman" w:hAnsi="Times New Roman"/>
        </w:rPr>
        <w:lastRenderedPageBreak/>
        <w:t>ubezpieczenie, załadunek, wyładunek, dokumentację niezbędną do normalnego  użytkowania, konserwacji i naprawy przedmiotu umowy</w:t>
      </w:r>
      <w:r w:rsidR="00B670E5">
        <w:rPr>
          <w:rFonts w:ascii="Times New Roman" w:hAnsi="Times New Roman"/>
        </w:rPr>
        <w:t>.</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16516E"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w:t>
      </w:r>
      <w:r w:rsidR="0069339E" w:rsidRPr="0016516E">
        <w:rPr>
          <w:rFonts w:ascii="Times New Roman" w:hAnsi="Times New Roman"/>
        </w:rPr>
        <w:t xml:space="preserve">zastosowania zapisy dotyczące naliczania odsetek ustawowych za nieterminową zapłatę o których mowa w ust. </w:t>
      </w:r>
      <w:r w:rsidR="0092730E" w:rsidRPr="0016516E">
        <w:rPr>
          <w:rFonts w:ascii="Times New Roman" w:hAnsi="Times New Roman"/>
        </w:rPr>
        <w:t>3</w:t>
      </w:r>
      <w:r w:rsidR="0069339E" w:rsidRPr="0016516E">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Pr="00B670E5"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w:t>
      </w:r>
      <w:r w:rsidRPr="00B670E5">
        <w:rPr>
          <w:rFonts w:ascii="Times New Roman" w:hAnsi="Times New Roman"/>
        </w:rPr>
        <w:t xml:space="preserve">odstąpienia od umowy w całości przez którąkolwiek ze stron z przyczyn występujących po stronie Sprzedawcy, w wysokości 10% całkowitego wynagrodzenia </w:t>
      </w:r>
      <w:r w:rsidR="0002467C" w:rsidRPr="00B670E5">
        <w:rPr>
          <w:rFonts w:ascii="Times New Roman" w:hAnsi="Times New Roman"/>
        </w:rPr>
        <w:t>netto</w:t>
      </w:r>
      <w:r w:rsidRPr="00B670E5">
        <w:rPr>
          <w:rFonts w:ascii="Times New Roman" w:hAnsi="Times New Roman"/>
        </w:rPr>
        <w:t xml:space="preserve"> określonego w  § 3 ust. 1;</w:t>
      </w:r>
    </w:p>
    <w:p w:rsidR="00731F6E" w:rsidRPr="000158BC" w:rsidRDefault="00E874DC" w:rsidP="000158BC">
      <w:pPr>
        <w:pStyle w:val="Tekstpodstawowy"/>
        <w:numPr>
          <w:ilvl w:val="0"/>
          <w:numId w:val="18"/>
        </w:numPr>
        <w:tabs>
          <w:tab w:val="clear" w:pos="720"/>
          <w:tab w:val="num" w:pos="360"/>
        </w:tabs>
        <w:ind w:right="-47"/>
        <w:jc w:val="both"/>
        <w:rPr>
          <w:rFonts w:ascii="Times New Roman" w:hAnsi="Times New Roman"/>
        </w:rPr>
      </w:pPr>
      <w:r w:rsidRPr="00B670E5">
        <w:rPr>
          <w:rFonts w:ascii="Times New Roman" w:hAnsi="Times New Roman"/>
        </w:rPr>
        <w:t>Kupujący zapłaci Sprzedawcy karę umową</w:t>
      </w:r>
      <w:r w:rsidR="000158BC">
        <w:rPr>
          <w:rFonts w:ascii="Times New Roman" w:hAnsi="Times New Roman"/>
        </w:rPr>
        <w:t xml:space="preserve"> z</w:t>
      </w:r>
      <w:r w:rsidR="00731F6E" w:rsidRPr="000158BC">
        <w:rPr>
          <w:rFonts w:ascii="Times New Roman" w:hAnsi="Times New Roman"/>
        </w:rPr>
        <w:t xml:space="preserve"> tytułu odstąpienia od umowy w całości przez którąkolwiek ze stron z przyczyn występujących po stronie Kupującego, w wysokości 10% całkowitego wynagrodzenia </w:t>
      </w:r>
      <w:r w:rsidR="0002467C" w:rsidRPr="000158BC">
        <w:rPr>
          <w:rFonts w:ascii="Times New Roman" w:hAnsi="Times New Roman"/>
        </w:rPr>
        <w:t xml:space="preserve">netto </w:t>
      </w:r>
      <w:r w:rsidR="00731F6E" w:rsidRPr="000158BC">
        <w:rPr>
          <w:rFonts w:ascii="Times New Roman" w:hAnsi="Times New Roman"/>
        </w:rPr>
        <w:t>określonego w § 3 ust. 1;</w:t>
      </w:r>
    </w:p>
    <w:p w:rsidR="00B670E5" w:rsidRPr="00B670E5" w:rsidRDefault="00B670E5" w:rsidP="00B670E5">
      <w:pPr>
        <w:numPr>
          <w:ilvl w:val="0"/>
          <w:numId w:val="18"/>
        </w:numPr>
        <w:tabs>
          <w:tab w:val="clear" w:pos="720"/>
          <w:tab w:val="num" w:pos="426"/>
        </w:tabs>
        <w:rPr>
          <w:sz w:val="24"/>
          <w:lang w:val="pl-PL"/>
        </w:rPr>
      </w:pPr>
      <w:r w:rsidRPr="00B670E5">
        <w:rPr>
          <w:sz w:val="24"/>
          <w:lang w:val="pl-PL"/>
        </w:rPr>
        <w:t>Łączna maksymalna wysokość kar umownych, których mogą dochodzić Strony nie może przekroczyć 20% wynagrodzenia netto o którym mowa w § 3 ust. 1 umowy.</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B670E5">
        <w:rPr>
          <w:rFonts w:ascii="Times New Roman" w:hAnsi="Times New Roman"/>
        </w:rPr>
        <w:t>Jeżeli kary umowne nie pokryją poniesionej szkody, Strony niniejszej umowy zastrzegają sobie prawo dochodzenia odszkodowania</w:t>
      </w:r>
      <w:r>
        <w:rPr>
          <w:rFonts w:ascii="Times New Roman" w:hAnsi="Times New Roman"/>
        </w:rPr>
        <w:t xml:space="preserve">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w:t>
      </w:r>
      <w:r>
        <w:rPr>
          <w:color w:val="000000"/>
          <w:sz w:val="24"/>
          <w:szCs w:val="24"/>
          <w:lang w:val="pl-PL"/>
        </w:rPr>
        <w:lastRenderedPageBreak/>
        <w:t xml:space="preserve">związanych z naruszeniem przepisów ustawy o prawie autorskim i prawach pokrewnych (Dz.U. 2017 poz. 880 ze zm.). </w:t>
      </w:r>
    </w:p>
    <w:p w:rsidR="00E9074C" w:rsidRDefault="00E9074C" w:rsidP="00E9074C">
      <w:pPr>
        <w:numPr>
          <w:ilvl w:val="0"/>
          <w:numId w:val="2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E9074C" w:rsidRDefault="00E9074C" w:rsidP="00E9074C">
      <w:pPr>
        <w:pStyle w:val="Tekstpodstawowy"/>
        <w:ind w:left="360" w:right="-47"/>
        <w:jc w:val="center"/>
        <w:rPr>
          <w:rFonts w:ascii="Times New Roman" w:hAnsi="Times New Roman"/>
        </w:rPr>
      </w:pPr>
      <w:r>
        <w:rPr>
          <w:rFonts w:ascii="Times New Roman" w:hAnsi="Times New Roman"/>
        </w:rPr>
        <w:t>§ 7</w:t>
      </w:r>
    </w:p>
    <w:p w:rsidR="00E9074C" w:rsidRDefault="00E9074C" w:rsidP="00E874DC">
      <w:pPr>
        <w:pStyle w:val="Tekstpodstawowy"/>
        <w:ind w:right="-47"/>
        <w:jc w:val="center"/>
        <w:rPr>
          <w:rFonts w:ascii="Times New Roman" w:hAnsi="Times New Roman"/>
        </w:rPr>
      </w:pP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B670E5" w:rsidRDefault="00B670E5"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E9074C">
        <w:rPr>
          <w:rFonts w:ascii="Times New Roman" w:hAnsi="Times New Roman"/>
        </w:rPr>
        <w:t>8</w:t>
      </w:r>
    </w:p>
    <w:p w:rsidR="00E9074C" w:rsidRDefault="00E9074C" w:rsidP="00E874DC">
      <w:pPr>
        <w:pStyle w:val="Tekstpodstawowy"/>
        <w:ind w:right="-47"/>
        <w:jc w:val="center"/>
        <w:rPr>
          <w:rFonts w:ascii="Times New Roman" w:hAnsi="Times New Roman"/>
        </w:rPr>
      </w:pP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BD5486" w:rsidRPr="0098432D" w:rsidRDefault="00BD5486" w:rsidP="00E41EFD">
      <w:pPr>
        <w:numPr>
          <w:ilvl w:val="0"/>
          <w:numId w:val="20"/>
        </w:numPr>
        <w:ind w:left="284"/>
        <w:jc w:val="both"/>
        <w:rPr>
          <w:bCs/>
          <w:sz w:val="24"/>
          <w:szCs w:val="24"/>
          <w:lang w:val="pl-PL" w:eastAsia="en-US"/>
        </w:rPr>
      </w:pPr>
      <w:r>
        <w:rPr>
          <w:bCs/>
          <w:sz w:val="24"/>
          <w:szCs w:val="24"/>
          <w:lang w:val="pl-PL" w:eastAsia="en-US"/>
        </w:rPr>
        <w:t>Sprzedawc</w:t>
      </w:r>
      <w:r w:rsidR="00102EEE">
        <w:rPr>
          <w:bCs/>
          <w:sz w:val="24"/>
          <w:szCs w:val="24"/>
          <w:lang w:val="pl-PL" w:eastAsia="en-US"/>
        </w:rPr>
        <w:t>a zapewnia serwis gwarancyjny typu on-</w:t>
      </w:r>
      <w:proofErr w:type="spellStart"/>
      <w:r w:rsidR="00102EEE">
        <w:rPr>
          <w:bCs/>
          <w:sz w:val="24"/>
          <w:szCs w:val="24"/>
          <w:lang w:val="pl-PL" w:eastAsia="en-US"/>
        </w:rPr>
        <w:t>site</w:t>
      </w:r>
      <w:proofErr w:type="spellEnd"/>
      <w:r w:rsidR="00102EEE">
        <w:rPr>
          <w:bCs/>
          <w:sz w:val="24"/>
          <w:szCs w:val="24"/>
          <w:lang w:val="pl-PL" w:eastAsia="en-US"/>
        </w:rPr>
        <w:t xml:space="preserve"> (naprawa na miejscu) </w:t>
      </w:r>
      <w:r w:rsidR="00102EEE" w:rsidRPr="00102EEE">
        <w:rPr>
          <w:b/>
          <w:bCs/>
          <w:color w:val="FF0000"/>
          <w:sz w:val="24"/>
          <w:szCs w:val="24"/>
          <w:lang w:val="pl-PL" w:eastAsia="en-US"/>
        </w:rPr>
        <w:t>/kryterium oceny ofert/.</w:t>
      </w:r>
    </w:p>
    <w:p w:rsidR="00E41EFD" w:rsidRPr="00102EEE"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Koszty transportu, serwisowania, przeglądów okresowych, koszty materiałów </w:t>
      </w:r>
      <w:r w:rsidRPr="00102EEE">
        <w:rPr>
          <w:bCs/>
          <w:sz w:val="24"/>
          <w:szCs w:val="24"/>
          <w:lang w:val="pl-PL" w:eastAsia="en-US"/>
        </w:rPr>
        <w:t>wymienianych oraz koszty wymiany tych materiałów ponosi Sprzedawca.</w:t>
      </w:r>
    </w:p>
    <w:p w:rsidR="00E41EFD" w:rsidRPr="00102EEE" w:rsidRDefault="00E41EFD" w:rsidP="00E41EFD">
      <w:pPr>
        <w:numPr>
          <w:ilvl w:val="0"/>
          <w:numId w:val="20"/>
        </w:numPr>
        <w:ind w:left="284"/>
        <w:jc w:val="both"/>
        <w:rPr>
          <w:bCs/>
          <w:sz w:val="24"/>
          <w:szCs w:val="24"/>
          <w:lang w:val="pl-PL" w:eastAsia="en-US"/>
        </w:rPr>
      </w:pPr>
      <w:r w:rsidRPr="00102EEE">
        <w:rPr>
          <w:bCs/>
          <w:sz w:val="24"/>
          <w:szCs w:val="24"/>
          <w:lang w:val="pl-PL" w:eastAsia="en-US"/>
        </w:rPr>
        <w:t xml:space="preserve">Czas reakcji na zgłoszenie usterki nie może być dłuższy niż </w:t>
      </w:r>
      <w:r w:rsidR="0016516E" w:rsidRPr="00102EEE">
        <w:rPr>
          <w:bCs/>
          <w:sz w:val="24"/>
          <w:szCs w:val="24"/>
          <w:lang w:val="pl-PL" w:eastAsia="en-US"/>
        </w:rPr>
        <w:t xml:space="preserve">3 </w:t>
      </w:r>
      <w:r w:rsidR="00B670E5" w:rsidRPr="00102EEE">
        <w:rPr>
          <w:bCs/>
          <w:sz w:val="24"/>
          <w:szCs w:val="24"/>
          <w:lang w:val="pl-PL" w:eastAsia="en-US"/>
        </w:rPr>
        <w:t>d</w:t>
      </w:r>
      <w:r w:rsidR="00282F49" w:rsidRPr="00102EEE">
        <w:rPr>
          <w:bCs/>
          <w:sz w:val="24"/>
          <w:szCs w:val="24"/>
          <w:lang w:val="pl-PL" w:eastAsia="en-US"/>
        </w:rPr>
        <w:t>ni</w:t>
      </w:r>
      <w:r w:rsidRPr="00102EEE">
        <w:rPr>
          <w:bCs/>
          <w:sz w:val="24"/>
          <w:szCs w:val="24"/>
          <w:lang w:val="pl-PL" w:eastAsia="en-US"/>
        </w:rPr>
        <w:t xml:space="preserve"> </w:t>
      </w:r>
      <w:r w:rsidR="007A5A44" w:rsidRPr="00102EEE">
        <w:rPr>
          <w:bCs/>
          <w:sz w:val="24"/>
          <w:szCs w:val="24"/>
          <w:lang w:val="pl-PL" w:eastAsia="en-US"/>
        </w:rPr>
        <w:t xml:space="preserve">robocze </w:t>
      </w:r>
      <w:r w:rsidRPr="00102EEE">
        <w:rPr>
          <w:bCs/>
          <w:sz w:val="24"/>
          <w:szCs w:val="24"/>
          <w:lang w:val="pl-PL" w:eastAsia="en-US"/>
        </w:rPr>
        <w:t xml:space="preserve">od momentu zgłoszenia, czas naprawy nie dłuższy niż </w:t>
      </w:r>
      <w:r w:rsidR="0016516E" w:rsidRPr="00102EEE">
        <w:rPr>
          <w:bCs/>
          <w:sz w:val="24"/>
          <w:szCs w:val="24"/>
          <w:lang w:val="pl-PL" w:eastAsia="en-US"/>
        </w:rPr>
        <w:t>14</w:t>
      </w:r>
      <w:r w:rsidR="00B670E5" w:rsidRPr="00102EEE">
        <w:rPr>
          <w:bCs/>
          <w:sz w:val="24"/>
          <w:szCs w:val="24"/>
          <w:lang w:val="pl-PL" w:eastAsia="en-US"/>
        </w:rPr>
        <w:t xml:space="preserve"> </w:t>
      </w:r>
      <w:r w:rsidRPr="00102EEE">
        <w:rPr>
          <w:bCs/>
          <w:sz w:val="24"/>
          <w:szCs w:val="24"/>
          <w:lang w:val="pl-PL" w:eastAsia="en-US"/>
        </w:rPr>
        <w:t>dni</w:t>
      </w:r>
      <w:r w:rsidR="00B670E5" w:rsidRPr="00102EEE">
        <w:rPr>
          <w:bCs/>
          <w:sz w:val="24"/>
          <w:szCs w:val="24"/>
          <w:lang w:val="pl-PL" w:eastAsia="en-US"/>
        </w:rPr>
        <w:t xml:space="preserve"> </w:t>
      </w:r>
      <w:r w:rsidRPr="00102EEE">
        <w:rPr>
          <w:bCs/>
          <w:sz w:val="24"/>
          <w:szCs w:val="24"/>
          <w:lang w:val="pl-PL" w:eastAsia="en-US"/>
        </w:rPr>
        <w:t>od momentu zgłoszenia.</w:t>
      </w:r>
      <w:r w:rsidR="007A5A44" w:rsidRPr="00102EEE">
        <w:rPr>
          <w:bCs/>
          <w:sz w:val="24"/>
          <w:szCs w:val="24"/>
          <w:lang w:val="pl-PL" w:eastAsia="en-US"/>
        </w:rPr>
        <w:t xml:space="preserve"> </w:t>
      </w:r>
      <w:r w:rsidR="00B670E5" w:rsidRPr="00102EEE">
        <w:rPr>
          <w:bCs/>
          <w:sz w:val="24"/>
          <w:szCs w:val="24"/>
          <w:lang w:val="pl-PL" w:eastAsia="en-US"/>
        </w:rPr>
        <w:t>Za dni robocze przyjmuje się dni od poniedziałku do piątku, za wyjątkiem dni ustawowo wolnych od pracy.</w:t>
      </w:r>
    </w:p>
    <w:p w:rsidR="00E41EFD" w:rsidRPr="00B670E5" w:rsidRDefault="00E41EFD" w:rsidP="00E41EFD">
      <w:pPr>
        <w:numPr>
          <w:ilvl w:val="0"/>
          <w:numId w:val="20"/>
        </w:numPr>
        <w:ind w:left="284"/>
        <w:jc w:val="both"/>
        <w:rPr>
          <w:bCs/>
          <w:sz w:val="24"/>
          <w:szCs w:val="24"/>
          <w:lang w:val="pl-PL" w:eastAsia="en-US"/>
        </w:rPr>
      </w:pPr>
      <w:r w:rsidRPr="00B670E5">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t>
      </w:r>
      <w:r w:rsidRPr="0098432D">
        <w:rPr>
          <w:bCs/>
          <w:sz w:val="24"/>
          <w:szCs w:val="24"/>
          <w:lang w:val="pl-PL" w:eastAsia="en-US"/>
        </w:rPr>
        <w:lastRenderedPageBreak/>
        <w:t xml:space="preserve">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E9074C">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E9074C">
        <w:rPr>
          <w:rFonts w:ascii="Times New Roman" w:hAnsi="Times New Roman"/>
        </w:rPr>
        <w:t>10</w:t>
      </w:r>
    </w:p>
    <w:p w:rsidR="000158BC" w:rsidRPr="000158BC" w:rsidRDefault="000158BC" w:rsidP="000158BC">
      <w:pPr>
        <w:widowControl w:val="0"/>
        <w:numPr>
          <w:ilvl w:val="0"/>
          <w:numId w:val="31"/>
        </w:numPr>
        <w:suppressAutoHyphens/>
        <w:autoSpaceDN w:val="0"/>
        <w:jc w:val="both"/>
        <w:textAlignment w:val="baseline"/>
        <w:rPr>
          <w:rFonts w:eastAsia="SimSun"/>
          <w:color w:val="000000"/>
          <w:kern w:val="3"/>
          <w:sz w:val="22"/>
          <w:lang w:val="pl-PL"/>
        </w:rPr>
      </w:pPr>
      <w:r w:rsidRPr="000158BC">
        <w:rPr>
          <w:rFonts w:eastAsia="SimSun"/>
          <w:color w:val="000000"/>
          <w:kern w:val="3"/>
          <w:sz w:val="22"/>
          <w:lang w:val="pl-PL"/>
        </w:rPr>
        <w:t xml:space="preserve">Wszelkie zmiany Umowy wymagają zgody obu Stron i zachowania formy pisemnej </w:t>
      </w:r>
      <w:r w:rsidRPr="000158BC">
        <w:rPr>
          <w:rFonts w:eastAsia="SimSun"/>
          <w:color w:val="000000"/>
          <w:kern w:val="3"/>
          <w:sz w:val="22"/>
          <w:lang w:val="pl-PL"/>
        </w:rPr>
        <w:br/>
        <w:t>pod rygorem nieważności.</w:t>
      </w:r>
    </w:p>
    <w:p w:rsidR="000158BC" w:rsidRPr="000158BC" w:rsidRDefault="000158BC" w:rsidP="000158BC">
      <w:pPr>
        <w:widowControl w:val="0"/>
        <w:numPr>
          <w:ilvl w:val="0"/>
          <w:numId w:val="31"/>
        </w:numPr>
        <w:suppressAutoHyphens/>
        <w:autoSpaceDN w:val="0"/>
        <w:jc w:val="both"/>
        <w:textAlignment w:val="baseline"/>
        <w:rPr>
          <w:rFonts w:eastAsia="SimSun"/>
          <w:color w:val="000000"/>
          <w:kern w:val="3"/>
          <w:sz w:val="22"/>
          <w:lang w:val="pl-PL"/>
        </w:rPr>
      </w:pPr>
      <w:r w:rsidRPr="000158BC">
        <w:rPr>
          <w:rFonts w:eastAsia="SimSun"/>
          <w:color w:val="000000"/>
          <w:kern w:val="3"/>
          <w:sz w:val="22"/>
          <w:lang w:val="pl-PL"/>
        </w:rPr>
        <w:t>Zmiany Umowy, o których mowa w ust. 1 muszą być dokonywane z zachowaniem przepisu art. 454 oraz 455 ustawy Prawo zamówień publicznych.</w:t>
      </w:r>
      <w:r w:rsidRPr="000158BC">
        <w:rPr>
          <w:rFonts w:eastAsia="SimSun"/>
          <w:i/>
          <w:color w:val="000000"/>
          <w:kern w:val="3"/>
          <w:sz w:val="22"/>
          <w:lang w:val="pl-PL"/>
        </w:rPr>
        <w:t xml:space="preserve">  </w:t>
      </w:r>
    </w:p>
    <w:p w:rsidR="000158BC" w:rsidRPr="000158BC" w:rsidRDefault="000158BC" w:rsidP="000158BC">
      <w:pPr>
        <w:widowControl w:val="0"/>
        <w:numPr>
          <w:ilvl w:val="0"/>
          <w:numId w:val="31"/>
        </w:numPr>
        <w:suppressAutoHyphens/>
        <w:autoSpaceDN w:val="0"/>
        <w:jc w:val="both"/>
        <w:textAlignment w:val="baseline"/>
        <w:rPr>
          <w:rFonts w:eastAsia="SimSun"/>
          <w:color w:val="000000"/>
          <w:kern w:val="3"/>
          <w:sz w:val="22"/>
          <w:lang w:val="pl-PL"/>
        </w:rPr>
      </w:pPr>
      <w:r w:rsidRPr="000158BC">
        <w:rPr>
          <w:rFonts w:eastAsia="SimSun"/>
          <w:color w:val="000000"/>
          <w:kern w:val="3"/>
          <w:sz w:val="22"/>
          <w:lang w:val="pl-PL"/>
        </w:rPr>
        <w:t xml:space="preserve">Dopuszcza się możliwość zmiany ustaleń niniejszej Umowy w stosunku do treści oferty, bez przeprowadzania nowego postępowania o udzielenie zamówienia Sprzedawcy </w:t>
      </w:r>
      <w:bookmarkStart w:id="0" w:name="_GoBack"/>
      <w:bookmarkEnd w:id="0"/>
      <w:r w:rsidRPr="000158BC">
        <w:rPr>
          <w:rFonts w:eastAsia="SimSun"/>
          <w:color w:val="000000"/>
          <w:kern w:val="3"/>
          <w:sz w:val="22"/>
          <w:lang w:val="pl-PL"/>
        </w:rPr>
        <w:t xml:space="preserve">w następujących przypadkach: </w:t>
      </w:r>
    </w:p>
    <w:p w:rsidR="000158BC" w:rsidRPr="000158BC" w:rsidRDefault="000158BC" w:rsidP="000158BC">
      <w:pPr>
        <w:numPr>
          <w:ilvl w:val="0"/>
          <w:numId w:val="32"/>
        </w:numPr>
        <w:suppressAutoHyphens/>
        <w:autoSpaceDN w:val="0"/>
        <w:spacing w:after="147"/>
        <w:jc w:val="both"/>
        <w:rPr>
          <w:color w:val="000000"/>
          <w:sz w:val="22"/>
          <w:lang w:val="pl-PL"/>
        </w:rPr>
      </w:pPr>
      <w:bookmarkStart w:id="1" w:name="_Hlk87256647"/>
      <w:r w:rsidRPr="000158BC">
        <w:rPr>
          <w:color w:val="000000"/>
          <w:sz w:val="22"/>
          <w:lang w:val="pl-PL"/>
        </w:rPr>
        <w:t xml:space="preserve">w zakresie zmiany terminu wykonania lub terminów pośrednich wskazanych w Umowie: </w:t>
      </w:r>
    </w:p>
    <w:p w:rsidR="000158BC" w:rsidRPr="000158BC" w:rsidRDefault="000158BC" w:rsidP="000158BC">
      <w:pPr>
        <w:suppressAutoHyphens/>
        <w:autoSpaceDN w:val="0"/>
        <w:spacing w:after="147"/>
        <w:ind w:left="568"/>
        <w:jc w:val="both"/>
        <w:rPr>
          <w:color w:val="000000"/>
          <w:sz w:val="22"/>
          <w:lang w:val="pl-PL"/>
        </w:rPr>
      </w:pPr>
      <w:r w:rsidRPr="000158BC">
        <w:rPr>
          <w:color w:val="000000"/>
          <w:sz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rsidR="000158BC" w:rsidRPr="000158BC" w:rsidRDefault="000158BC" w:rsidP="000158BC">
      <w:pPr>
        <w:numPr>
          <w:ilvl w:val="0"/>
          <w:numId w:val="32"/>
        </w:numPr>
        <w:suppressAutoHyphens/>
        <w:autoSpaceDN w:val="0"/>
        <w:spacing w:after="147"/>
        <w:jc w:val="both"/>
        <w:rPr>
          <w:sz w:val="22"/>
          <w:lang w:val="pl-PL"/>
        </w:rPr>
      </w:pPr>
      <w:r w:rsidRPr="000158BC">
        <w:rPr>
          <w:sz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w:t>
      </w:r>
      <w:r>
        <w:rPr>
          <w:sz w:val="22"/>
          <w:lang w:val="pl-PL"/>
        </w:rPr>
        <w:t xml:space="preserve"> </w:t>
      </w:r>
      <w:r w:rsidRPr="000158BC">
        <w:rPr>
          <w:sz w:val="22"/>
          <w:lang w:val="pl-PL"/>
        </w:rPr>
        <w:t>przedstawianiu stosownych dokumentów od producenta lub dystrybutora, z tym że cena wskazana w § 3 ust 1 nie może ulec podwyższeniu, a parametry techniczne nie mogą być gorsze niż wskazane w  treści oferty,</w:t>
      </w:r>
    </w:p>
    <w:p w:rsidR="000158BC" w:rsidRPr="000158BC" w:rsidRDefault="000158BC" w:rsidP="000158BC">
      <w:pPr>
        <w:numPr>
          <w:ilvl w:val="0"/>
          <w:numId w:val="32"/>
        </w:numPr>
        <w:suppressAutoHyphens/>
        <w:autoSpaceDN w:val="0"/>
        <w:spacing w:after="147"/>
        <w:jc w:val="both"/>
        <w:rPr>
          <w:sz w:val="22"/>
          <w:lang w:val="pl-PL"/>
        </w:rPr>
      </w:pPr>
      <w:r w:rsidRPr="000158BC">
        <w:rPr>
          <w:color w:val="000000"/>
          <w:sz w:val="22"/>
          <w:lang w:val="pl-PL"/>
        </w:rPr>
        <w:t xml:space="preserve">zmiany powszechnie obowiązujących przepisów prawa w zakresie mającym wpływ </w:t>
      </w:r>
      <w:r w:rsidRPr="000158BC">
        <w:rPr>
          <w:color w:val="000000"/>
          <w:sz w:val="22"/>
          <w:lang w:val="pl-PL"/>
        </w:rPr>
        <w:br/>
        <w:t>na realizację Umowy;</w:t>
      </w:r>
    </w:p>
    <w:p w:rsidR="000158BC" w:rsidRPr="000158BC" w:rsidRDefault="000158BC" w:rsidP="000158BC">
      <w:pPr>
        <w:numPr>
          <w:ilvl w:val="0"/>
          <w:numId w:val="32"/>
        </w:numPr>
        <w:suppressAutoHyphens/>
        <w:autoSpaceDN w:val="0"/>
        <w:spacing w:after="147"/>
        <w:jc w:val="both"/>
        <w:rPr>
          <w:sz w:val="22"/>
          <w:lang w:val="pl-PL"/>
        </w:rPr>
      </w:pPr>
      <w:r w:rsidRPr="000158BC">
        <w:rPr>
          <w:color w:val="000000"/>
          <w:sz w:val="22"/>
          <w:lang w:val="pl-PL"/>
        </w:rPr>
        <w:t xml:space="preserve">przedłużenia okresu gwarancji, w sytuacji jej przedłużenia przez producenta </w:t>
      </w:r>
      <w:r w:rsidRPr="000158BC">
        <w:rPr>
          <w:color w:val="000000"/>
          <w:sz w:val="22"/>
          <w:lang w:val="pl-PL"/>
        </w:rPr>
        <w:br/>
        <w:t>lub Sprzedawcę,</w:t>
      </w:r>
    </w:p>
    <w:p w:rsidR="000158BC" w:rsidRPr="000158BC" w:rsidRDefault="000158BC" w:rsidP="000158BC">
      <w:pPr>
        <w:numPr>
          <w:ilvl w:val="0"/>
          <w:numId w:val="32"/>
        </w:numPr>
        <w:suppressAutoHyphens/>
        <w:autoSpaceDN w:val="0"/>
        <w:spacing w:after="147"/>
        <w:jc w:val="both"/>
        <w:rPr>
          <w:sz w:val="22"/>
          <w:lang w:val="pl-PL"/>
        </w:rPr>
      </w:pPr>
      <w:r w:rsidRPr="000158BC">
        <w:rPr>
          <w:color w:val="000000"/>
          <w:sz w:val="22"/>
          <w:lang w:val="pl-PL"/>
        </w:rPr>
        <w:t xml:space="preserve">zmiany cen w sytuacji, kiedy zmiana ta będzie korzystna dla Kupującego tzn. na cenę niższą (upusty, rabaty przy zachowaniu dotychczasowego zakresu świadczenia) - </w:t>
      </w:r>
      <w:r w:rsidRPr="000158BC">
        <w:rPr>
          <w:color w:val="000000"/>
          <w:sz w:val="22"/>
          <w:lang w:val="pl-PL"/>
        </w:rPr>
        <w:br/>
        <w:t xml:space="preserve">na pisemny wniosek jednej ze Stron. </w:t>
      </w:r>
    </w:p>
    <w:p w:rsidR="000158BC" w:rsidRPr="000158BC" w:rsidRDefault="000158BC" w:rsidP="000158BC">
      <w:pPr>
        <w:widowControl w:val="0"/>
        <w:numPr>
          <w:ilvl w:val="0"/>
          <w:numId w:val="31"/>
        </w:numPr>
        <w:suppressAutoHyphens/>
        <w:autoSpaceDN w:val="0"/>
        <w:jc w:val="both"/>
        <w:textAlignment w:val="baseline"/>
        <w:rPr>
          <w:rFonts w:eastAsia="SimSun"/>
          <w:color w:val="000000"/>
          <w:kern w:val="2"/>
          <w:sz w:val="22"/>
          <w:lang w:val="pl-PL"/>
        </w:rPr>
      </w:pPr>
      <w:r w:rsidRPr="000158BC">
        <w:rPr>
          <w:rFonts w:eastAsia="SimSun"/>
          <w:color w:val="000000"/>
          <w:kern w:val="2"/>
          <w:sz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0158BC" w:rsidRPr="000158BC" w:rsidRDefault="000158BC" w:rsidP="000158BC">
      <w:pPr>
        <w:widowControl w:val="0"/>
        <w:numPr>
          <w:ilvl w:val="0"/>
          <w:numId w:val="31"/>
        </w:numPr>
        <w:suppressAutoHyphens/>
        <w:autoSpaceDN w:val="0"/>
        <w:jc w:val="both"/>
        <w:textAlignment w:val="baseline"/>
        <w:rPr>
          <w:rFonts w:eastAsia="SimSun"/>
          <w:color w:val="000000"/>
          <w:kern w:val="2"/>
          <w:sz w:val="22"/>
          <w:lang w:val="pl-PL"/>
        </w:rPr>
      </w:pPr>
      <w:r w:rsidRPr="000158BC">
        <w:rPr>
          <w:rFonts w:eastAsia="SimSun"/>
          <w:color w:val="000000"/>
          <w:kern w:val="2"/>
          <w:sz w:val="22"/>
          <w:lang w:val="pl-PL"/>
        </w:rPr>
        <w:t xml:space="preserve">W razie wątpliwości przyjmuje się, że nie wymagają aneksowania Umowy następujące zmiany: danych do kontaktu, zmiany danych teleadresowych, zmiany danych osób związanych z obsługą </w:t>
      </w:r>
      <w:proofErr w:type="spellStart"/>
      <w:r w:rsidRPr="000158BC">
        <w:rPr>
          <w:rFonts w:eastAsia="SimSun"/>
          <w:color w:val="000000"/>
          <w:kern w:val="2"/>
          <w:sz w:val="22"/>
          <w:lang w:val="pl-PL"/>
        </w:rPr>
        <w:t>administracyjno</w:t>
      </w:r>
      <w:proofErr w:type="spellEnd"/>
      <w:r w:rsidRPr="000158BC">
        <w:rPr>
          <w:rFonts w:eastAsia="SimSun"/>
          <w:color w:val="000000"/>
          <w:kern w:val="2"/>
          <w:sz w:val="22"/>
          <w:lang w:val="pl-PL"/>
        </w:rPr>
        <w:t xml:space="preserve"> – organizacyjną Umowy, zmiany danych rejestrowych. Ich wprowadzenie nastąpi poprzez przekazanie pisemnego oświadczenie Strony, której te zmiany dotyczą, drugiej Stronie.                 </w:t>
      </w:r>
    </w:p>
    <w:p w:rsidR="00E874DC" w:rsidRPr="000158BC" w:rsidRDefault="00E874DC" w:rsidP="00E874DC">
      <w:pPr>
        <w:pStyle w:val="Tekstpodstawowy"/>
        <w:ind w:right="-47"/>
        <w:rPr>
          <w:rFonts w:ascii="Times New Roman" w:hAnsi="Times New Roman"/>
          <w:sz w:val="28"/>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E9074C">
        <w:rPr>
          <w:rFonts w:ascii="Times New Roman" w:hAnsi="Times New Roman"/>
        </w:rPr>
        <w:t>1</w:t>
      </w:r>
    </w:p>
    <w:p w:rsidR="00A058D3" w:rsidRPr="00A058D3" w:rsidRDefault="00A058D3" w:rsidP="00A058D3">
      <w:pPr>
        <w:numPr>
          <w:ilvl w:val="0"/>
          <w:numId w:val="30"/>
        </w:numPr>
        <w:suppressAutoHyphens/>
        <w:autoSpaceDN w:val="0"/>
        <w:spacing w:after="120"/>
        <w:jc w:val="both"/>
        <w:rPr>
          <w:color w:val="000000"/>
          <w:kern w:val="2"/>
          <w:sz w:val="24"/>
          <w:lang w:val="pl-PL"/>
        </w:rPr>
      </w:pPr>
      <w:r w:rsidRPr="00A058D3">
        <w:rPr>
          <w:color w:val="000000"/>
          <w:kern w:val="2"/>
          <w:sz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A058D3" w:rsidRPr="00A058D3" w:rsidRDefault="00A058D3" w:rsidP="00A058D3">
      <w:pPr>
        <w:numPr>
          <w:ilvl w:val="0"/>
          <w:numId w:val="30"/>
        </w:numPr>
        <w:suppressAutoHyphens/>
        <w:autoSpaceDN w:val="0"/>
        <w:spacing w:after="120"/>
        <w:jc w:val="both"/>
        <w:rPr>
          <w:color w:val="000000"/>
          <w:kern w:val="2"/>
          <w:sz w:val="24"/>
          <w:lang w:val="pl-PL"/>
        </w:rPr>
      </w:pPr>
      <w:r w:rsidRPr="00A058D3">
        <w:rPr>
          <w:color w:val="000000"/>
          <w:kern w:val="2"/>
          <w:sz w:val="24"/>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A058D3" w:rsidRPr="00A058D3" w:rsidRDefault="00A058D3" w:rsidP="00A058D3">
      <w:pPr>
        <w:numPr>
          <w:ilvl w:val="0"/>
          <w:numId w:val="30"/>
        </w:numPr>
        <w:suppressAutoHyphens/>
        <w:autoSpaceDN w:val="0"/>
        <w:spacing w:after="120"/>
        <w:jc w:val="both"/>
        <w:rPr>
          <w:color w:val="000000"/>
          <w:kern w:val="2"/>
          <w:sz w:val="24"/>
          <w:lang w:val="pl-PL"/>
        </w:rPr>
      </w:pPr>
      <w:r w:rsidRPr="00A058D3">
        <w:rPr>
          <w:color w:val="000000"/>
          <w:kern w:val="2"/>
          <w:sz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A058D3" w:rsidRPr="00A058D3" w:rsidRDefault="00A058D3" w:rsidP="00A058D3">
      <w:pPr>
        <w:numPr>
          <w:ilvl w:val="0"/>
          <w:numId w:val="30"/>
        </w:numPr>
        <w:suppressAutoHyphens/>
        <w:autoSpaceDN w:val="0"/>
        <w:spacing w:after="120"/>
        <w:jc w:val="both"/>
        <w:rPr>
          <w:color w:val="000000"/>
          <w:kern w:val="2"/>
          <w:sz w:val="24"/>
          <w:lang w:val="pl-PL"/>
        </w:rPr>
      </w:pPr>
      <w:r w:rsidRPr="00A058D3">
        <w:rPr>
          <w:color w:val="000000"/>
          <w:kern w:val="2"/>
          <w:sz w:val="24"/>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A058D3" w:rsidRDefault="00A058D3" w:rsidP="00A058D3">
      <w:pPr>
        <w:pStyle w:val="Tekstpodstawowy"/>
        <w:ind w:right="-47"/>
        <w:jc w:val="center"/>
      </w:pPr>
      <w:r>
        <w:rPr>
          <w:rFonts w:ascii="Times New Roman" w:hAnsi="Times New Roman"/>
        </w:rPr>
        <w:t>§12</w:t>
      </w:r>
    </w:p>
    <w:p w:rsidR="00A058D3" w:rsidRDefault="00A058D3" w:rsidP="00E874DC">
      <w:pPr>
        <w:pStyle w:val="Tekstpodstawowy"/>
        <w:ind w:right="-47"/>
        <w:jc w:val="center"/>
        <w:rPr>
          <w:rFonts w:ascii="Times New Roman" w:hAnsi="Times New Roman"/>
        </w:rPr>
      </w:pP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A058D3">
        <w:rPr>
          <w:rFonts w:ascii="Times New Roman" w:hAnsi="Times New Roman"/>
        </w:rPr>
        <w:t>3</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A058D3">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A058D3">
        <w:rPr>
          <w:rFonts w:ascii="Times New Roman" w:hAnsi="Times New Roman"/>
        </w:rPr>
        <w:t>5</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A058D3">
        <w:rPr>
          <w:rFonts w:ascii="Times New Roman" w:hAnsi="Times New Roman"/>
        </w:rPr>
        <w:t>6</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102EEE" w:rsidRDefault="00102EEE"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608F" w:rsidRDefault="0041608F">
      <w:r>
        <w:separator/>
      </w:r>
    </w:p>
  </w:endnote>
  <w:endnote w:type="continuationSeparator" w:id="0">
    <w:p w:rsidR="0041608F" w:rsidRDefault="00416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34356"/>
      <w:docPartObj>
        <w:docPartGallery w:val="Page Numbers (Bottom of Page)"/>
        <w:docPartUnique/>
      </w:docPartObj>
    </w:sdtPr>
    <w:sdtEndPr/>
    <w:sdtContent>
      <w:p w:rsidR="00102EEE" w:rsidRDefault="00102EEE">
        <w:pPr>
          <w:pStyle w:val="Stopka"/>
          <w:jc w:val="right"/>
        </w:pPr>
        <w:r>
          <w:fldChar w:fldCharType="begin"/>
        </w:r>
        <w:r>
          <w:instrText>PAGE   \* MERGEFORMAT</w:instrText>
        </w:r>
        <w:r>
          <w:fldChar w:fldCharType="separate"/>
        </w:r>
        <w:r>
          <w:rPr>
            <w:lang w:val="pl-PL"/>
          </w:rPr>
          <w:t>2</w:t>
        </w:r>
        <w:r>
          <w:fldChar w:fldCharType="end"/>
        </w:r>
      </w:p>
    </w:sdtContent>
  </w:sdt>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608F" w:rsidRDefault="0041608F">
      <w:r>
        <w:separator/>
      </w:r>
    </w:p>
  </w:footnote>
  <w:footnote w:type="continuationSeparator" w:id="0">
    <w:p w:rsidR="0041608F" w:rsidRDefault="004160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E9812EB"/>
    <w:multiLevelType w:val="multilevel"/>
    <w:tmpl w:val="0DD855CE"/>
    <w:lvl w:ilvl="0">
      <w:start w:val="1"/>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6"/>
  </w:num>
  <w:num w:numId="9">
    <w:abstractNumId w:val="29"/>
  </w:num>
  <w:num w:numId="10">
    <w:abstractNumId w:val="18"/>
  </w:num>
  <w:num w:numId="11">
    <w:abstractNumId w:val="3"/>
  </w:num>
  <w:num w:numId="12">
    <w:abstractNumId w:val="6"/>
  </w:num>
  <w:num w:numId="13">
    <w:abstractNumId w:val="9"/>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BEF"/>
    <w:rsid w:val="000033EA"/>
    <w:rsid w:val="000158BC"/>
    <w:rsid w:val="0002467C"/>
    <w:rsid w:val="00040A7A"/>
    <w:rsid w:val="000906D8"/>
    <w:rsid w:val="000936CA"/>
    <w:rsid w:val="00097182"/>
    <w:rsid w:val="000B1A00"/>
    <w:rsid w:val="000C0F66"/>
    <w:rsid w:val="00102EEE"/>
    <w:rsid w:val="001306EF"/>
    <w:rsid w:val="00155075"/>
    <w:rsid w:val="0016516E"/>
    <w:rsid w:val="001764D4"/>
    <w:rsid w:val="001F341B"/>
    <w:rsid w:val="002430FD"/>
    <w:rsid w:val="00256775"/>
    <w:rsid w:val="00267340"/>
    <w:rsid w:val="00275C59"/>
    <w:rsid w:val="00282F49"/>
    <w:rsid w:val="00291AC0"/>
    <w:rsid w:val="00332ED5"/>
    <w:rsid w:val="00335E67"/>
    <w:rsid w:val="00337165"/>
    <w:rsid w:val="003974EB"/>
    <w:rsid w:val="003C6167"/>
    <w:rsid w:val="003F1749"/>
    <w:rsid w:val="0041608F"/>
    <w:rsid w:val="00496551"/>
    <w:rsid w:val="004C4EC3"/>
    <w:rsid w:val="00512FD2"/>
    <w:rsid w:val="00523F87"/>
    <w:rsid w:val="00584348"/>
    <w:rsid w:val="00593CEB"/>
    <w:rsid w:val="005C6D38"/>
    <w:rsid w:val="005D2104"/>
    <w:rsid w:val="00614C95"/>
    <w:rsid w:val="00660027"/>
    <w:rsid w:val="0069339E"/>
    <w:rsid w:val="006F51B5"/>
    <w:rsid w:val="006F7905"/>
    <w:rsid w:val="00714F51"/>
    <w:rsid w:val="00731F6E"/>
    <w:rsid w:val="007A2EF1"/>
    <w:rsid w:val="007A5A44"/>
    <w:rsid w:val="007B00D4"/>
    <w:rsid w:val="007D4E19"/>
    <w:rsid w:val="007D703B"/>
    <w:rsid w:val="007F6F1D"/>
    <w:rsid w:val="00800261"/>
    <w:rsid w:val="00841B63"/>
    <w:rsid w:val="0086736E"/>
    <w:rsid w:val="008C0BEF"/>
    <w:rsid w:val="008D3AF3"/>
    <w:rsid w:val="008E0730"/>
    <w:rsid w:val="0092337E"/>
    <w:rsid w:val="0092730E"/>
    <w:rsid w:val="009561DA"/>
    <w:rsid w:val="0098432D"/>
    <w:rsid w:val="00997B0E"/>
    <w:rsid w:val="009A694A"/>
    <w:rsid w:val="009A7064"/>
    <w:rsid w:val="009F7ECA"/>
    <w:rsid w:val="00A058D3"/>
    <w:rsid w:val="00A57131"/>
    <w:rsid w:val="00A601F8"/>
    <w:rsid w:val="00A70EA7"/>
    <w:rsid w:val="00AA7F39"/>
    <w:rsid w:val="00AF7449"/>
    <w:rsid w:val="00B670E5"/>
    <w:rsid w:val="00B847AA"/>
    <w:rsid w:val="00BA1B11"/>
    <w:rsid w:val="00BC7C6B"/>
    <w:rsid w:val="00BD0C12"/>
    <w:rsid w:val="00BD5486"/>
    <w:rsid w:val="00BD5E3D"/>
    <w:rsid w:val="00C061F1"/>
    <w:rsid w:val="00C07E7C"/>
    <w:rsid w:val="00C12A61"/>
    <w:rsid w:val="00C14141"/>
    <w:rsid w:val="00C2196F"/>
    <w:rsid w:val="00C23E95"/>
    <w:rsid w:val="00C3561E"/>
    <w:rsid w:val="00C74D2A"/>
    <w:rsid w:val="00C923E8"/>
    <w:rsid w:val="00C93478"/>
    <w:rsid w:val="00D03706"/>
    <w:rsid w:val="00D432AD"/>
    <w:rsid w:val="00D46DCD"/>
    <w:rsid w:val="00D62AEB"/>
    <w:rsid w:val="00D64DBF"/>
    <w:rsid w:val="00D70657"/>
    <w:rsid w:val="00D90ED3"/>
    <w:rsid w:val="00D9696A"/>
    <w:rsid w:val="00D97E9A"/>
    <w:rsid w:val="00DD0EDB"/>
    <w:rsid w:val="00DD7FC0"/>
    <w:rsid w:val="00DE2464"/>
    <w:rsid w:val="00E13592"/>
    <w:rsid w:val="00E256BD"/>
    <w:rsid w:val="00E27575"/>
    <w:rsid w:val="00E3334C"/>
    <w:rsid w:val="00E41EFD"/>
    <w:rsid w:val="00E4751B"/>
    <w:rsid w:val="00E874DC"/>
    <w:rsid w:val="00E9074C"/>
    <w:rsid w:val="00ED7A5A"/>
    <w:rsid w:val="00EE6740"/>
    <w:rsid w:val="00EF0390"/>
    <w:rsid w:val="00F5246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F9C3E7"/>
  <w15:chartTrackingRefBased/>
  <w15:docId w15:val="{03CEF6C5-5BCE-47BD-9308-368D8FB8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paragraph" w:styleId="Nagwek2">
    <w:name w:val="heading 2"/>
    <w:basedOn w:val="Normalny"/>
    <w:next w:val="Normalny"/>
    <w:link w:val="Nagwek2Znak"/>
    <w:uiPriority w:val="9"/>
    <w:semiHidden/>
    <w:unhideWhenUsed/>
    <w:qFormat/>
    <w:rsid w:val="0016516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Nagwek2Znak">
    <w:name w:val="Nagłówek 2 Znak"/>
    <w:basedOn w:val="Domylnaczcionkaakapitu"/>
    <w:link w:val="Nagwek2"/>
    <w:uiPriority w:val="9"/>
    <w:semiHidden/>
    <w:rsid w:val="0016516E"/>
    <w:rPr>
      <w:rFonts w:asciiTheme="majorHAnsi" w:eastAsiaTheme="majorEastAsia" w:hAnsiTheme="majorHAnsi" w:cstheme="majorBidi"/>
      <w:color w:val="2F5496" w:themeColor="accent1" w:themeShade="BF"/>
      <w:sz w:val="26"/>
      <w:szCs w:val="26"/>
      <w:lang w:val="en-US"/>
    </w:rPr>
  </w:style>
  <w:style w:type="character" w:customStyle="1" w:styleId="StopkaZnak">
    <w:name w:val="Stopka Znak"/>
    <w:basedOn w:val="Domylnaczcionkaakapitu"/>
    <w:link w:val="Stopka"/>
    <w:uiPriority w:val="99"/>
    <w:rsid w:val="00102EE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28</TotalTime>
  <Pages>6</Pages>
  <Words>2293</Words>
  <Characters>13759</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Małgorzata Waligórska</cp:lastModifiedBy>
  <cp:revision>6</cp:revision>
  <cp:lastPrinted>1899-12-31T23:00:00Z</cp:lastPrinted>
  <dcterms:created xsi:type="dcterms:W3CDTF">2022-02-03T12:11:00Z</dcterms:created>
  <dcterms:modified xsi:type="dcterms:W3CDTF">2022-03-18T13:38:00Z</dcterms:modified>
</cp:coreProperties>
</file>