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62735614" w:rsidR="00A529B6" w:rsidRPr="009A4232" w:rsidRDefault="00A529B6" w:rsidP="009A4232">
      <w:pPr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9A4232">
        <w:rPr>
          <w:rFonts w:asciiTheme="minorHAnsi" w:hAnsiTheme="minorHAnsi" w:cstheme="minorHAnsi"/>
        </w:rPr>
        <w:t>Na potrzeby postępowania o udzielenie zamówienia publicznego pn</w:t>
      </w:r>
      <w:r w:rsidR="00B35214" w:rsidRPr="009A4232">
        <w:rPr>
          <w:rFonts w:asciiTheme="minorHAnsi" w:hAnsiTheme="minorHAnsi" w:cstheme="minorHAnsi"/>
        </w:rPr>
        <w:t>.</w:t>
      </w:r>
      <w:r w:rsidR="0002013D" w:rsidRPr="009A4232">
        <w:rPr>
          <w:rFonts w:asciiTheme="minorHAnsi" w:hAnsiTheme="minorHAnsi" w:cstheme="minorHAnsi"/>
        </w:rPr>
        <w:t xml:space="preserve"> </w:t>
      </w:r>
      <w:r w:rsidR="005628B1" w:rsidRPr="00F00479">
        <w:rPr>
          <w:b/>
          <w:color w:val="000000"/>
        </w:rPr>
        <w:t>dostawa pompy perystaltycznej</w:t>
      </w:r>
      <w:r w:rsidR="005628B1" w:rsidRPr="00F00479" w:rsidDel="00AD1254">
        <w:rPr>
          <w:b/>
          <w:color w:val="000000"/>
        </w:rPr>
        <w:t xml:space="preserve"> </w:t>
      </w:r>
      <w:r w:rsidR="005628B1" w:rsidRPr="00F00479">
        <w:rPr>
          <w:b/>
          <w:color w:val="000000"/>
        </w:rPr>
        <w:t>dla WEiP AGH</w:t>
      </w:r>
      <w:r w:rsidR="005628B1" w:rsidRPr="00F00479">
        <w:rPr>
          <w:color w:val="000000"/>
        </w:rPr>
        <w:t xml:space="preserve"> </w:t>
      </w:r>
      <w:r w:rsidR="005628B1" w:rsidRPr="00F00479">
        <w:rPr>
          <w:b/>
          <w:bCs/>
        </w:rPr>
        <w:t>- KC-zp.272-108/22</w:t>
      </w:r>
      <w:r w:rsidRPr="009A4232">
        <w:rPr>
          <w:rFonts w:asciiTheme="minorHAnsi" w:hAnsiTheme="minorHAnsi" w:cstheme="minorHAnsi"/>
        </w:rPr>
        <w:t>,</w:t>
      </w:r>
      <w:r w:rsidRPr="009A4232">
        <w:rPr>
          <w:rFonts w:asciiTheme="minorHAnsi" w:hAnsiTheme="minorHAnsi" w:cstheme="minorHAnsi"/>
          <w:i/>
        </w:rPr>
        <w:t xml:space="preserve"> </w:t>
      </w:r>
      <w:r w:rsidRPr="009A4232">
        <w:rPr>
          <w:rFonts w:asciiTheme="minorHAnsi" w:hAnsiTheme="minorHAnsi" w:cstheme="minorHAnsi"/>
        </w:rPr>
        <w:t>prowadzonego przez Akademię Górniczo-Hutniczą w Krakowie,</w:t>
      </w:r>
      <w:r w:rsidRPr="009A4232">
        <w:rPr>
          <w:rFonts w:asciiTheme="minorHAnsi" w:hAnsiTheme="minorHAnsi" w:cstheme="minorHAnsi"/>
          <w:i/>
        </w:rPr>
        <w:t xml:space="preserve"> </w:t>
      </w:r>
      <w:r w:rsidRPr="009A4232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>ustawy Pzp.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28B1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Droździel-Włodarska</cp:lastModifiedBy>
  <cp:revision>7</cp:revision>
  <cp:lastPrinted>2021-08-13T08:59:00Z</cp:lastPrinted>
  <dcterms:created xsi:type="dcterms:W3CDTF">2021-08-13T08:56:00Z</dcterms:created>
  <dcterms:modified xsi:type="dcterms:W3CDTF">2022-03-08T11:03:00Z</dcterms:modified>
</cp:coreProperties>
</file>