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2AB" w:rsidRDefault="003952AB" w:rsidP="003952AB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3952AB" w:rsidRDefault="003952AB" w:rsidP="003952AB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3952AB" w:rsidRDefault="003952AB" w:rsidP="003952A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3952AB" w:rsidRDefault="003952AB" w:rsidP="003952A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3952AB" w:rsidRDefault="003952AB" w:rsidP="003952A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3952AB" w:rsidRDefault="003952AB" w:rsidP="003952A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3952AB" w:rsidRDefault="003952AB" w:rsidP="003952A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3952AB" w:rsidRDefault="003952AB" w:rsidP="003952A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3952AB" w:rsidRDefault="003952AB" w:rsidP="003952A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3952AB" w:rsidRDefault="003952AB" w:rsidP="003952AB">
      <w:r>
        <w:rPr>
          <w:b/>
          <w:sz w:val="22"/>
          <w:szCs w:val="22"/>
        </w:rPr>
        <w:t xml:space="preserve">30-059 Kraków,  </w:t>
      </w:r>
    </w:p>
    <w:p w:rsidR="003952AB" w:rsidRDefault="003952AB" w:rsidP="003952A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3952AB" w:rsidRDefault="003952AB" w:rsidP="003952AB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Budowa nowego zejścia na plażę w Łukęcinie przy Ośrodku AGH w Krakowie (woj. Zachodniopomorskie)</w:t>
      </w:r>
      <w:r>
        <w:rPr>
          <w:b/>
          <w:bCs/>
          <w:iCs/>
          <w:sz w:val="22"/>
          <w:szCs w:val="22"/>
        </w:rPr>
        <w:t xml:space="preserve"> - KC-zp.272-130/22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709"/>
        <w:gridCol w:w="1305"/>
      </w:tblGrid>
      <w:tr w:rsidR="003952AB" w:rsidTr="003952AB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Etap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3952AB" w:rsidTr="003952AB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WYBURZENIE STAREGO ZEJŚCIA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952AB" w:rsidTr="00395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BUDOWA NOWEGO ZEJSĆIA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rPr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AB" w:rsidRDefault="003952A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952AB" w:rsidTr="003952AB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2AB" w:rsidRDefault="003952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RAZEM: Etap I + Etap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AB" w:rsidRDefault="003952AB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3952AB" w:rsidRDefault="003952AB" w:rsidP="003952A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3952AB" w:rsidRDefault="003952AB" w:rsidP="003952A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3952AB" w:rsidRPr="003952AB" w:rsidRDefault="003952AB" w:rsidP="003952AB">
      <w:pPr>
        <w:tabs>
          <w:tab w:val="left" w:pos="0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</w:t>
      </w:r>
      <w:r w:rsidRPr="003952AB">
        <w:rPr>
          <w:b/>
          <w:sz w:val="22"/>
          <w:szCs w:val="22"/>
        </w:rPr>
        <w:t xml:space="preserve">realizacji umowy: </w:t>
      </w:r>
      <w:r w:rsidRPr="003952AB">
        <w:rPr>
          <w:b/>
          <w:sz w:val="22"/>
          <w:szCs w:val="22"/>
        </w:rPr>
        <w:t>do 16.12.2022r., w tym:</w:t>
      </w:r>
    </w:p>
    <w:p w:rsidR="003952AB" w:rsidRPr="003952AB" w:rsidRDefault="003952AB" w:rsidP="003952AB">
      <w:pPr>
        <w:pStyle w:val="Akapitzlist"/>
        <w:tabs>
          <w:tab w:val="left" w:pos="0"/>
        </w:tabs>
        <w:spacing w:line="276" w:lineRule="auto"/>
        <w:ind w:left="0"/>
        <w:jc w:val="both"/>
        <w:rPr>
          <w:sz w:val="22"/>
          <w:szCs w:val="22"/>
          <w:lang w:eastAsia="ar-SA"/>
        </w:rPr>
      </w:pPr>
      <w:r>
        <w:rPr>
          <w:b/>
          <w:sz w:val="22"/>
          <w:szCs w:val="22"/>
        </w:rPr>
        <w:t xml:space="preserve">- </w:t>
      </w:r>
      <w:r w:rsidRPr="003952AB">
        <w:rPr>
          <w:b/>
          <w:sz w:val="22"/>
          <w:szCs w:val="22"/>
        </w:rPr>
        <w:t xml:space="preserve">Etap I </w:t>
      </w:r>
      <w:r w:rsidRPr="003952AB">
        <w:rPr>
          <w:b/>
          <w:sz w:val="22"/>
          <w:szCs w:val="22"/>
        </w:rPr>
        <w:t xml:space="preserve">- </w:t>
      </w:r>
      <w:r w:rsidRPr="003952AB">
        <w:rPr>
          <w:b/>
          <w:bCs/>
          <w:iCs/>
          <w:sz w:val="22"/>
          <w:szCs w:val="22"/>
          <w:lang w:eastAsia="ar-SA"/>
        </w:rPr>
        <w:t>o</w:t>
      </w:r>
      <w:r w:rsidRPr="003952AB">
        <w:rPr>
          <w:b/>
          <w:bCs/>
          <w:iCs/>
          <w:sz w:val="22"/>
          <w:szCs w:val="22"/>
          <w:lang w:eastAsia="ar-SA"/>
        </w:rPr>
        <w:t>d przekazania placu budowy do 10.06.2022</w:t>
      </w:r>
      <w:r w:rsidRPr="003952AB">
        <w:rPr>
          <w:bCs/>
          <w:iCs/>
          <w:sz w:val="22"/>
          <w:szCs w:val="22"/>
          <w:lang w:eastAsia="ar-SA"/>
        </w:rPr>
        <w:t>, w tym p</w:t>
      </w:r>
      <w:r w:rsidRPr="003952AB">
        <w:rPr>
          <w:sz w:val="22"/>
          <w:szCs w:val="22"/>
          <w:lang w:eastAsia="ar-SA"/>
        </w:rPr>
        <w:t>rzekazanie placu budowy przez Zamawiającego nastąpi wówczas nie później niż:</w:t>
      </w:r>
    </w:p>
    <w:p w:rsidR="003952AB" w:rsidRPr="003952AB" w:rsidRDefault="003952AB" w:rsidP="003952AB">
      <w:pPr>
        <w:tabs>
          <w:tab w:val="left" w:pos="0"/>
          <w:tab w:val="num" w:pos="851"/>
        </w:tabs>
        <w:spacing w:line="276" w:lineRule="auto"/>
        <w:ind w:left="720"/>
        <w:jc w:val="both"/>
        <w:rPr>
          <w:sz w:val="22"/>
          <w:szCs w:val="22"/>
          <w:lang w:eastAsia="ar-SA"/>
        </w:rPr>
      </w:pPr>
      <w:r w:rsidRPr="003952AB">
        <w:rPr>
          <w:sz w:val="22"/>
          <w:szCs w:val="22"/>
          <w:lang w:eastAsia="ar-SA"/>
        </w:rPr>
        <w:t>- do 5 dni od daty uzyskania przez Zamawiającego ostatecznej decyzji pozwolenia na budowę, jednak nie później niż w dniu 20.05.2022</w:t>
      </w:r>
    </w:p>
    <w:p w:rsidR="003952AB" w:rsidRPr="003952AB" w:rsidRDefault="003952AB" w:rsidP="003952AB">
      <w:pPr>
        <w:tabs>
          <w:tab w:val="left" w:pos="0"/>
          <w:tab w:val="num" w:pos="851"/>
        </w:tabs>
        <w:spacing w:line="276" w:lineRule="auto"/>
        <w:ind w:left="720"/>
        <w:jc w:val="both"/>
        <w:rPr>
          <w:sz w:val="22"/>
          <w:szCs w:val="22"/>
          <w:lang w:eastAsia="ar-SA"/>
        </w:rPr>
      </w:pPr>
      <w:r w:rsidRPr="003952AB">
        <w:rPr>
          <w:sz w:val="22"/>
          <w:szCs w:val="22"/>
          <w:lang w:eastAsia="ar-SA"/>
        </w:rPr>
        <w:t>- do 3 dni od daty zawarcia umowy jeżeli w dniu podpisania umowy Zamawiający będzie posiadał ostateczną decyzję pozwolenia na budowę, jednak nie później niż w dniu 20.05.2022</w:t>
      </w:r>
    </w:p>
    <w:p w:rsidR="003952AB" w:rsidRPr="003952AB" w:rsidRDefault="003952AB" w:rsidP="003952AB">
      <w:pPr>
        <w:pStyle w:val="Akapitzlist"/>
        <w:tabs>
          <w:tab w:val="left" w:pos="0"/>
        </w:tabs>
        <w:spacing w:line="276" w:lineRule="auto"/>
        <w:ind w:left="0"/>
        <w:jc w:val="both"/>
        <w:rPr>
          <w:b/>
          <w:sz w:val="22"/>
          <w:szCs w:val="22"/>
          <w:lang w:eastAsia="ar-SA"/>
        </w:rPr>
      </w:pPr>
      <w:r w:rsidRPr="003952AB">
        <w:rPr>
          <w:b/>
          <w:bCs/>
          <w:iCs/>
          <w:sz w:val="22"/>
          <w:szCs w:val="22"/>
        </w:rPr>
        <w:t xml:space="preserve">Etap II </w:t>
      </w:r>
      <w:r w:rsidRPr="003952AB">
        <w:rPr>
          <w:b/>
          <w:bCs/>
          <w:iCs/>
          <w:sz w:val="22"/>
          <w:szCs w:val="22"/>
        </w:rPr>
        <w:t xml:space="preserve">- </w:t>
      </w:r>
      <w:r w:rsidRPr="003952AB">
        <w:rPr>
          <w:b/>
          <w:sz w:val="22"/>
          <w:szCs w:val="22"/>
          <w:lang w:eastAsia="ar-SA"/>
        </w:rPr>
        <w:t>03.10.2022</w:t>
      </w:r>
      <w:r w:rsidRPr="003952AB">
        <w:rPr>
          <w:b/>
          <w:sz w:val="22"/>
          <w:szCs w:val="22"/>
          <w:vertAlign w:val="superscript"/>
          <w:lang w:eastAsia="ar-SA"/>
        </w:rPr>
        <w:t>*)</w:t>
      </w:r>
      <w:r w:rsidRPr="003952AB">
        <w:rPr>
          <w:b/>
          <w:sz w:val="22"/>
          <w:szCs w:val="22"/>
          <w:lang w:eastAsia="ar-SA"/>
        </w:rPr>
        <w:t xml:space="preserve"> do 16.12.2022</w:t>
      </w:r>
    </w:p>
    <w:p w:rsidR="003952AB" w:rsidRPr="003952AB" w:rsidRDefault="003952AB" w:rsidP="003952AB">
      <w:pPr>
        <w:tabs>
          <w:tab w:val="left" w:pos="0"/>
        </w:tabs>
        <w:spacing w:line="276" w:lineRule="auto"/>
        <w:ind w:left="720"/>
        <w:jc w:val="both"/>
        <w:rPr>
          <w:sz w:val="22"/>
          <w:szCs w:val="22"/>
          <w:lang w:eastAsia="ar-SA"/>
        </w:rPr>
      </w:pPr>
      <w:r w:rsidRPr="003952AB">
        <w:rPr>
          <w:sz w:val="22"/>
          <w:szCs w:val="22"/>
          <w:vertAlign w:val="superscript"/>
          <w:lang w:eastAsia="ar-SA"/>
        </w:rPr>
        <w:t>*)</w:t>
      </w:r>
      <w:r w:rsidRPr="003952AB">
        <w:rPr>
          <w:sz w:val="22"/>
          <w:szCs w:val="22"/>
          <w:lang w:eastAsia="ar-SA"/>
        </w:rPr>
        <w:t>Etap II będzie mógł się rozpocząć 19.09.2022 jeżeli ostatni turnus w Ośrodku nie zostanie uruchomiony</w:t>
      </w:r>
      <w:bookmarkStart w:id="0" w:name="_GoBack"/>
      <w:bookmarkEnd w:id="0"/>
    </w:p>
    <w:p w:rsidR="003952AB" w:rsidRDefault="003952AB" w:rsidP="003952AB">
      <w:pPr>
        <w:widowControl w:val="0"/>
        <w:tabs>
          <w:tab w:val="left" w:pos="0"/>
        </w:tabs>
        <w:spacing w:line="360" w:lineRule="auto"/>
        <w:ind w:right="1"/>
        <w:jc w:val="both"/>
        <w:rPr>
          <w:sz w:val="22"/>
          <w:szCs w:val="22"/>
        </w:rPr>
      </w:pPr>
      <w:r w:rsidRPr="003952AB">
        <w:rPr>
          <w:b/>
          <w:sz w:val="22"/>
          <w:szCs w:val="22"/>
          <w:u w:val="single"/>
        </w:rPr>
        <w:t>Okres udzielonej gwarancji</w:t>
      </w:r>
      <w:r>
        <w:rPr>
          <w:b/>
          <w:sz w:val="22"/>
          <w:szCs w:val="22"/>
          <w:u w:val="single"/>
        </w:rPr>
        <w:t xml:space="preserve"> wynosi na cały zakres przedmiotu zamówienia:</w:t>
      </w:r>
      <w:r>
        <w:rPr>
          <w:sz w:val="22"/>
          <w:szCs w:val="22"/>
        </w:rPr>
        <w:t xml:space="preserve"> …………………miesięcy (kryterium oceny ofert)</w:t>
      </w:r>
      <w:r>
        <w:rPr>
          <w:sz w:val="22"/>
          <w:szCs w:val="22"/>
          <w:lang w:eastAsia="pl-PL"/>
        </w:rPr>
        <w:t xml:space="preserve"> </w:t>
      </w:r>
    </w:p>
    <w:p w:rsidR="003952AB" w:rsidRDefault="003952AB" w:rsidP="003952AB">
      <w:pPr>
        <w:ind w:right="-47"/>
        <w:jc w:val="both"/>
        <w:rPr>
          <w:b/>
          <w:sz w:val="22"/>
          <w:szCs w:val="22"/>
        </w:rPr>
      </w:pPr>
    </w:p>
    <w:p w:rsidR="003952AB" w:rsidRDefault="003952AB" w:rsidP="003952A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3952AB" w:rsidRDefault="003952AB" w:rsidP="003952AB">
      <w:pPr>
        <w:ind w:right="-47"/>
        <w:jc w:val="both"/>
      </w:pPr>
    </w:p>
    <w:p w:rsidR="003952AB" w:rsidRDefault="003952AB" w:rsidP="003952AB">
      <w:r>
        <w:rPr>
          <w:b/>
          <w:sz w:val="22"/>
          <w:szCs w:val="22"/>
          <w:u w:val="single"/>
        </w:rPr>
        <w:t>Jednocześnie oświadczamy, że:</w:t>
      </w:r>
    </w:p>
    <w:p w:rsidR="003952AB" w:rsidRDefault="003952AB" w:rsidP="003952AB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3952AB" w:rsidRDefault="003952AB" w:rsidP="003952AB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3952AB" w:rsidRDefault="003952AB" w:rsidP="003952AB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3952AB" w:rsidRDefault="003952AB" w:rsidP="003952AB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3952AB" w:rsidRDefault="003952AB" w:rsidP="003952AB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3952AB" w:rsidRDefault="003952AB" w:rsidP="003952AB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:rsidR="003952AB" w:rsidRDefault="003952AB" w:rsidP="003952AB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3952AB" w:rsidRDefault="003952AB" w:rsidP="003952A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3952AB" w:rsidRDefault="003952AB" w:rsidP="003952A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3952AB" w:rsidRDefault="003952AB" w:rsidP="003952A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3952AB" w:rsidRDefault="003952AB" w:rsidP="003952AB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3952AB" w:rsidRDefault="003952AB" w:rsidP="003952AB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3952AB" w:rsidRDefault="003952AB" w:rsidP="003952A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52AB" w:rsidRDefault="003952AB" w:rsidP="003952A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52AB" w:rsidRDefault="003952AB" w:rsidP="003952AB">
      <w:pPr>
        <w:pStyle w:val="NormalnyWeb"/>
        <w:ind w:left="142" w:hanging="142"/>
        <w:jc w:val="both"/>
      </w:pPr>
    </w:p>
    <w:p w:rsidR="003952AB" w:rsidRDefault="003952AB" w:rsidP="003952AB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3952AB" w:rsidRDefault="003952AB" w:rsidP="003952AB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952AB" w:rsidTr="003952A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3952AB" w:rsidTr="003952A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52AB" w:rsidRDefault="003952A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3952AB" w:rsidRDefault="003952AB" w:rsidP="003952AB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lastRenderedPageBreak/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952AB" w:rsidTr="003952A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AB" w:rsidRDefault="003952A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3952AB" w:rsidTr="003952A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952AB" w:rsidRDefault="003952A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952AB" w:rsidTr="003952A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3952AB" w:rsidRDefault="003952A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2AB" w:rsidRDefault="003952A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3952AB" w:rsidRDefault="003952AB" w:rsidP="003952AB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3952AB" w:rsidRDefault="003952AB" w:rsidP="003952AB">
      <w:pPr>
        <w:pStyle w:val="Nagwek1"/>
        <w:numPr>
          <w:ilvl w:val="0"/>
          <w:numId w:val="7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52AB" w:rsidRDefault="003952AB" w:rsidP="003952A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3952AB" w:rsidRDefault="003952AB" w:rsidP="003952A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952AB" w:rsidRDefault="003952AB" w:rsidP="003952A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952AB" w:rsidRDefault="003952AB" w:rsidP="003952AB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52AB" w:rsidRDefault="003952AB" w:rsidP="003952AB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952AB" w:rsidRDefault="003952AB" w:rsidP="003952AB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:rsidR="003952AB" w:rsidRDefault="003952AB" w:rsidP="003952AB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52AB" w:rsidRDefault="003952AB" w:rsidP="003952AB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52AB" w:rsidRDefault="003952AB" w:rsidP="003952AB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3952AB" w:rsidRDefault="003952AB" w:rsidP="003952A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3952AB" w:rsidRDefault="003952AB" w:rsidP="003952A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3952AB" w:rsidRDefault="003952AB" w:rsidP="003952AB">
      <w:pPr>
        <w:rPr>
          <w:sz w:val="20"/>
          <w:szCs w:val="20"/>
        </w:rPr>
      </w:pPr>
    </w:p>
    <w:p w:rsidR="003952AB" w:rsidRDefault="003952AB" w:rsidP="003952AB">
      <w:pPr>
        <w:rPr>
          <w:sz w:val="20"/>
          <w:szCs w:val="20"/>
        </w:rPr>
      </w:pPr>
    </w:p>
    <w:p w:rsidR="00FE545C" w:rsidRPr="003952AB" w:rsidRDefault="00FE545C" w:rsidP="003952AB"/>
    <w:sectPr w:rsidR="00FE545C" w:rsidRPr="003952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2BF" w:rsidRDefault="004B32BF">
      <w:r>
        <w:separator/>
      </w:r>
    </w:p>
  </w:endnote>
  <w:endnote w:type="continuationSeparator" w:id="0">
    <w:p w:rsidR="004B32BF" w:rsidRDefault="004B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78" w:rsidRDefault="00CA2F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78" w:rsidRDefault="00CA2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2BF" w:rsidRDefault="004B32BF">
      <w:r>
        <w:separator/>
      </w:r>
    </w:p>
  </w:footnote>
  <w:footnote w:type="continuationSeparator" w:id="0">
    <w:p w:rsidR="004B32BF" w:rsidRDefault="004B32BF">
      <w:r>
        <w:continuationSeparator/>
      </w:r>
    </w:p>
  </w:footnote>
  <w:footnote w:id="1">
    <w:p w:rsidR="003952AB" w:rsidRDefault="003952AB" w:rsidP="003952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3952AB" w:rsidRDefault="003952AB" w:rsidP="003952A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78" w:rsidRDefault="00CA2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F78" w:rsidRDefault="00CA2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BC28C4"/>
    <w:multiLevelType w:val="hybridMultilevel"/>
    <w:tmpl w:val="2C74B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02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52AB"/>
    <w:rsid w:val="0046025A"/>
    <w:rsid w:val="004B32B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134F"/>
    <w:rsid w:val="00C969A6"/>
    <w:rsid w:val="00CA2F78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94ECC"/>
  <w15:chartTrackingRefBased/>
  <w15:docId w15:val="{69F9DD36-94CC-4F5F-B892-183B981F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52A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952AB"/>
    <w:rPr>
      <w:rFonts w:eastAsia="Calibri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3952AB"/>
    <w:pPr>
      <w:ind w:left="708"/>
    </w:p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3952AB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6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CD82B-7A41-43C8-8D70-2601C4558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2022-03-09T07:42:00Z</dcterms:created>
  <dcterms:modified xsi:type="dcterms:W3CDTF">2022-03-09T07:48:00Z</dcterms:modified>
</cp:coreProperties>
</file>