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B149F6" w:rsidP="005C0930">
      <w:pPr>
        <w:spacing w:after="240"/>
        <w:jc w:val="right"/>
        <w:rPr>
          <w:sz w:val="22"/>
          <w:szCs w:val="22"/>
        </w:rPr>
      </w:pPr>
      <w:r w:rsidRPr="00B149F6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B149F6">
        <w:rPr>
          <w:sz w:val="22"/>
          <w:szCs w:val="22"/>
        </w:rPr>
        <w:t>2022-03-09</w:t>
      </w:r>
    </w:p>
    <w:p w:rsidR="00B149F6" w:rsidRPr="00B149F6" w:rsidRDefault="00B149F6" w:rsidP="005C0930">
      <w:pPr>
        <w:rPr>
          <w:b/>
          <w:bCs/>
          <w:sz w:val="22"/>
          <w:szCs w:val="22"/>
        </w:rPr>
      </w:pPr>
      <w:r w:rsidRPr="00B149F6">
        <w:rPr>
          <w:b/>
          <w:bCs/>
          <w:sz w:val="22"/>
          <w:szCs w:val="22"/>
        </w:rPr>
        <w:t>Akademia Górniczo - Hutnicza</w:t>
      </w:r>
    </w:p>
    <w:p w:rsidR="00B149F6" w:rsidRPr="00B149F6" w:rsidRDefault="00B149F6" w:rsidP="005C0930">
      <w:pPr>
        <w:rPr>
          <w:b/>
          <w:bCs/>
          <w:sz w:val="22"/>
          <w:szCs w:val="22"/>
        </w:rPr>
      </w:pPr>
      <w:r w:rsidRPr="00B149F6">
        <w:rPr>
          <w:b/>
          <w:bCs/>
          <w:sz w:val="22"/>
          <w:szCs w:val="22"/>
        </w:rPr>
        <w:t>im. Stanisława Staszica w Krakowie</w:t>
      </w:r>
    </w:p>
    <w:p w:rsidR="005C0930" w:rsidRPr="00D91931" w:rsidRDefault="00B149F6" w:rsidP="005C0930">
      <w:pPr>
        <w:rPr>
          <w:b/>
          <w:bCs/>
          <w:sz w:val="22"/>
          <w:szCs w:val="22"/>
        </w:rPr>
      </w:pPr>
      <w:r w:rsidRPr="00B149F6">
        <w:rPr>
          <w:b/>
          <w:bCs/>
          <w:sz w:val="22"/>
          <w:szCs w:val="22"/>
        </w:rPr>
        <w:t>Dział Zamówień Publicznych</w:t>
      </w:r>
    </w:p>
    <w:p w:rsidR="005C0930" w:rsidRPr="00BD5546" w:rsidRDefault="00B149F6" w:rsidP="005C0930">
      <w:pPr>
        <w:rPr>
          <w:sz w:val="22"/>
          <w:szCs w:val="22"/>
        </w:rPr>
      </w:pPr>
      <w:r w:rsidRPr="00B149F6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B149F6">
        <w:rPr>
          <w:sz w:val="22"/>
          <w:szCs w:val="22"/>
        </w:rPr>
        <w:t>30</w:t>
      </w:r>
    </w:p>
    <w:p w:rsidR="005C0930" w:rsidRPr="00BD5546" w:rsidRDefault="00B149F6" w:rsidP="005C0930">
      <w:pPr>
        <w:rPr>
          <w:sz w:val="22"/>
          <w:szCs w:val="22"/>
        </w:rPr>
      </w:pPr>
      <w:r w:rsidRPr="00B149F6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B149F6">
        <w:rPr>
          <w:sz w:val="22"/>
          <w:szCs w:val="22"/>
        </w:rPr>
        <w:t>Kraków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B149F6" w:rsidRPr="00B149F6">
        <w:rPr>
          <w:b/>
          <w:sz w:val="22"/>
          <w:szCs w:val="22"/>
        </w:rPr>
        <w:t>KC-zp.272-94/22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2A424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5C0930" w:rsidRPr="002A4243" w:rsidRDefault="005C0930" w:rsidP="002A4243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B149F6" w:rsidRPr="00B149F6">
        <w:rPr>
          <w:sz w:val="22"/>
          <w:szCs w:val="22"/>
        </w:rPr>
        <w:t xml:space="preserve">Tryb podstawowy bez negocjacji - art. 275 pkt. 1 ustawy </w:t>
      </w:r>
      <w:proofErr w:type="spellStart"/>
      <w:r w:rsidR="00B149F6" w:rsidRPr="00B149F6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B149F6" w:rsidRPr="00B149F6">
        <w:rPr>
          <w:b/>
          <w:bCs/>
          <w:sz w:val="22"/>
          <w:szCs w:val="22"/>
        </w:rPr>
        <w:t>Budowa systemu wentylacji mechanicznej na 2 piętrze w hali H-A2 na terenie AGH w Krakowie - KC-zp.272-94/22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B149F6" w:rsidRPr="00B149F6">
        <w:rPr>
          <w:b/>
          <w:sz w:val="22"/>
          <w:szCs w:val="22"/>
        </w:rPr>
        <w:t>KC-zp.272-94/22</w:t>
      </w:r>
      <w:r w:rsidRPr="006A5DF1">
        <w:rPr>
          <w:b/>
          <w:sz w:val="22"/>
          <w:szCs w:val="22"/>
        </w:rPr>
        <w:t>.</w:t>
      </w:r>
    </w:p>
    <w:p w:rsidR="00EF1037" w:rsidRPr="002A4243" w:rsidRDefault="005C0930" w:rsidP="002A4243">
      <w:pPr>
        <w:spacing w:line="360" w:lineRule="auto"/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B149F6" w:rsidRPr="00B149F6">
        <w:rPr>
          <w:b/>
          <w:sz w:val="22"/>
          <w:szCs w:val="22"/>
        </w:rPr>
        <w:t xml:space="preserve">Akademia Górniczo </w:t>
      </w:r>
      <w:r w:rsidR="008C2FCA">
        <w:rPr>
          <w:b/>
          <w:sz w:val="22"/>
          <w:szCs w:val="22"/>
        </w:rPr>
        <w:t>–</w:t>
      </w:r>
      <w:r w:rsidR="00B149F6" w:rsidRPr="00B149F6">
        <w:rPr>
          <w:b/>
          <w:sz w:val="22"/>
          <w:szCs w:val="22"/>
        </w:rPr>
        <w:t xml:space="preserve"> Hutnicza</w:t>
      </w:r>
      <w:r w:rsidR="008C2FCA">
        <w:rPr>
          <w:b/>
          <w:sz w:val="22"/>
          <w:szCs w:val="22"/>
        </w:rPr>
        <w:t xml:space="preserve"> </w:t>
      </w:r>
      <w:r w:rsidR="00B149F6" w:rsidRPr="00B149F6">
        <w:rPr>
          <w:b/>
          <w:sz w:val="22"/>
          <w:szCs w:val="22"/>
        </w:rPr>
        <w:t>im. Stanisława Staszica w Krakowie</w:t>
      </w:r>
      <w:r w:rsidR="002A4243">
        <w:rPr>
          <w:b/>
          <w:sz w:val="22"/>
          <w:szCs w:val="22"/>
        </w:rPr>
        <w:t xml:space="preserve">, </w:t>
      </w:r>
      <w:r w:rsidR="00B149F6" w:rsidRPr="00B149F6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B149F6" w:rsidRPr="00B149F6">
        <w:rPr>
          <w:sz w:val="22"/>
          <w:szCs w:val="22"/>
        </w:rPr>
        <w:t>(</w:t>
      </w:r>
      <w:proofErr w:type="spellStart"/>
      <w:r w:rsidR="00B149F6" w:rsidRPr="00B149F6">
        <w:rPr>
          <w:sz w:val="22"/>
          <w:szCs w:val="22"/>
        </w:rPr>
        <w:t>t.j</w:t>
      </w:r>
      <w:proofErr w:type="spellEnd"/>
      <w:r w:rsidR="00B149F6" w:rsidRPr="00B149F6">
        <w:rPr>
          <w:sz w:val="22"/>
          <w:szCs w:val="22"/>
        </w:rPr>
        <w:t>. Dz.U. z 2021r. poz. 1129)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2A4243" w:rsidRDefault="002A4243" w:rsidP="002A4243">
      <w:pPr>
        <w:spacing w:line="360" w:lineRule="auto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Zamawiający w pkt. 21.3 SWZ </w:t>
      </w:r>
      <w:bookmarkStart w:id="0" w:name="_GoBack"/>
      <w:bookmarkEnd w:id="0"/>
      <w:r>
        <w:rPr>
          <w:bCs/>
          <w:iCs/>
          <w:sz w:val="22"/>
          <w:szCs w:val="22"/>
        </w:rPr>
        <w:t>dokonuje zmiany zapisu z:</w:t>
      </w:r>
    </w:p>
    <w:p w:rsidR="002A4243" w:rsidRDefault="002A4243" w:rsidP="002A4243">
      <w:pPr>
        <w:spacing w:line="360" w:lineRule="auto"/>
        <w:jc w:val="both"/>
        <w:rPr>
          <w:bCs/>
          <w:iCs/>
          <w:sz w:val="22"/>
          <w:szCs w:val="22"/>
        </w:rPr>
      </w:pPr>
      <w:bookmarkStart w:id="1" w:name="_Hlk97726449"/>
      <w:r>
        <w:rPr>
          <w:bCs/>
          <w:iCs/>
          <w:sz w:val="22"/>
          <w:szCs w:val="22"/>
        </w:rPr>
        <w:t xml:space="preserve">„21.3. </w:t>
      </w:r>
      <w:r w:rsidRPr="002A4243">
        <w:rPr>
          <w:bCs/>
          <w:iCs/>
          <w:sz w:val="22"/>
          <w:szCs w:val="22"/>
          <w:lang w:val="x-none"/>
        </w:rPr>
        <w:t>Przedmiary robót są materiałem pomocniczym dołączonym do SWZ celem ułatwienia Wykonawcy obliczenia ceny oferty. Podane w przedmiarach podstawy wyceny i ilości należy traktować jako orientacyjne z wyjątkiem prac zawartych w przedmiarach dot.  podstawy wyceny i ilości należy traktować jako wytyczne.</w:t>
      </w:r>
      <w:r>
        <w:rPr>
          <w:bCs/>
          <w:iCs/>
          <w:sz w:val="22"/>
          <w:szCs w:val="22"/>
        </w:rPr>
        <w:t>”</w:t>
      </w:r>
    </w:p>
    <w:bookmarkEnd w:id="1"/>
    <w:p w:rsidR="002A4243" w:rsidRPr="002A4243" w:rsidRDefault="002A4243" w:rsidP="002A4243">
      <w:pPr>
        <w:spacing w:line="360" w:lineRule="auto"/>
        <w:jc w:val="both"/>
        <w:rPr>
          <w:bCs/>
          <w:iCs/>
          <w:sz w:val="22"/>
          <w:szCs w:val="22"/>
          <w:u w:val="single"/>
        </w:rPr>
      </w:pPr>
      <w:r w:rsidRPr="002A4243">
        <w:rPr>
          <w:bCs/>
          <w:iCs/>
          <w:sz w:val="22"/>
          <w:szCs w:val="22"/>
          <w:u w:val="single"/>
        </w:rPr>
        <w:t>na zapis:</w:t>
      </w:r>
    </w:p>
    <w:p w:rsidR="002A4243" w:rsidRPr="002A4243" w:rsidRDefault="002A4243" w:rsidP="002A4243">
      <w:pPr>
        <w:spacing w:line="360" w:lineRule="auto"/>
        <w:jc w:val="both"/>
        <w:rPr>
          <w:b/>
          <w:bCs/>
          <w:iCs/>
          <w:sz w:val="22"/>
          <w:szCs w:val="22"/>
        </w:rPr>
      </w:pPr>
      <w:r w:rsidRPr="002A4243">
        <w:rPr>
          <w:b/>
          <w:bCs/>
          <w:iCs/>
          <w:sz w:val="22"/>
          <w:szCs w:val="22"/>
        </w:rPr>
        <w:t xml:space="preserve">„21.3. </w:t>
      </w:r>
      <w:r w:rsidRPr="002A4243">
        <w:rPr>
          <w:b/>
          <w:bCs/>
          <w:iCs/>
          <w:sz w:val="22"/>
          <w:szCs w:val="22"/>
          <w:lang w:val="x-none"/>
        </w:rPr>
        <w:t>Przedmiary robót są materiałem pomocniczym dołączonym do SWZ celem ułatwienia Wykonawcy obliczenia ceny oferty. Podane w przedmiarach podstawy wyceny i ilości należy traktować jako orientacyjne.</w:t>
      </w:r>
      <w:r w:rsidRPr="002A4243">
        <w:rPr>
          <w:b/>
          <w:bCs/>
          <w:iCs/>
          <w:sz w:val="22"/>
          <w:szCs w:val="22"/>
        </w:rPr>
        <w:t>”</w:t>
      </w:r>
    </w:p>
    <w:p w:rsidR="002A4243" w:rsidRDefault="002A4243" w:rsidP="002A4243">
      <w:pPr>
        <w:spacing w:line="360" w:lineRule="auto"/>
        <w:jc w:val="both"/>
        <w:rPr>
          <w:bCs/>
          <w:iCs/>
          <w:sz w:val="22"/>
          <w:szCs w:val="22"/>
        </w:rPr>
      </w:pPr>
    </w:p>
    <w:p w:rsidR="002A4243" w:rsidRPr="002A4243" w:rsidRDefault="002A4243" w:rsidP="002A4243">
      <w:pPr>
        <w:spacing w:line="360" w:lineRule="auto"/>
        <w:jc w:val="both"/>
        <w:rPr>
          <w:bCs/>
          <w:iCs/>
          <w:sz w:val="22"/>
          <w:szCs w:val="22"/>
        </w:rPr>
      </w:pPr>
    </w:p>
    <w:p w:rsidR="002A4243" w:rsidRDefault="002A4243" w:rsidP="002A4243">
      <w:pPr>
        <w:spacing w:line="360" w:lineRule="auto"/>
        <w:jc w:val="both"/>
        <w:rPr>
          <w:sz w:val="22"/>
          <w:szCs w:val="22"/>
        </w:rPr>
      </w:pPr>
    </w:p>
    <w:sectPr w:rsidR="002A424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64D9" w:rsidRDefault="000864D9">
      <w:r>
        <w:separator/>
      </w:r>
    </w:p>
  </w:endnote>
  <w:endnote w:type="continuationSeparator" w:id="0">
    <w:p w:rsidR="000864D9" w:rsidRDefault="000864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2A424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64D9" w:rsidRDefault="000864D9">
      <w:r>
        <w:separator/>
      </w:r>
    </w:p>
  </w:footnote>
  <w:footnote w:type="continuationSeparator" w:id="0">
    <w:p w:rsidR="000864D9" w:rsidRDefault="000864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49F6" w:rsidRDefault="00B149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49F6" w:rsidRDefault="00B149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49F6" w:rsidRDefault="00B149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942A8E"/>
    <w:multiLevelType w:val="multilevel"/>
    <w:tmpl w:val="9CD66AAE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 w:val="0"/>
        <w:bCs w:val="0"/>
        <w:i w:val="0"/>
        <w:color w:val="auto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64D9"/>
    <w:rsid w:val="00057D02"/>
    <w:rsid w:val="000613E0"/>
    <w:rsid w:val="000864D9"/>
    <w:rsid w:val="001A571A"/>
    <w:rsid w:val="002A4243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8C2FCA"/>
    <w:rsid w:val="009149C3"/>
    <w:rsid w:val="00953AA1"/>
    <w:rsid w:val="0095641D"/>
    <w:rsid w:val="009D169F"/>
    <w:rsid w:val="00B149F6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24FAAA1"/>
  <w15:chartTrackingRefBased/>
  <w15:docId w15:val="{D46CD3D9-003E-49D6-9979-87B2E04E5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211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cp:lastModifiedBy>Renata Kwas-Rogowska</cp:lastModifiedBy>
  <cp:revision>4</cp:revision>
  <cp:lastPrinted>2022-03-09T12:55:00Z</cp:lastPrinted>
  <dcterms:created xsi:type="dcterms:W3CDTF">2022-03-09T12:51:00Z</dcterms:created>
  <dcterms:modified xsi:type="dcterms:W3CDTF">2022-03-09T12:55:00Z</dcterms:modified>
</cp:coreProperties>
</file>