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B37488" w:rsidRPr="00B37488">
        <w:rPr>
          <w:b/>
        </w:rPr>
        <w:t>NZ/10/D/P/L/2022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2021 r. poz. 1</w:t>
      </w:r>
      <w:r w:rsidR="00DA1C09">
        <w:t>1</w:t>
      </w:r>
      <w:r w:rsidR="007328EE">
        <w:t>2</w:t>
      </w:r>
      <w:r w:rsidR="00DA1C09">
        <w:t xml:space="preserve">9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B37488" w:rsidRPr="00B37488">
        <w:rPr>
          <w:rFonts w:ascii="Arial Narrow" w:hAnsi="Arial Narrow"/>
          <w:b/>
        </w:rPr>
        <w:t>Dostawy sprężonego tlenu medycznego w butlach wraz z dzierżawą, tlenu medycznego ciekłego z dzierżawą zbiorników, dwutlenku węgla z dzierżawą butli oraz mieszanki 50% wraz z dzierżawą butli i oprzyrządowania, oraz przeglądy i konserwacje instalacji wewnętrznych gazów medycznych 02/50% N2O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FF" w:rsidRDefault="00D75BFF" w:rsidP="0038231F">
      <w:pPr>
        <w:spacing w:after="0" w:line="240" w:lineRule="auto"/>
      </w:pPr>
      <w:r>
        <w:separator/>
      </w:r>
    </w:p>
  </w:endnote>
  <w:endnote w:type="continuationSeparator" w:id="0">
    <w:p w:rsidR="00D75BFF" w:rsidRDefault="00D75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8" w:rsidRDefault="00B374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74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748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8" w:rsidRDefault="00B37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FF" w:rsidRDefault="00D75BFF" w:rsidP="0038231F">
      <w:pPr>
        <w:spacing w:after="0" w:line="240" w:lineRule="auto"/>
      </w:pPr>
      <w:r>
        <w:separator/>
      </w:r>
    </w:p>
  </w:footnote>
  <w:footnote w:type="continuationSeparator" w:id="0">
    <w:p w:rsidR="00D75BFF" w:rsidRDefault="00D75B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8" w:rsidRDefault="00B374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8" w:rsidRDefault="00B374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8" w:rsidRDefault="00B37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FF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37488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75BFF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DD1B6-59E0-4369-B0AC-1BA5BB7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0FC6-A9B4-4299-8C99-CBFD9CA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2</cp:revision>
  <cp:lastPrinted>2016-07-26T11:32:00Z</cp:lastPrinted>
  <dcterms:created xsi:type="dcterms:W3CDTF">2022-02-22T08:48:00Z</dcterms:created>
  <dcterms:modified xsi:type="dcterms:W3CDTF">2022-02-22T08:48:00Z</dcterms:modified>
</cp:coreProperties>
</file>