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0D2864">
        <w:rPr>
          <w:rFonts w:ascii="Times New Roman" w:hAnsi="Times New Roman"/>
          <w:b/>
        </w:rPr>
        <w:t>4</w:t>
      </w:r>
      <w:r w:rsidR="00E71950" w:rsidRPr="00E71950">
        <w:rPr>
          <w:rFonts w:ascii="Times New Roman" w:hAnsi="Times New Roman"/>
          <w:b/>
        </w:rPr>
        <w:t>/202</w:t>
      </w:r>
      <w:r w:rsidR="000D2864">
        <w:rPr>
          <w:rFonts w:ascii="Times New Roman" w:hAnsi="Times New Roman"/>
          <w:b/>
        </w:rPr>
        <w:t>2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604939" w:rsidP="00EE13DE">
      <w:pPr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Zakup i dostawa materiałów do utrzymania czystości</w:t>
      </w: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2864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4939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3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7737B0B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2AE61-0111-4C31-93E5-86609A5E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7</cp:revision>
  <cp:lastPrinted>2021-03-16T07:58:00Z</cp:lastPrinted>
  <dcterms:created xsi:type="dcterms:W3CDTF">2021-03-03T06:48:00Z</dcterms:created>
  <dcterms:modified xsi:type="dcterms:W3CDTF">2022-01-19T07:38:00Z</dcterms:modified>
</cp:coreProperties>
</file>