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C22555" w14:textId="1F20FDA1" w:rsidR="00401DB4" w:rsidRDefault="00401DB4" w:rsidP="00401DB4">
      <w:pPr>
        <w:jc w:val="center"/>
        <w:rPr>
          <w:rFonts w:ascii="Times New Roman" w:hAnsi="Times New Roman"/>
          <w:b/>
          <w:bCs/>
          <w:sz w:val="20"/>
          <w:szCs w:val="20"/>
        </w:rPr>
      </w:pPr>
      <w:r>
        <w:rPr>
          <w:noProof/>
        </w:rPr>
        <w:drawing>
          <wp:inline distT="0" distB="0" distL="0" distR="0" wp14:anchorId="4FAED610" wp14:editId="01571615">
            <wp:extent cx="4905375" cy="447675"/>
            <wp:effectExtent l="0" t="0" r="9525" b="9525"/>
            <wp:docPr id="3" name="Obraz 3" descr="Log_POWER_kol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 descr="Log_POWER_kolor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5375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91A2D7" w14:textId="77777777" w:rsidR="00401DB4" w:rsidRDefault="00401DB4">
      <w:pPr>
        <w:jc w:val="right"/>
        <w:rPr>
          <w:rFonts w:ascii="Times New Roman" w:hAnsi="Times New Roman"/>
          <w:b/>
          <w:bCs/>
          <w:sz w:val="20"/>
          <w:szCs w:val="20"/>
        </w:rPr>
      </w:pPr>
    </w:p>
    <w:p w14:paraId="017B1624" w14:textId="7F1F0F0F" w:rsidR="006D04D2" w:rsidRPr="00F07013" w:rsidRDefault="005A64C2">
      <w:pPr>
        <w:jc w:val="right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F07013">
        <w:rPr>
          <w:rFonts w:ascii="Times New Roman" w:hAnsi="Times New Roman"/>
          <w:b/>
          <w:bCs/>
          <w:sz w:val="20"/>
          <w:szCs w:val="20"/>
        </w:rPr>
        <w:t>Załącznik Nr 1b</w:t>
      </w:r>
    </w:p>
    <w:p w14:paraId="6A0D1F8B" w14:textId="77777777" w:rsidR="006D04D2" w:rsidRPr="00F07013" w:rsidRDefault="006D04D2">
      <w:pPr>
        <w:jc w:val="both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148007BE" w14:textId="77777777" w:rsidR="006D04D2" w:rsidRPr="00F07013" w:rsidRDefault="005A64C2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07013">
        <w:rPr>
          <w:rFonts w:ascii="Times New Roman" w:hAnsi="Times New Roman"/>
          <w:b/>
          <w:bCs/>
          <w:sz w:val="28"/>
          <w:szCs w:val="28"/>
        </w:rPr>
        <w:t>Zakres prezentacji rozwiązania</w:t>
      </w:r>
    </w:p>
    <w:p w14:paraId="6E9500EB" w14:textId="7A0E0A55" w:rsidR="006D04D2" w:rsidRPr="00B510E2" w:rsidRDefault="005A64C2" w:rsidP="00B510E2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F07013">
        <w:rPr>
          <w:rFonts w:ascii="Times New Roman" w:hAnsi="Times New Roman"/>
          <w:b/>
          <w:bCs/>
          <w:sz w:val="24"/>
          <w:szCs w:val="24"/>
        </w:rPr>
        <w:t>Dostawa licencji dla Data-centrycznego Systemu Informatycznego (DSI) w formie subskrypcji  obejmując</w:t>
      </w:r>
      <w:r w:rsidR="00667C8D">
        <w:rPr>
          <w:rFonts w:ascii="Times New Roman" w:hAnsi="Times New Roman"/>
          <w:b/>
          <w:bCs/>
          <w:sz w:val="24"/>
          <w:szCs w:val="24"/>
        </w:rPr>
        <w:t>ych</w:t>
      </w:r>
      <w:r w:rsidRPr="00F07013">
        <w:rPr>
          <w:rFonts w:ascii="Times New Roman" w:hAnsi="Times New Roman"/>
          <w:b/>
          <w:bCs/>
          <w:sz w:val="24"/>
          <w:szCs w:val="24"/>
        </w:rPr>
        <w:t xml:space="preserve"> oprogramowanie udostępniane w chmurze (</w:t>
      </w:r>
      <w:r w:rsidR="00476217">
        <w:rPr>
          <w:rFonts w:ascii="Times New Roman" w:hAnsi="Times New Roman"/>
          <w:b/>
          <w:bCs/>
          <w:sz w:val="24"/>
          <w:szCs w:val="24"/>
        </w:rPr>
        <w:t>Platform</w:t>
      </w:r>
      <w:r w:rsidR="00FA1F7C">
        <w:rPr>
          <w:rFonts w:ascii="Times New Roman" w:hAnsi="Times New Roman"/>
          <w:b/>
          <w:bCs/>
          <w:sz w:val="24"/>
          <w:szCs w:val="24"/>
        </w:rPr>
        <w:t xml:space="preserve">-as-a-Service - </w:t>
      </w:r>
      <w:r w:rsidR="00476217">
        <w:rPr>
          <w:rFonts w:ascii="Times New Roman" w:hAnsi="Times New Roman"/>
          <w:b/>
          <w:bCs/>
          <w:sz w:val="24"/>
          <w:szCs w:val="24"/>
        </w:rPr>
        <w:t>P</w:t>
      </w:r>
      <w:r w:rsidRPr="00F07013">
        <w:rPr>
          <w:rFonts w:ascii="Times New Roman" w:hAnsi="Times New Roman"/>
          <w:b/>
          <w:bCs/>
          <w:sz w:val="24"/>
          <w:szCs w:val="24"/>
        </w:rPr>
        <w:t>aaS)</w:t>
      </w:r>
      <w:r w:rsidR="00FA1F7C">
        <w:rPr>
          <w:rFonts w:ascii="Times New Roman" w:hAnsi="Times New Roman"/>
          <w:b/>
          <w:bCs/>
          <w:sz w:val="24"/>
          <w:szCs w:val="24"/>
        </w:rPr>
        <w:t> </w:t>
      </w:r>
      <w:r w:rsidRPr="00F07013">
        <w:rPr>
          <w:rFonts w:ascii="Times New Roman" w:hAnsi="Times New Roman"/>
          <w:b/>
          <w:bCs/>
          <w:sz w:val="24"/>
          <w:szCs w:val="24"/>
        </w:rPr>
        <w:t>wraz z wymaganą infrastrukturą i usługami</w:t>
      </w:r>
      <w:r w:rsidR="00FA1F7C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F07013">
        <w:rPr>
          <w:rFonts w:ascii="Times New Roman" w:hAnsi="Times New Roman"/>
          <w:b/>
          <w:bCs/>
          <w:sz w:val="24"/>
          <w:szCs w:val="24"/>
        </w:rPr>
        <w:t>lub równoważnego rozwiązania zawierającego równoważne elementy do poniżej opisanych.</w:t>
      </w:r>
      <w:r w:rsidRPr="00F07013">
        <w:rPr>
          <w:rFonts w:ascii="Times New Roman" w:eastAsia="Times New Roman" w:hAnsi="Times New Roman" w:cs="Times New Roman"/>
          <w:b/>
          <w:bCs/>
          <w:sz w:val="24"/>
          <w:szCs w:val="24"/>
        </w:rPr>
        <w:br/>
      </w:r>
    </w:p>
    <w:p w14:paraId="6551182D" w14:textId="44EE93D7" w:rsidR="006D04D2" w:rsidRPr="00F07013" w:rsidRDefault="005A64C2">
      <w:pPr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F07013">
        <w:rPr>
          <w:rFonts w:ascii="Times New Roman" w:hAnsi="Times New Roman"/>
          <w:sz w:val="24"/>
          <w:szCs w:val="24"/>
        </w:rPr>
        <w:t>Prezentacja aplikacji do wspierania procesu głosowania nad uchwałami Uczelni z wykorzystaniem technologii łańcucha bloków (</w:t>
      </w:r>
      <w:proofErr w:type="spellStart"/>
      <w:r w:rsidRPr="00F07013">
        <w:rPr>
          <w:rFonts w:ascii="Times New Roman" w:hAnsi="Times New Roman"/>
          <w:sz w:val="24"/>
          <w:szCs w:val="24"/>
        </w:rPr>
        <w:t>blockchain</w:t>
      </w:r>
      <w:proofErr w:type="spellEnd"/>
      <w:r w:rsidRPr="00F07013">
        <w:rPr>
          <w:rFonts w:ascii="Times New Roman" w:hAnsi="Times New Roman"/>
          <w:sz w:val="24"/>
          <w:szCs w:val="24"/>
        </w:rPr>
        <w:t>) zgodnie z opisem w OPZ  - Komponent: wspierający proces głosowania nad uchwałami Uczelni i pozwalający na potwierdzanie współużytkowanych/ dyskutowanych wersji dokumentów.</w:t>
      </w:r>
    </w:p>
    <w:p w14:paraId="73196A42" w14:textId="77777777" w:rsidR="006D04D2" w:rsidRPr="00F07013" w:rsidRDefault="005A64C2">
      <w:pPr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F07013">
        <w:rPr>
          <w:rFonts w:ascii="Times New Roman" w:hAnsi="Times New Roman"/>
          <w:sz w:val="24"/>
          <w:szCs w:val="24"/>
        </w:rPr>
        <w:t>Prezentacja użycia narzędzia ETL (narzędzia wspomagające proces pozyskania danych dla baz danych) do ekstrakcji danych zgodnie z wymaganiami opisanymi w OPZ – Komponent: wspomagający proces pozyskania danych ze źródeł zewnętrznych.</w:t>
      </w:r>
    </w:p>
    <w:p w14:paraId="310E661B" w14:textId="5DA2C85E" w:rsidR="006D04D2" w:rsidRPr="00F07013" w:rsidRDefault="005A64C2">
      <w:pPr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07013">
        <w:rPr>
          <w:rFonts w:ascii="Times New Roman" w:hAnsi="Times New Roman"/>
          <w:sz w:val="24"/>
          <w:szCs w:val="24"/>
        </w:rPr>
        <w:t>Prezentacja powinna obejmować swoim zakresem sposób łączenia różnych ekstraktów, walidacji poprawności danych, reguł mapowania i wywodzenia danych, ręcznej korekty i</w:t>
      </w:r>
      <w:r w:rsidR="00A92CE9">
        <w:rPr>
          <w:rFonts w:ascii="Times New Roman" w:hAnsi="Times New Roman"/>
          <w:sz w:val="24"/>
          <w:szCs w:val="24"/>
        </w:rPr>
        <w:t> </w:t>
      </w:r>
      <w:r w:rsidRPr="00F07013">
        <w:rPr>
          <w:rFonts w:ascii="Times New Roman" w:hAnsi="Times New Roman"/>
          <w:sz w:val="24"/>
          <w:szCs w:val="24"/>
        </w:rPr>
        <w:t>czyszczenia danych oraz ich konsolidacji.  </w:t>
      </w:r>
    </w:p>
    <w:p w14:paraId="106FE4AA" w14:textId="77777777" w:rsidR="006D04D2" w:rsidRPr="00F07013" w:rsidRDefault="005A64C2">
      <w:pPr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F07013">
        <w:rPr>
          <w:rFonts w:ascii="Times New Roman" w:hAnsi="Times New Roman"/>
          <w:sz w:val="24"/>
          <w:szCs w:val="24"/>
        </w:rPr>
        <w:t>Prezentacja procesu równoległego zatrudnienia pracowników:</w:t>
      </w:r>
    </w:p>
    <w:p w14:paraId="2FA412D8" w14:textId="2C5CC90A" w:rsidR="006D04D2" w:rsidRPr="00F07013" w:rsidRDefault="00DD3274">
      <w:pPr>
        <w:pStyle w:val="Akapitzlist"/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</w:t>
      </w:r>
      <w:r w:rsidR="005A64C2" w:rsidRPr="00F07013">
        <w:rPr>
          <w:rFonts w:ascii="Times New Roman" w:hAnsi="Times New Roman"/>
          <w:sz w:val="24"/>
          <w:szCs w:val="24"/>
        </w:rPr>
        <w:t>atrudnienie jednej osoby na etacie nauczycielskim oraz na etacie technicznym</w:t>
      </w:r>
      <w:r>
        <w:rPr>
          <w:rFonts w:ascii="Times New Roman" w:hAnsi="Times New Roman"/>
          <w:sz w:val="24"/>
          <w:szCs w:val="24"/>
        </w:rPr>
        <w:t>;</w:t>
      </w:r>
      <w:r w:rsidR="005A64C2" w:rsidRPr="00F07013">
        <w:rPr>
          <w:rFonts w:ascii="Times New Roman" w:hAnsi="Times New Roman"/>
          <w:sz w:val="24"/>
          <w:szCs w:val="24"/>
        </w:rPr>
        <w:t> </w:t>
      </w:r>
    </w:p>
    <w:p w14:paraId="4473AE14" w14:textId="5C4B9F51" w:rsidR="006D04D2" w:rsidRPr="00F07013" w:rsidRDefault="00DD3274">
      <w:pPr>
        <w:pStyle w:val="Akapitzlist"/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</w:t>
      </w:r>
      <w:r w:rsidR="005A64C2" w:rsidRPr="00F07013">
        <w:rPr>
          <w:rFonts w:ascii="Times New Roman" w:hAnsi="Times New Roman"/>
          <w:sz w:val="24"/>
          <w:szCs w:val="24"/>
        </w:rPr>
        <w:t>ozliczanie listy płac, wystawianie PIT, naliczanie składek i generowanie dokumentów do Płatnika. </w:t>
      </w:r>
    </w:p>
    <w:p w14:paraId="24EA054B" w14:textId="77777777" w:rsidR="006D04D2" w:rsidRPr="00F07013" w:rsidRDefault="005A64C2">
      <w:pPr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F07013">
        <w:rPr>
          <w:rFonts w:ascii="Times New Roman" w:hAnsi="Times New Roman"/>
          <w:sz w:val="24"/>
          <w:szCs w:val="24"/>
        </w:rPr>
        <w:t>Prezentacja procesu wstecznej podwyżki wynagrodzeń. </w:t>
      </w:r>
    </w:p>
    <w:p w14:paraId="40D9C16C" w14:textId="77777777" w:rsidR="006D04D2" w:rsidRPr="00F07013" w:rsidRDefault="005A64C2">
      <w:pPr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07013">
        <w:rPr>
          <w:rFonts w:ascii="Times New Roman" w:hAnsi="Times New Roman"/>
          <w:sz w:val="24"/>
          <w:szCs w:val="24"/>
        </w:rPr>
        <w:t>Wprowadzanie podwyżek kilka miesięcy wstecz, przeliczenie listy płac i wyliczenie wyrównania wynagrodzeń. Prawidłowe uwzględnienie w podstawach wynagrodzenia chorobowego i zasiłków. </w:t>
      </w:r>
    </w:p>
    <w:p w14:paraId="7CDE2865" w14:textId="77777777" w:rsidR="006D04D2" w:rsidRPr="00F07013" w:rsidRDefault="005A64C2">
      <w:pPr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F07013">
        <w:rPr>
          <w:rFonts w:ascii="Times New Roman" w:hAnsi="Times New Roman"/>
          <w:sz w:val="24"/>
          <w:szCs w:val="24"/>
        </w:rPr>
        <w:t>Rozliczanie wynagrodzeń w podziale na źródła finansowania. </w:t>
      </w:r>
    </w:p>
    <w:p w14:paraId="71C09490" w14:textId="77777777" w:rsidR="006D04D2" w:rsidRPr="00F07013" w:rsidRDefault="005A64C2">
      <w:pPr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07013">
        <w:rPr>
          <w:rFonts w:ascii="Times New Roman" w:hAnsi="Times New Roman"/>
          <w:sz w:val="24"/>
          <w:szCs w:val="24"/>
        </w:rPr>
        <w:t>Pracownicy są finansowani z różnych źródeł. Konieczne jest naliczanie wynagrodzenia brutto, potrąceń i wypłaty netto w podziale na źródła finansowania – projekty. </w:t>
      </w:r>
    </w:p>
    <w:p w14:paraId="04104B7B" w14:textId="77777777" w:rsidR="006D04D2" w:rsidRPr="00F07013" w:rsidRDefault="005A64C2">
      <w:pPr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07013">
        <w:rPr>
          <w:rFonts w:ascii="Times New Roman" w:hAnsi="Times New Roman"/>
          <w:sz w:val="24"/>
          <w:szCs w:val="24"/>
        </w:rPr>
        <w:t>Elementy rozliczenia: </w:t>
      </w:r>
    </w:p>
    <w:p w14:paraId="002C6835" w14:textId="77777777" w:rsidR="006D04D2" w:rsidRPr="00F07013" w:rsidRDefault="005A64C2">
      <w:pPr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 w:rsidRPr="00F07013">
        <w:rPr>
          <w:rFonts w:ascii="Times New Roman" w:hAnsi="Times New Roman"/>
          <w:sz w:val="24"/>
          <w:szCs w:val="24"/>
        </w:rPr>
        <w:t>przypisanie różnych składników wynagrodzenia do różnych projektów, obsługa stawek miesięcznych, godzinowych, dodatków;</w:t>
      </w:r>
    </w:p>
    <w:p w14:paraId="42A66769" w14:textId="77777777" w:rsidR="006D04D2" w:rsidRPr="00F07013" w:rsidRDefault="005A64C2">
      <w:pPr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 w:rsidRPr="00F07013">
        <w:rPr>
          <w:rFonts w:ascii="Times New Roman" w:hAnsi="Times New Roman"/>
          <w:sz w:val="24"/>
          <w:szCs w:val="24"/>
        </w:rPr>
        <w:t>rejestracja czasu przepracowanego na projektach; </w:t>
      </w:r>
    </w:p>
    <w:p w14:paraId="04D9FCCB" w14:textId="77777777" w:rsidR="006D04D2" w:rsidRPr="00F07013" w:rsidRDefault="005A64C2">
      <w:pPr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 w:rsidRPr="00F07013">
        <w:rPr>
          <w:rFonts w:ascii="Times New Roman" w:hAnsi="Times New Roman"/>
          <w:sz w:val="24"/>
          <w:szCs w:val="24"/>
        </w:rPr>
        <w:lastRenderedPageBreak/>
        <w:t>przeliczenie listy płac z podziałem wynagrodzenia, narzutów, potrąceń i netta na projekty;</w:t>
      </w:r>
    </w:p>
    <w:p w14:paraId="39C3AAD9" w14:textId="77777777" w:rsidR="006D04D2" w:rsidRPr="00F07013" w:rsidRDefault="005A64C2">
      <w:pPr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 w:rsidRPr="00F07013">
        <w:rPr>
          <w:rFonts w:ascii="Times New Roman" w:hAnsi="Times New Roman"/>
          <w:sz w:val="24"/>
          <w:szCs w:val="24"/>
        </w:rPr>
        <w:t>wykonanie przelewów z kont projektowych; </w:t>
      </w:r>
    </w:p>
    <w:p w14:paraId="227E1C07" w14:textId="77777777" w:rsidR="006D04D2" w:rsidRPr="00F07013" w:rsidRDefault="005A64C2">
      <w:pPr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 w:rsidRPr="00F07013">
        <w:rPr>
          <w:rFonts w:ascii="Times New Roman" w:hAnsi="Times New Roman"/>
          <w:sz w:val="24"/>
          <w:szCs w:val="24"/>
        </w:rPr>
        <w:t>wydruk list płac w podziale na projekty;</w:t>
      </w:r>
    </w:p>
    <w:p w14:paraId="5B06002C" w14:textId="77777777" w:rsidR="006D04D2" w:rsidRPr="00F07013" w:rsidRDefault="005A64C2">
      <w:pPr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 w:rsidRPr="00F07013">
        <w:rPr>
          <w:rFonts w:ascii="Times New Roman" w:hAnsi="Times New Roman"/>
          <w:sz w:val="24"/>
          <w:szCs w:val="24"/>
        </w:rPr>
        <w:t>raportowanie składników wynagrodzenia na projekty;</w:t>
      </w:r>
    </w:p>
    <w:p w14:paraId="10418AB4" w14:textId="77777777" w:rsidR="006D04D2" w:rsidRPr="00F07013" w:rsidRDefault="005A64C2">
      <w:pPr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 w:rsidRPr="00F07013">
        <w:rPr>
          <w:rFonts w:ascii="Times New Roman" w:hAnsi="Times New Roman"/>
          <w:sz w:val="24"/>
          <w:szCs w:val="24"/>
        </w:rPr>
        <w:t>możliwość wykonania przelewów z konta uczelnianego w przypadku braku środków na koncie projektowym, wystawianie w takim przypadku not obciążeniowych.</w:t>
      </w:r>
    </w:p>
    <w:p w14:paraId="3D72D263" w14:textId="77777777" w:rsidR="006D04D2" w:rsidRPr="00F07013" w:rsidRDefault="005A64C2">
      <w:pPr>
        <w:numPr>
          <w:ilvl w:val="0"/>
          <w:numId w:val="8"/>
        </w:numPr>
        <w:jc w:val="both"/>
        <w:rPr>
          <w:rFonts w:ascii="Times New Roman" w:hAnsi="Times New Roman"/>
          <w:sz w:val="24"/>
          <w:szCs w:val="24"/>
        </w:rPr>
      </w:pPr>
      <w:r w:rsidRPr="00F07013">
        <w:rPr>
          <w:rFonts w:ascii="Times New Roman" w:hAnsi="Times New Roman"/>
          <w:sz w:val="24"/>
          <w:szCs w:val="24"/>
        </w:rPr>
        <w:t>Prezentacja procesu kontroli budżetu dla umów cywilno-prawnych:</w:t>
      </w:r>
    </w:p>
    <w:p w14:paraId="78FE063D" w14:textId="36FC678C" w:rsidR="006D04D2" w:rsidRPr="00F07013" w:rsidRDefault="00DD3274">
      <w:pPr>
        <w:numPr>
          <w:ilvl w:val="0"/>
          <w:numId w:val="10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</w:t>
      </w:r>
      <w:r w:rsidR="005A64C2" w:rsidRPr="00F07013">
        <w:rPr>
          <w:rFonts w:ascii="Times New Roman" w:hAnsi="Times New Roman"/>
          <w:sz w:val="24"/>
          <w:szCs w:val="24"/>
        </w:rPr>
        <w:t>akładanie budżetów dla celów kontroli dostępności środków</w:t>
      </w:r>
      <w:r>
        <w:rPr>
          <w:rFonts w:ascii="Times New Roman" w:hAnsi="Times New Roman"/>
          <w:sz w:val="24"/>
          <w:szCs w:val="24"/>
        </w:rPr>
        <w:t>;</w:t>
      </w:r>
      <w:r w:rsidR="005A64C2" w:rsidRPr="00F07013">
        <w:rPr>
          <w:rFonts w:ascii="Times New Roman" w:hAnsi="Times New Roman"/>
          <w:sz w:val="24"/>
          <w:szCs w:val="24"/>
        </w:rPr>
        <w:t> </w:t>
      </w:r>
    </w:p>
    <w:p w14:paraId="4442500A" w14:textId="566482AF" w:rsidR="006D04D2" w:rsidRPr="00F07013" w:rsidRDefault="00DD3274">
      <w:pPr>
        <w:numPr>
          <w:ilvl w:val="0"/>
          <w:numId w:val="10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</w:t>
      </w:r>
      <w:r w:rsidR="005A64C2" w:rsidRPr="00F07013">
        <w:rPr>
          <w:rFonts w:ascii="Times New Roman" w:hAnsi="Times New Roman"/>
          <w:sz w:val="24"/>
          <w:szCs w:val="24"/>
        </w:rPr>
        <w:t>ontrola dostępności środków podczas wprowadzania umów cywilno-prawnych</w:t>
      </w:r>
      <w:r>
        <w:rPr>
          <w:rFonts w:ascii="Times New Roman" w:hAnsi="Times New Roman"/>
          <w:sz w:val="24"/>
          <w:szCs w:val="24"/>
        </w:rPr>
        <w:t>;</w:t>
      </w:r>
      <w:r w:rsidR="005A64C2" w:rsidRPr="00F07013">
        <w:rPr>
          <w:rFonts w:ascii="Times New Roman" w:hAnsi="Times New Roman"/>
          <w:sz w:val="24"/>
          <w:szCs w:val="24"/>
        </w:rPr>
        <w:t> </w:t>
      </w:r>
    </w:p>
    <w:p w14:paraId="3F056F77" w14:textId="1AD74DF0" w:rsidR="006D04D2" w:rsidRPr="00F07013" w:rsidRDefault="00DD3274">
      <w:pPr>
        <w:numPr>
          <w:ilvl w:val="0"/>
          <w:numId w:val="10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</w:t>
      </w:r>
      <w:r w:rsidR="005A64C2" w:rsidRPr="00F07013">
        <w:rPr>
          <w:rFonts w:ascii="Times New Roman" w:hAnsi="Times New Roman"/>
          <w:sz w:val="24"/>
          <w:szCs w:val="24"/>
        </w:rPr>
        <w:t>lokada środków dla zawartych a nie wypłaconych umów</w:t>
      </w:r>
      <w:r>
        <w:rPr>
          <w:rFonts w:ascii="Times New Roman" w:hAnsi="Times New Roman"/>
          <w:sz w:val="24"/>
          <w:szCs w:val="24"/>
        </w:rPr>
        <w:t>;</w:t>
      </w:r>
      <w:r w:rsidR="005A64C2" w:rsidRPr="00F07013">
        <w:rPr>
          <w:rFonts w:ascii="Times New Roman" w:hAnsi="Times New Roman"/>
          <w:sz w:val="24"/>
          <w:szCs w:val="24"/>
        </w:rPr>
        <w:t> </w:t>
      </w:r>
    </w:p>
    <w:p w14:paraId="4E920E48" w14:textId="2EE902F3" w:rsidR="006D04D2" w:rsidRPr="00F07013" w:rsidRDefault="00DD3274">
      <w:pPr>
        <w:numPr>
          <w:ilvl w:val="0"/>
          <w:numId w:val="10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</w:t>
      </w:r>
      <w:r w:rsidR="005A64C2" w:rsidRPr="00F07013">
        <w:rPr>
          <w:rFonts w:ascii="Times New Roman" w:hAnsi="Times New Roman"/>
          <w:sz w:val="24"/>
          <w:szCs w:val="24"/>
        </w:rPr>
        <w:t>sięgowanie kosztów rzeczywistych. </w:t>
      </w:r>
    </w:p>
    <w:p w14:paraId="543AC921" w14:textId="77777777" w:rsidR="006D04D2" w:rsidRPr="00F07013" w:rsidRDefault="005A64C2">
      <w:pPr>
        <w:numPr>
          <w:ilvl w:val="0"/>
          <w:numId w:val="11"/>
        </w:numPr>
        <w:jc w:val="both"/>
        <w:rPr>
          <w:rFonts w:ascii="Times New Roman" w:hAnsi="Times New Roman"/>
          <w:sz w:val="24"/>
          <w:szCs w:val="24"/>
        </w:rPr>
      </w:pPr>
      <w:r w:rsidRPr="00F07013">
        <w:rPr>
          <w:rFonts w:ascii="Times New Roman" w:hAnsi="Times New Roman"/>
          <w:sz w:val="24"/>
          <w:szCs w:val="24"/>
        </w:rPr>
        <w:t>Naliczanie dodatkowego wynagrodzenia rocznego:</w:t>
      </w:r>
    </w:p>
    <w:p w14:paraId="6E42E32F" w14:textId="5D4845C3" w:rsidR="006D04D2" w:rsidRPr="00F07013" w:rsidRDefault="00DD3274">
      <w:pPr>
        <w:numPr>
          <w:ilvl w:val="0"/>
          <w:numId w:val="1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</w:t>
      </w:r>
      <w:r w:rsidR="005A64C2" w:rsidRPr="00F07013">
        <w:rPr>
          <w:rFonts w:ascii="Times New Roman" w:hAnsi="Times New Roman"/>
          <w:sz w:val="24"/>
          <w:szCs w:val="24"/>
        </w:rPr>
        <w:t>aliczanie dodatkowego wynagrodzenia rocznego w podziale na źródła finansowania</w:t>
      </w:r>
      <w:r>
        <w:rPr>
          <w:rFonts w:ascii="Times New Roman" w:hAnsi="Times New Roman"/>
          <w:sz w:val="24"/>
          <w:szCs w:val="24"/>
        </w:rPr>
        <w:t>;</w:t>
      </w:r>
    </w:p>
    <w:p w14:paraId="17126701" w14:textId="4BB95CA9" w:rsidR="006D04D2" w:rsidRPr="00F07013" w:rsidRDefault="00DD3274">
      <w:pPr>
        <w:numPr>
          <w:ilvl w:val="0"/>
          <w:numId w:val="1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</w:t>
      </w:r>
      <w:r w:rsidR="005A64C2" w:rsidRPr="00F07013">
        <w:rPr>
          <w:rFonts w:ascii="Times New Roman" w:hAnsi="Times New Roman"/>
          <w:sz w:val="24"/>
          <w:szCs w:val="24"/>
        </w:rPr>
        <w:t>bsługa już zakończonych projektów. </w:t>
      </w:r>
    </w:p>
    <w:p w14:paraId="38065E9D" w14:textId="77777777" w:rsidR="006D04D2" w:rsidRPr="00F07013" w:rsidRDefault="005A64C2">
      <w:pPr>
        <w:numPr>
          <w:ilvl w:val="0"/>
          <w:numId w:val="14"/>
        </w:numPr>
        <w:jc w:val="both"/>
        <w:rPr>
          <w:rFonts w:ascii="Times New Roman" w:hAnsi="Times New Roman"/>
          <w:sz w:val="24"/>
          <w:szCs w:val="24"/>
        </w:rPr>
      </w:pPr>
      <w:r w:rsidRPr="00F07013">
        <w:rPr>
          <w:rFonts w:ascii="Times New Roman" w:hAnsi="Times New Roman"/>
          <w:sz w:val="24"/>
          <w:szCs w:val="24"/>
        </w:rPr>
        <w:t>Import składników na listę płac:</w:t>
      </w:r>
    </w:p>
    <w:p w14:paraId="6768914A" w14:textId="11FAFCC9" w:rsidR="006D04D2" w:rsidRPr="00F07013" w:rsidRDefault="00DD3274">
      <w:pPr>
        <w:numPr>
          <w:ilvl w:val="0"/>
          <w:numId w:val="16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</w:t>
      </w:r>
      <w:r w:rsidR="005A64C2" w:rsidRPr="00F07013">
        <w:rPr>
          <w:rFonts w:ascii="Times New Roman" w:hAnsi="Times New Roman"/>
          <w:sz w:val="24"/>
          <w:szCs w:val="24"/>
        </w:rPr>
        <w:t>ożliwość importu do systemu składników wynagrodzenia z Excela w różnych formatach. </w:t>
      </w:r>
    </w:p>
    <w:p w14:paraId="319A9F12" w14:textId="77777777" w:rsidR="006D04D2" w:rsidRPr="00F07013" w:rsidRDefault="005A64C2">
      <w:pPr>
        <w:numPr>
          <w:ilvl w:val="0"/>
          <w:numId w:val="17"/>
        </w:numPr>
        <w:jc w:val="both"/>
        <w:rPr>
          <w:rFonts w:ascii="Times New Roman" w:hAnsi="Times New Roman"/>
          <w:sz w:val="24"/>
          <w:szCs w:val="24"/>
        </w:rPr>
      </w:pPr>
      <w:r w:rsidRPr="00F07013">
        <w:rPr>
          <w:rFonts w:ascii="Times New Roman" w:hAnsi="Times New Roman"/>
          <w:sz w:val="24"/>
          <w:szCs w:val="24"/>
        </w:rPr>
        <w:t>Obsługa PKZP:</w:t>
      </w:r>
    </w:p>
    <w:p w14:paraId="13D5518E" w14:textId="77777777" w:rsidR="006D04D2" w:rsidRPr="00F07013" w:rsidRDefault="005A64C2">
      <w:pPr>
        <w:numPr>
          <w:ilvl w:val="0"/>
          <w:numId w:val="19"/>
        </w:numPr>
        <w:jc w:val="both"/>
        <w:rPr>
          <w:rFonts w:ascii="Times New Roman" w:hAnsi="Times New Roman"/>
          <w:sz w:val="24"/>
          <w:szCs w:val="24"/>
        </w:rPr>
      </w:pPr>
      <w:r w:rsidRPr="00F07013">
        <w:rPr>
          <w:rFonts w:ascii="Times New Roman" w:hAnsi="Times New Roman"/>
          <w:sz w:val="24"/>
          <w:szCs w:val="24"/>
        </w:rPr>
        <w:t>rejestracja członków;</w:t>
      </w:r>
    </w:p>
    <w:p w14:paraId="79A66A28" w14:textId="77777777" w:rsidR="006D04D2" w:rsidRPr="00F07013" w:rsidRDefault="005A64C2">
      <w:pPr>
        <w:numPr>
          <w:ilvl w:val="0"/>
          <w:numId w:val="19"/>
        </w:numPr>
        <w:jc w:val="both"/>
        <w:rPr>
          <w:rFonts w:ascii="Times New Roman" w:hAnsi="Times New Roman"/>
          <w:sz w:val="24"/>
          <w:szCs w:val="24"/>
        </w:rPr>
      </w:pPr>
      <w:r w:rsidRPr="00F07013">
        <w:rPr>
          <w:rFonts w:ascii="Times New Roman" w:hAnsi="Times New Roman"/>
          <w:sz w:val="24"/>
          <w:szCs w:val="24"/>
        </w:rPr>
        <w:t>obsługa wkładów, składek; </w:t>
      </w:r>
    </w:p>
    <w:p w14:paraId="00437BDE" w14:textId="77777777" w:rsidR="006D04D2" w:rsidRPr="00F07013" w:rsidRDefault="005A64C2">
      <w:pPr>
        <w:numPr>
          <w:ilvl w:val="0"/>
          <w:numId w:val="19"/>
        </w:numPr>
        <w:jc w:val="both"/>
        <w:rPr>
          <w:rFonts w:ascii="Times New Roman" w:hAnsi="Times New Roman"/>
          <w:sz w:val="24"/>
          <w:szCs w:val="24"/>
        </w:rPr>
      </w:pPr>
      <w:r w:rsidRPr="00F07013">
        <w:rPr>
          <w:rFonts w:ascii="Times New Roman" w:hAnsi="Times New Roman"/>
          <w:sz w:val="24"/>
          <w:szCs w:val="24"/>
        </w:rPr>
        <w:t>obsługa pożyczek;</w:t>
      </w:r>
    </w:p>
    <w:p w14:paraId="37F3A687" w14:textId="77777777" w:rsidR="006D04D2" w:rsidRPr="00F07013" w:rsidRDefault="005A64C2">
      <w:pPr>
        <w:numPr>
          <w:ilvl w:val="0"/>
          <w:numId w:val="19"/>
        </w:numPr>
        <w:jc w:val="both"/>
        <w:rPr>
          <w:rFonts w:ascii="Times New Roman" w:hAnsi="Times New Roman"/>
          <w:sz w:val="24"/>
          <w:szCs w:val="24"/>
        </w:rPr>
      </w:pPr>
      <w:r w:rsidRPr="00F07013">
        <w:rPr>
          <w:rFonts w:ascii="Times New Roman" w:hAnsi="Times New Roman"/>
          <w:sz w:val="24"/>
          <w:szCs w:val="24"/>
        </w:rPr>
        <w:t>obsługa spłat pożyczek również z możliwością spłat przez żyrantów; </w:t>
      </w:r>
    </w:p>
    <w:p w14:paraId="19484956" w14:textId="77777777" w:rsidR="006D04D2" w:rsidRPr="00F07013" w:rsidRDefault="005A64C2">
      <w:pPr>
        <w:numPr>
          <w:ilvl w:val="0"/>
          <w:numId w:val="19"/>
        </w:numPr>
        <w:jc w:val="both"/>
        <w:rPr>
          <w:rFonts w:ascii="Times New Roman" w:hAnsi="Times New Roman"/>
          <w:sz w:val="24"/>
          <w:szCs w:val="24"/>
        </w:rPr>
      </w:pPr>
      <w:r w:rsidRPr="00F07013">
        <w:rPr>
          <w:rFonts w:ascii="Times New Roman" w:hAnsi="Times New Roman"/>
          <w:sz w:val="24"/>
          <w:szCs w:val="24"/>
        </w:rPr>
        <w:t>integracja z listą płac. </w:t>
      </w:r>
    </w:p>
    <w:p w14:paraId="05322443" w14:textId="77777777" w:rsidR="006D04D2" w:rsidRPr="00F07013" w:rsidRDefault="005A64C2">
      <w:pPr>
        <w:numPr>
          <w:ilvl w:val="0"/>
          <w:numId w:val="20"/>
        </w:numPr>
        <w:jc w:val="both"/>
        <w:rPr>
          <w:rFonts w:ascii="Times New Roman" w:hAnsi="Times New Roman"/>
          <w:sz w:val="24"/>
          <w:szCs w:val="24"/>
        </w:rPr>
      </w:pPr>
      <w:r w:rsidRPr="00F07013">
        <w:rPr>
          <w:rFonts w:ascii="Times New Roman" w:hAnsi="Times New Roman"/>
          <w:sz w:val="24"/>
          <w:szCs w:val="24"/>
        </w:rPr>
        <w:t>Prezentacja funkcjonalności w ramach obsługi procesu elektronicznego obiegu faktur zakupowych zgodnie z opisem wymagań z  OPZ – Komponent: do elektronicznego obiegu faktur zakupowych.</w:t>
      </w:r>
    </w:p>
    <w:p w14:paraId="6FA5E4C5" w14:textId="77777777" w:rsidR="006D04D2" w:rsidRPr="00F07013" w:rsidRDefault="005A64C2">
      <w:pPr>
        <w:numPr>
          <w:ilvl w:val="0"/>
          <w:numId w:val="20"/>
        </w:numPr>
        <w:jc w:val="both"/>
        <w:rPr>
          <w:rFonts w:ascii="Times New Roman" w:hAnsi="Times New Roman"/>
          <w:sz w:val="24"/>
          <w:szCs w:val="24"/>
        </w:rPr>
      </w:pPr>
      <w:r w:rsidRPr="00F07013">
        <w:rPr>
          <w:rFonts w:ascii="Times New Roman" w:hAnsi="Times New Roman"/>
          <w:sz w:val="24"/>
          <w:szCs w:val="24"/>
        </w:rPr>
        <w:t xml:space="preserve">Prezentacja możliwości użycia robotów RPA zgodnie z wymaganiami OPZ - Komponent: do automatyzacji i robotyzacji procesów biznesowych. </w:t>
      </w:r>
    </w:p>
    <w:sectPr w:rsidR="006D04D2" w:rsidRPr="00F07013">
      <w:footerReference w:type="default" r:id="rId11"/>
      <w:pgSz w:w="11900" w:h="16840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3200FF" w14:textId="77777777" w:rsidR="00DB469F" w:rsidRDefault="00DB469F">
      <w:pPr>
        <w:spacing w:after="0" w:line="240" w:lineRule="auto"/>
      </w:pPr>
      <w:r>
        <w:separator/>
      </w:r>
    </w:p>
  </w:endnote>
  <w:endnote w:type="continuationSeparator" w:id="0">
    <w:p w14:paraId="5E0BF87A" w14:textId="77777777" w:rsidR="00DB469F" w:rsidRDefault="00DB46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ato Regular">
    <w:altName w:val="Lato"/>
    <w:charset w:val="00"/>
    <w:family w:val="roman"/>
    <w:pitch w:val="default"/>
  </w:font>
  <w:font w:name="Lato Bold">
    <w:altName w:val="Lato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94257175"/>
      <w:docPartObj>
        <w:docPartGallery w:val="Page Numbers (Bottom of Page)"/>
        <w:docPartUnique/>
      </w:docPartObj>
    </w:sdtPr>
    <w:sdtEndPr/>
    <w:sdtContent>
      <w:p w14:paraId="5A0ED38D" w14:textId="17504343" w:rsidR="00C70349" w:rsidRDefault="00C70349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80E034E" w14:textId="77777777" w:rsidR="006D04D2" w:rsidRDefault="006D04D2">
    <w:pPr>
      <w:pStyle w:val="Nagwekistopka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6225A0" w14:textId="77777777" w:rsidR="00DB469F" w:rsidRDefault="00DB469F">
      <w:pPr>
        <w:spacing w:after="0" w:line="240" w:lineRule="auto"/>
      </w:pPr>
      <w:r>
        <w:separator/>
      </w:r>
    </w:p>
  </w:footnote>
  <w:footnote w:type="continuationSeparator" w:id="0">
    <w:p w14:paraId="57173983" w14:textId="77777777" w:rsidR="00DB469F" w:rsidRDefault="00DB46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9A72CB"/>
    <w:multiLevelType w:val="hybridMultilevel"/>
    <w:tmpl w:val="AC720DD0"/>
    <w:numStyleLink w:val="Zaimportowanystyl4"/>
  </w:abstractNum>
  <w:abstractNum w:abstractNumId="1" w15:restartNumberingAfterBreak="0">
    <w:nsid w:val="09DA1023"/>
    <w:multiLevelType w:val="hybridMultilevel"/>
    <w:tmpl w:val="1FF093DE"/>
    <w:numStyleLink w:val="Zaimportowanystyl5"/>
  </w:abstractNum>
  <w:abstractNum w:abstractNumId="2" w15:restartNumberingAfterBreak="0">
    <w:nsid w:val="152146D7"/>
    <w:multiLevelType w:val="hybridMultilevel"/>
    <w:tmpl w:val="EF6C9D24"/>
    <w:styleLink w:val="Zaimportowanystyl2"/>
    <w:lvl w:ilvl="0" w:tplc="01BE1E9A">
      <w:start w:val="1"/>
      <w:numFmt w:val="bullet"/>
      <w:lvlText w:val="·"/>
      <w:lvlJc w:val="left"/>
      <w:pPr>
        <w:ind w:left="1068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50D21FF2">
      <w:start w:val="1"/>
      <w:numFmt w:val="bullet"/>
      <w:lvlText w:val="o"/>
      <w:lvlJc w:val="left"/>
      <w:pPr>
        <w:ind w:left="1788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DCAEC20A">
      <w:start w:val="1"/>
      <w:numFmt w:val="bullet"/>
      <w:lvlText w:val="▪"/>
      <w:lvlJc w:val="left"/>
      <w:pPr>
        <w:ind w:left="2508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93824E36">
      <w:start w:val="1"/>
      <w:numFmt w:val="bullet"/>
      <w:lvlText w:val="·"/>
      <w:lvlJc w:val="left"/>
      <w:pPr>
        <w:ind w:left="3228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DA86080A">
      <w:start w:val="1"/>
      <w:numFmt w:val="bullet"/>
      <w:lvlText w:val="o"/>
      <w:lvlJc w:val="left"/>
      <w:pPr>
        <w:ind w:left="3948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BA58696E">
      <w:start w:val="1"/>
      <w:numFmt w:val="bullet"/>
      <w:lvlText w:val="▪"/>
      <w:lvlJc w:val="left"/>
      <w:pPr>
        <w:ind w:left="4668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21507354">
      <w:start w:val="1"/>
      <w:numFmt w:val="bullet"/>
      <w:lvlText w:val="·"/>
      <w:lvlJc w:val="left"/>
      <w:pPr>
        <w:ind w:left="5388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B964C7CE">
      <w:start w:val="1"/>
      <w:numFmt w:val="bullet"/>
      <w:lvlText w:val="o"/>
      <w:lvlJc w:val="left"/>
      <w:pPr>
        <w:ind w:left="6108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C0669A6A">
      <w:start w:val="1"/>
      <w:numFmt w:val="bullet"/>
      <w:lvlText w:val="▪"/>
      <w:lvlJc w:val="left"/>
      <w:pPr>
        <w:ind w:left="6828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 w15:restartNumberingAfterBreak="0">
    <w:nsid w:val="1D9E5E67"/>
    <w:multiLevelType w:val="hybridMultilevel"/>
    <w:tmpl w:val="EF6C9D24"/>
    <w:numStyleLink w:val="Zaimportowanystyl2"/>
  </w:abstractNum>
  <w:abstractNum w:abstractNumId="4" w15:restartNumberingAfterBreak="0">
    <w:nsid w:val="34C52FAD"/>
    <w:multiLevelType w:val="hybridMultilevel"/>
    <w:tmpl w:val="43B4A584"/>
    <w:numStyleLink w:val="Zaimportowanystyl7"/>
  </w:abstractNum>
  <w:abstractNum w:abstractNumId="5" w15:restartNumberingAfterBreak="0">
    <w:nsid w:val="34D346FC"/>
    <w:multiLevelType w:val="hybridMultilevel"/>
    <w:tmpl w:val="0EDED594"/>
    <w:styleLink w:val="Zaimportowanystyl3"/>
    <w:lvl w:ilvl="0" w:tplc="116E21F0">
      <w:start w:val="1"/>
      <w:numFmt w:val="bullet"/>
      <w:lvlText w:val="·"/>
      <w:lvlJc w:val="left"/>
      <w:pPr>
        <w:ind w:left="1071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7576AB26">
      <w:start w:val="1"/>
      <w:numFmt w:val="bullet"/>
      <w:lvlText w:val="o"/>
      <w:lvlJc w:val="left"/>
      <w:pPr>
        <w:ind w:left="1791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5D6FE04">
      <w:start w:val="1"/>
      <w:numFmt w:val="bullet"/>
      <w:lvlText w:val="▪"/>
      <w:lvlJc w:val="left"/>
      <w:pPr>
        <w:ind w:left="2511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AC5E4186">
      <w:start w:val="1"/>
      <w:numFmt w:val="bullet"/>
      <w:lvlText w:val="·"/>
      <w:lvlJc w:val="left"/>
      <w:pPr>
        <w:ind w:left="3231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2C925B42">
      <w:start w:val="1"/>
      <w:numFmt w:val="bullet"/>
      <w:lvlText w:val="o"/>
      <w:lvlJc w:val="left"/>
      <w:pPr>
        <w:ind w:left="3951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60D423B0">
      <w:start w:val="1"/>
      <w:numFmt w:val="bullet"/>
      <w:lvlText w:val="▪"/>
      <w:lvlJc w:val="left"/>
      <w:pPr>
        <w:ind w:left="4671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58C26CF8">
      <w:start w:val="1"/>
      <w:numFmt w:val="bullet"/>
      <w:lvlText w:val="·"/>
      <w:lvlJc w:val="left"/>
      <w:pPr>
        <w:ind w:left="5391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FBCC4C1E">
      <w:start w:val="1"/>
      <w:numFmt w:val="bullet"/>
      <w:lvlText w:val="o"/>
      <w:lvlJc w:val="left"/>
      <w:pPr>
        <w:ind w:left="6111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A3520EAA">
      <w:start w:val="1"/>
      <w:numFmt w:val="bullet"/>
      <w:lvlText w:val="▪"/>
      <w:lvlJc w:val="left"/>
      <w:pPr>
        <w:ind w:left="6831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 w15:restartNumberingAfterBreak="0">
    <w:nsid w:val="3CC22551"/>
    <w:multiLevelType w:val="hybridMultilevel"/>
    <w:tmpl w:val="0EDED594"/>
    <w:numStyleLink w:val="Zaimportowanystyl3"/>
  </w:abstractNum>
  <w:abstractNum w:abstractNumId="7" w15:restartNumberingAfterBreak="0">
    <w:nsid w:val="40205207"/>
    <w:multiLevelType w:val="hybridMultilevel"/>
    <w:tmpl w:val="526423F4"/>
    <w:styleLink w:val="Zaimportowanystyl1"/>
    <w:lvl w:ilvl="0" w:tplc="CCDCABA8">
      <w:start w:val="1"/>
      <w:numFmt w:val="decimal"/>
      <w:lvlText w:val="%1."/>
      <w:lvlJc w:val="left"/>
      <w:pPr>
        <w:tabs>
          <w:tab w:val="left" w:pos="1134"/>
          <w:tab w:val="left" w:pos="3479"/>
        </w:tabs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D95ACBDC">
      <w:start w:val="1"/>
      <w:numFmt w:val="decimal"/>
      <w:lvlText w:val="%2."/>
      <w:lvlJc w:val="left"/>
      <w:pPr>
        <w:tabs>
          <w:tab w:val="left" w:pos="1134"/>
          <w:tab w:val="left" w:pos="3479"/>
        </w:tabs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6F0ECDAA">
      <w:start w:val="1"/>
      <w:numFmt w:val="decimal"/>
      <w:lvlText w:val="%3."/>
      <w:lvlJc w:val="left"/>
      <w:pPr>
        <w:tabs>
          <w:tab w:val="left" w:pos="1134"/>
          <w:tab w:val="left" w:pos="3479"/>
        </w:tabs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95B246EE">
      <w:start w:val="1"/>
      <w:numFmt w:val="decimal"/>
      <w:lvlText w:val="%4."/>
      <w:lvlJc w:val="left"/>
      <w:pPr>
        <w:tabs>
          <w:tab w:val="left" w:pos="1134"/>
          <w:tab w:val="left" w:pos="3479"/>
        </w:tabs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AF4EFA4C">
      <w:start w:val="1"/>
      <w:numFmt w:val="decimal"/>
      <w:lvlText w:val="%5."/>
      <w:lvlJc w:val="left"/>
      <w:pPr>
        <w:tabs>
          <w:tab w:val="left" w:pos="1134"/>
          <w:tab w:val="left" w:pos="3479"/>
        </w:tabs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DC064CE8">
      <w:start w:val="1"/>
      <w:numFmt w:val="decimal"/>
      <w:lvlText w:val="%6."/>
      <w:lvlJc w:val="left"/>
      <w:pPr>
        <w:tabs>
          <w:tab w:val="left" w:pos="1134"/>
          <w:tab w:val="left" w:pos="3479"/>
        </w:tabs>
        <w:ind w:left="39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C91006F6">
      <w:start w:val="1"/>
      <w:numFmt w:val="decimal"/>
      <w:lvlText w:val="%7."/>
      <w:lvlJc w:val="left"/>
      <w:pPr>
        <w:tabs>
          <w:tab w:val="left" w:pos="1134"/>
          <w:tab w:val="left" w:pos="3479"/>
        </w:tabs>
        <w:ind w:left="46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57609742">
      <w:start w:val="1"/>
      <w:numFmt w:val="decimal"/>
      <w:lvlText w:val="%8."/>
      <w:lvlJc w:val="left"/>
      <w:pPr>
        <w:tabs>
          <w:tab w:val="left" w:pos="1134"/>
          <w:tab w:val="left" w:pos="3479"/>
        </w:tabs>
        <w:ind w:left="54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3D14A4EA">
      <w:start w:val="1"/>
      <w:numFmt w:val="decimal"/>
      <w:lvlText w:val="%9."/>
      <w:lvlJc w:val="left"/>
      <w:pPr>
        <w:tabs>
          <w:tab w:val="left" w:pos="1134"/>
          <w:tab w:val="left" w:pos="3479"/>
        </w:tabs>
        <w:ind w:left="61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" w15:restartNumberingAfterBreak="0">
    <w:nsid w:val="4362597E"/>
    <w:multiLevelType w:val="hybridMultilevel"/>
    <w:tmpl w:val="1FF093DE"/>
    <w:styleLink w:val="Zaimportowanystyl5"/>
    <w:lvl w:ilvl="0" w:tplc="47A02C34">
      <w:start w:val="1"/>
      <w:numFmt w:val="bullet"/>
      <w:lvlText w:val="·"/>
      <w:lvlJc w:val="left"/>
      <w:pPr>
        <w:ind w:left="1071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F68027C">
      <w:start w:val="1"/>
      <w:numFmt w:val="bullet"/>
      <w:lvlText w:val="o"/>
      <w:lvlJc w:val="left"/>
      <w:pPr>
        <w:ind w:left="1791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C5861976">
      <w:start w:val="1"/>
      <w:numFmt w:val="bullet"/>
      <w:lvlText w:val="▪"/>
      <w:lvlJc w:val="left"/>
      <w:pPr>
        <w:ind w:left="2511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BC0C568">
      <w:start w:val="1"/>
      <w:numFmt w:val="bullet"/>
      <w:lvlText w:val="·"/>
      <w:lvlJc w:val="left"/>
      <w:pPr>
        <w:ind w:left="3231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9F1C9E76">
      <w:start w:val="1"/>
      <w:numFmt w:val="bullet"/>
      <w:lvlText w:val="o"/>
      <w:lvlJc w:val="left"/>
      <w:pPr>
        <w:ind w:left="3951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85382CD8">
      <w:start w:val="1"/>
      <w:numFmt w:val="bullet"/>
      <w:lvlText w:val="▪"/>
      <w:lvlJc w:val="left"/>
      <w:pPr>
        <w:ind w:left="4671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D35AB438">
      <w:start w:val="1"/>
      <w:numFmt w:val="bullet"/>
      <w:lvlText w:val="·"/>
      <w:lvlJc w:val="left"/>
      <w:pPr>
        <w:ind w:left="5391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5FEEA6B0">
      <w:start w:val="1"/>
      <w:numFmt w:val="bullet"/>
      <w:lvlText w:val="o"/>
      <w:lvlJc w:val="left"/>
      <w:pPr>
        <w:ind w:left="6111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4E28A566">
      <w:start w:val="1"/>
      <w:numFmt w:val="bullet"/>
      <w:lvlText w:val="▪"/>
      <w:lvlJc w:val="left"/>
      <w:pPr>
        <w:ind w:left="6831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9" w15:restartNumberingAfterBreak="0">
    <w:nsid w:val="476358EA"/>
    <w:multiLevelType w:val="hybridMultilevel"/>
    <w:tmpl w:val="526423F4"/>
    <w:numStyleLink w:val="Zaimportowanystyl1"/>
  </w:abstractNum>
  <w:abstractNum w:abstractNumId="10" w15:restartNumberingAfterBreak="0">
    <w:nsid w:val="57634835"/>
    <w:multiLevelType w:val="hybridMultilevel"/>
    <w:tmpl w:val="B9B04F2A"/>
    <w:numStyleLink w:val="Zaimportowanystyl6"/>
  </w:abstractNum>
  <w:abstractNum w:abstractNumId="11" w15:restartNumberingAfterBreak="0">
    <w:nsid w:val="5F760CA9"/>
    <w:multiLevelType w:val="hybridMultilevel"/>
    <w:tmpl w:val="AC720DD0"/>
    <w:styleLink w:val="Zaimportowanystyl4"/>
    <w:lvl w:ilvl="0" w:tplc="602274F8">
      <w:start w:val="1"/>
      <w:numFmt w:val="bullet"/>
      <w:lvlText w:val="·"/>
      <w:lvlJc w:val="left"/>
      <w:pPr>
        <w:ind w:left="1071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CF14C5EC">
      <w:start w:val="1"/>
      <w:numFmt w:val="bullet"/>
      <w:lvlText w:val="o"/>
      <w:lvlJc w:val="left"/>
      <w:pPr>
        <w:ind w:left="1791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78B2B8B4">
      <w:start w:val="1"/>
      <w:numFmt w:val="bullet"/>
      <w:lvlText w:val="▪"/>
      <w:lvlJc w:val="left"/>
      <w:pPr>
        <w:ind w:left="2511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71CC2DDC">
      <w:start w:val="1"/>
      <w:numFmt w:val="bullet"/>
      <w:lvlText w:val="·"/>
      <w:lvlJc w:val="left"/>
      <w:pPr>
        <w:ind w:left="3231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C096AFCE">
      <w:start w:val="1"/>
      <w:numFmt w:val="bullet"/>
      <w:lvlText w:val="o"/>
      <w:lvlJc w:val="left"/>
      <w:pPr>
        <w:ind w:left="3951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F685D4C">
      <w:start w:val="1"/>
      <w:numFmt w:val="bullet"/>
      <w:lvlText w:val="▪"/>
      <w:lvlJc w:val="left"/>
      <w:pPr>
        <w:ind w:left="4671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BD1C8F06">
      <w:start w:val="1"/>
      <w:numFmt w:val="bullet"/>
      <w:lvlText w:val="·"/>
      <w:lvlJc w:val="left"/>
      <w:pPr>
        <w:ind w:left="5391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7268A04E">
      <w:start w:val="1"/>
      <w:numFmt w:val="bullet"/>
      <w:lvlText w:val="o"/>
      <w:lvlJc w:val="left"/>
      <w:pPr>
        <w:ind w:left="6111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7C98485A">
      <w:start w:val="1"/>
      <w:numFmt w:val="bullet"/>
      <w:lvlText w:val="▪"/>
      <w:lvlJc w:val="left"/>
      <w:pPr>
        <w:ind w:left="6831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2" w15:restartNumberingAfterBreak="0">
    <w:nsid w:val="7CFA6021"/>
    <w:multiLevelType w:val="hybridMultilevel"/>
    <w:tmpl w:val="43B4A584"/>
    <w:styleLink w:val="Zaimportowanystyl7"/>
    <w:lvl w:ilvl="0" w:tplc="5EECF6BC">
      <w:start w:val="1"/>
      <w:numFmt w:val="bullet"/>
      <w:lvlText w:val="·"/>
      <w:lvlJc w:val="left"/>
      <w:pPr>
        <w:ind w:left="1071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30DCB6EA">
      <w:start w:val="1"/>
      <w:numFmt w:val="bullet"/>
      <w:lvlText w:val="o"/>
      <w:lvlJc w:val="left"/>
      <w:pPr>
        <w:ind w:left="1791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A65CA3BE">
      <w:start w:val="1"/>
      <w:numFmt w:val="bullet"/>
      <w:lvlText w:val="▪"/>
      <w:lvlJc w:val="left"/>
      <w:pPr>
        <w:ind w:left="2511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26039CC">
      <w:start w:val="1"/>
      <w:numFmt w:val="bullet"/>
      <w:lvlText w:val="·"/>
      <w:lvlJc w:val="left"/>
      <w:pPr>
        <w:ind w:left="3231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A502C5E8">
      <w:start w:val="1"/>
      <w:numFmt w:val="bullet"/>
      <w:lvlText w:val="o"/>
      <w:lvlJc w:val="left"/>
      <w:pPr>
        <w:ind w:left="3951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0B982FDC">
      <w:start w:val="1"/>
      <w:numFmt w:val="bullet"/>
      <w:lvlText w:val="▪"/>
      <w:lvlJc w:val="left"/>
      <w:pPr>
        <w:ind w:left="4671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8F36B0F0">
      <w:start w:val="1"/>
      <w:numFmt w:val="bullet"/>
      <w:lvlText w:val="·"/>
      <w:lvlJc w:val="left"/>
      <w:pPr>
        <w:ind w:left="5391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6589C2A">
      <w:start w:val="1"/>
      <w:numFmt w:val="bullet"/>
      <w:lvlText w:val="o"/>
      <w:lvlJc w:val="left"/>
      <w:pPr>
        <w:ind w:left="6111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915E4A32">
      <w:start w:val="1"/>
      <w:numFmt w:val="bullet"/>
      <w:lvlText w:val="▪"/>
      <w:lvlJc w:val="left"/>
      <w:pPr>
        <w:ind w:left="6831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3" w15:restartNumberingAfterBreak="0">
    <w:nsid w:val="7EC23DC8"/>
    <w:multiLevelType w:val="hybridMultilevel"/>
    <w:tmpl w:val="B9B04F2A"/>
    <w:styleLink w:val="Zaimportowanystyl6"/>
    <w:lvl w:ilvl="0" w:tplc="514A0ADC">
      <w:start w:val="1"/>
      <w:numFmt w:val="bullet"/>
      <w:lvlText w:val="·"/>
      <w:lvlJc w:val="left"/>
      <w:pPr>
        <w:ind w:left="1071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4687DB4">
      <w:start w:val="1"/>
      <w:numFmt w:val="bullet"/>
      <w:lvlText w:val="o"/>
      <w:lvlJc w:val="left"/>
      <w:pPr>
        <w:ind w:left="1791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05B2FEF6">
      <w:start w:val="1"/>
      <w:numFmt w:val="bullet"/>
      <w:lvlText w:val="▪"/>
      <w:lvlJc w:val="left"/>
      <w:pPr>
        <w:ind w:left="2511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3700034">
      <w:start w:val="1"/>
      <w:numFmt w:val="bullet"/>
      <w:lvlText w:val="·"/>
      <w:lvlJc w:val="left"/>
      <w:pPr>
        <w:ind w:left="3231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0B82BD2E">
      <w:start w:val="1"/>
      <w:numFmt w:val="bullet"/>
      <w:lvlText w:val="o"/>
      <w:lvlJc w:val="left"/>
      <w:pPr>
        <w:ind w:left="3951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07A21B98">
      <w:start w:val="1"/>
      <w:numFmt w:val="bullet"/>
      <w:lvlText w:val="▪"/>
      <w:lvlJc w:val="left"/>
      <w:pPr>
        <w:ind w:left="4671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072443E6">
      <w:start w:val="1"/>
      <w:numFmt w:val="bullet"/>
      <w:lvlText w:val="·"/>
      <w:lvlJc w:val="left"/>
      <w:pPr>
        <w:ind w:left="5391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42120C76">
      <w:start w:val="1"/>
      <w:numFmt w:val="bullet"/>
      <w:lvlText w:val="o"/>
      <w:lvlJc w:val="left"/>
      <w:pPr>
        <w:ind w:left="6111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3FC54FA">
      <w:start w:val="1"/>
      <w:numFmt w:val="bullet"/>
      <w:lvlText w:val="▪"/>
      <w:lvlJc w:val="left"/>
      <w:pPr>
        <w:ind w:left="6831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7"/>
  </w:num>
  <w:num w:numId="2">
    <w:abstractNumId w:val="9"/>
  </w:num>
  <w:num w:numId="3">
    <w:abstractNumId w:val="2"/>
  </w:num>
  <w:num w:numId="4">
    <w:abstractNumId w:val="3"/>
  </w:num>
  <w:num w:numId="5">
    <w:abstractNumId w:val="9"/>
    <w:lvlOverride w:ilvl="0">
      <w:startOverride w:val="4"/>
    </w:lvlOverride>
  </w:num>
  <w:num w:numId="6">
    <w:abstractNumId w:val="5"/>
  </w:num>
  <w:num w:numId="7">
    <w:abstractNumId w:val="6"/>
  </w:num>
  <w:num w:numId="8">
    <w:abstractNumId w:val="9"/>
    <w:lvlOverride w:ilvl="0">
      <w:startOverride w:val="6"/>
    </w:lvlOverride>
  </w:num>
  <w:num w:numId="9">
    <w:abstractNumId w:val="11"/>
  </w:num>
  <w:num w:numId="10">
    <w:abstractNumId w:val="0"/>
  </w:num>
  <w:num w:numId="11">
    <w:abstractNumId w:val="9"/>
    <w:lvlOverride w:ilvl="0">
      <w:startOverride w:val="7"/>
    </w:lvlOverride>
  </w:num>
  <w:num w:numId="12">
    <w:abstractNumId w:val="8"/>
  </w:num>
  <w:num w:numId="13">
    <w:abstractNumId w:val="1"/>
  </w:num>
  <w:num w:numId="14">
    <w:abstractNumId w:val="9"/>
    <w:lvlOverride w:ilvl="0">
      <w:startOverride w:val="8"/>
    </w:lvlOverride>
  </w:num>
  <w:num w:numId="15">
    <w:abstractNumId w:val="13"/>
  </w:num>
  <w:num w:numId="16">
    <w:abstractNumId w:val="10"/>
  </w:num>
  <w:num w:numId="17">
    <w:abstractNumId w:val="9"/>
    <w:lvlOverride w:ilvl="0">
      <w:startOverride w:val="9"/>
    </w:lvlOverride>
  </w:num>
  <w:num w:numId="18">
    <w:abstractNumId w:val="12"/>
  </w:num>
  <w:num w:numId="19">
    <w:abstractNumId w:val="4"/>
  </w:num>
  <w:num w:numId="20">
    <w:abstractNumId w:val="9"/>
    <w:lvlOverride w:ilvl="0">
      <w:startOverride w:val="10"/>
      <w:lvl w:ilvl="0" w:tplc="CC80EF3E">
        <w:start w:val="10"/>
        <w:numFmt w:val="decimal"/>
        <w:lvlText w:val="%1."/>
        <w:lvlJc w:val="left"/>
        <w:pPr>
          <w:tabs>
            <w:tab w:val="left" w:pos="1418"/>
            <w:tab w:val="left" w:pos="3479"/>
          </w:tabs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C3D2FBC6">
        <w:start w:val="1"/>
        <w:numFmt w:val="decimal"/>
        <w:lvlText w:val="%2."/>
        <w:lvlJc w:val="left"/>
        <w:pPr>
          <w:tabs>
            <w:tab w:val="left" w:pos="1418"/>
            <w:tab w:val="left" w:pos="3479"/>
          </w:tabs>
          <w:ind w:left="10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8870D3B2">
        <w:start w:val="1"/>
        <w:numFmt w:val="decimal"/>
        <w:lvlText w:val="%3."/>
        <w:lvlJc w:val="left"/>
        <w:pPr>
          <w:tabs>
            <w:tab w:val="left" w:pos="1418"/>
            <w:tab w:val="left" w:pos="3479"/>
          </w:tabs>
          <w:ind w:left="18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E3FCCD5C">
        <w:start w:val="1"/>
        <w:numFmt w:val="decimal"/>
        <w:lvlText w:val="%4."/>
        <w:lvlJc w:val="left"/>
        <w:pPr>
          <w:tabs>
            <w:tab w:val="left" w:pos="1418"/>
            <w:tab w:val="left" w:pos="3479"/>
          </w:tabs>
          <w:ind w:left="25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E0B8A632">
        <w:start w:val="1"/>
        <w:numFmt w:val="decimal"/>
        <w:lvlText w:val="%5."/>
        <w:lvlJc w:val="left"/>
        <w:pPr>
          <w:tabs>
            <w:tab w:val="left" w:pos="1418"/>
            <w:tab w:val="left" w:pos="3479"/>
          </w:tabs>
          <w:ind w:left="32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712C1B38">
        <w:start w:val="1"/>
        <w:numFmt w:val="decimal"/>
        <w:lvlText w:val="%6."/>
        <w:lvlJc w:val="left"/>
        <w:pPr>
          <w:tabs>
            <w:tab w:val="left" w:pos="1418"/>
            <w:tab w:val="left" w:pos="3479"/>
          </w:tabs>
          <w:ind w:left="39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B19ADD8C">
        <w:start w:val="1"/>
        <w:numFmt w:val="decimal"/>
        <w:lvlText w:val="%7."/>
        <w:lvlJc w:val="left"/>
        <w:pPr>
          <w:tabs>
            <w:tab w:val="left" w:pos="1418"/>
            <w:tab w:val="left" w:pos="3479"/>
          </w:tabs>
          <w:ind w:left="46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EBD010D4">
        <w:start w:val="1"/>
        <w:numFmt w:val="decimal"/>
        <w:lvlText w:val="%8."/>
        <w:lvlJc w:val="left"/>
        <w:pPr>
          <w:tabs>
            <w:tab w:val="left" w:pos="1418"/>
            <w:tab w:val="left" w:pos="3479"/>
          </w:tabs>
          <w:ind w:left="54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E844235E">
        <w:start w:val="1"/>
        <w:numFmt w:val="decimal"/>
        <w:lvlText w:val="%9."/>
        <w:lvlJc w:val="left"/>
        <w:pPr>
          <w:tabs>
            <w:tab w:val="left" w:pos="1418"/>
            <w:tab w:val="left" w:pos="3479"/>
          </w:tabs>
          <w:ind w:left="61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04D2"/>
    <w:rsid w:val="003A5BB7"/>
    <w:rsid w:val="00401DB4"/>
    <w:rsid w:val="004350B2"/>
    <w:rsid w:val="00476217"/>
    <w:rsid w:val="00510994"/>
    <w:rsid w:val="005A64C2"/>
    <w:rsid w:val="00617781"/>
    <w:rsid w:val="00667C8D"/>
    <w:rsid w:val="006D04D2"/>
    <w:rsid w:val="007106D0"/>
    <w:rsid w:val="0073685A"/>
    <w:rsid w:val="009C0028"/>
    <w:rsid w:val="00A92CE9"/>
    <w:rsid w:val="00B40707"/>
    <w:rsid w:val="00B510E2"/>
    <w:rsid w:val="00C70349"/>
    <w:rsid w:val="00DB469F"/>
    <w:rsid w:val="00DD3274"/>
    <w:rsid w:val="00EE7C41"/>
    <w:rsid w:val="00F07013"/>
    <w:rsid w:val="00FA1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1E283"/>
  <w15:docId w15:val="{F8EA2186-7F74-4D56-87DB-68CE54819A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rFonts w:ascii="Calibri" w:hAnsi="Calibri" w:cs="Arial Unicode MS"/>
      <w:color w:val="000000"/>
      <w:sz w:val="22"/>
      <w:szCs w:val="22"/>
      <w:u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Lato Regular" w:hAnsi="Lato Regular" w:cs="Arial Unicode MS"/>
      <w:color w:val="000000"/>
      <w:sz w:val="26"/>
      <w:szCs w:val="26"/>
      <w14:textOutline w14:w="0" w14:cap="flat" w14:cmpd="sng" w14:algn="ctr">
        <w14:noFill/>
        <w14:prstDash w14:val="solid"/>
        <w14:bevel/>
      </w14:textOutline>
    </w:rPr>
  </w:style>
  <w:style w:type="numbering" w:customStyle="1" w:styleId="Zaimportowanystyl1">
    <w:name w:val="Zaimportowany styl 1"/>
    <w:pPr>
      <w:numPr>
        <w:numId w:val="1"/>
      </w:numPr>
    </w:pPr>
  </w:style>
  <w:style w:type="paragraph" w:styleId="Akapitzlist">
    <w:name w:val="List Paragraph"/>
    <w:pPr>
      <w:spacing w:after="160" w:line="259" w:lineRule="auto"/>
      <w:ind w:left="720"/>
    </w:pPr>
    <w:rPr>
      <w:rFonts w:ascii="Calibri" w:hAnsi="Calibri" w:cs="Arial Unicode MS"/>
      <w:color w:val="000000"/>
      <w:sz w:val="22"/>
      <w:szCs w:val="22"/>
      <w:u w:color="000000"/>
    </w:rPr>
  </w:style>
  <w:style w:type="numbering" w:customStyle="1" w:styleId="Zaimportowanystyl2">
    <w:name w:val="Zaimportowany styl 2"/>
    <w:pPr>
      <w:numPr>
        <w:numId w:val="3"/>
      </w:numPr>
    </w:pPr>
  </w:style>
  <w:style w:type="numbering" w:customStyle="1" w:styleId="Zaimportowanystyl3">
    <w:name w:val="Zaimportowany styl 3"/>
    <w:pPr>
      <w:numPr>
        <w:numId w:val="6"/>
      </w:numPr>
    </w:pPr>
  </w:style>
  <w:style w:type="numbering" w:customStyle="1" w:styleId="Zaimportowanystyl4">
    <w:name w:val="Zaimportowany styl 4"/>
    <w:pPr>
      <w:numPr>
        <w:numId w:val="9"/>
      </w:numPr>
    </w:pPr>
  </w:style>
  <w:style w:type="numbering" w:customStyle="1" w:styleId="Zaimportowanystyl5">
    <w:name w:val="Zaimportowany styl 5"/>
    <w:pPr>
      <w:numPr>
        <w:numId w:val="12"/>
      </w:numPr>
    </w:pPr>
  </w:style>
  <w:style w:type="numbering" w:customStyle="1" w:styleId="Zaimportowanystyl6">
    <w:name w:val="Zaimportowany styl 6"/>
    <w:pPr>
      <w:numPr>
        <w:numId w:val="15"/>
      </w:numPr>
    </w:pPr>
  </w:style>
  <w:style w:type="numbering" w:customStyle="1" w:styleId="Zaimportowanystyl7">
    <w:name w:val="Zaimportowany styl 7"/>
    <w:pPr>
      <w:numPr>
        <w:numId w:val="18"/>
      </w:numPr>
    </w:pPr>
  </w:style>
  <w:style w:type="paragraph" w:styleId="Nagwek">
    <w:name w:val="header"/>
    <w:basedOn w:val="Normalny"/>
    <w:link w:val="NagwekZnak"/>
    <w:uiPriority w:val="99"/>
    <w:unhideWhenUsed/>
    <w:rsid w:val="00C703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70349"/>
    <w:rPr>
      <w:rFonts w:ascii="Calibri" w:hAnsi="Calibri" w:cs="Arial Unicode MS"/>
      <w:color w:val="000000"/>
      <w:sz w:val="22"/>
      <w:szCs w:val="22"/>
      <w:u w:color="000000"/>
    </w:rPr>
  </w:style>
  <w:style w:type="paragraph" w:styleId="Stopka">
    <w:name w:val="footer"/>
    <w:basedOn w:val="Normalny"/>
    <w:link w:val="StopkaZnak"/>
    <w:uiPriority w:val="99"/>
    <w:unhideWhenUsed/>
    <w:rsid w:val="00C703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70349"/>
    <w:rPr>
      <w:rFonts w:ascii="Calibri" w:hAnsi="Calibri" w:cs="Arial Unicode MS"/>
      <w:color w:val="000000"/>
      <w:sz w:val="22"/>
      <w:szCs w:val="22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Motyw pakietu Office">
      <a:majorFont>
        <a:latin typeface="Lato Bold"/>
        <a:ea typeface="Lato Bold"/>
        <a:cs typeface="Lato Bold"/>
      </a:majorFont>
      <a:minorFont>
        <a:latin typeface="Lato Regular"/>
        <a:ea typeface="Lato Regular"/>
        <a:cs typeface="Lato Regular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BE2D96C4CF53C4FAB7BAD89E37DDA6A" ma:contentTypeVersion="12" ma:contentTypeDescription="Utwórz nowy dokument." ma:contentTypeScope="" ma:versionID="6ffca76ee4dd595d7b6d60c4f5b9ea44">
  <xsd:schema xmlns:xsd="http://www.w3.org/2001/XMLSchema" xmlns:xs="http://www.w3.org/2001/XMLSchema" xmlns:p="http://schemas.microsoft.com/office/2006/metadata/properties" xmlns:ns2="c65d01c8-eb97-40f5-9d81-ec530a7d2799" xmlns:ns3="897304d2-5e4b-4bac-b847-e77df518a932" targetNamespace="http://schemas.microsoft.com/office/2006/metadata/properties" ma:root="true" ma:fieldsID="d708b4accf8cace5f7812da6e18eb684" ns2:_="" ns3:_="">
    <xsd:import namespace="c65d01c8-eb97-40f5-9d81-ec530a7d2799"/>
    <xsd:import namespace="897304d2-5e4b-4bac-b847-e77df518a93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5d01c8-eb97-40f5-9d81-ec530a7d279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7304d2-5e4b-4bac-b847-e77df518a932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500ED68-6DEE-4C6B-9682-B2706A0E9D5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2E2D4B5-3B1C-40D7-84D0-D9C96932A89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9E7CBAF-CD33-45FF-A2DC-265D9A2897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65d01c8-eb97-40f5-9d81-ec530a7d2799"/>
    <ds:schemaRef ds:uri="897304d2-5e4b-4bac-b847-e77df518a93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490</Words>
  <Characters>2943</Characters>
  <Application>Microsoft Office Word</Application>
  <DocSecurity>0</DocSecurity>
  <Lines>24</Lines>
  <Paragraphs>6</Paragraphs>
  <ScaleCrop>false</ScaleCrop>
  <Company/>
  <LinksUpToDate>false</LinksUpToDate>
  <CharactersWithSpaces>3427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Maria Lepa</cp:lastModifiedBy>
  <cp:revision>2</cp:revision>
  <dcterms:created xsi:type="dcterms:W3CDTF">2022-02-21T09:09:00Z</dcterms:created>
  <dcterms:modified xsi:type="dcterms:W3CDTF">2022-02-21T09:09:00Z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0x010100DBE2D96C4CF53C4FAB7BAD89E37DDA6A</vt:lpwstr>
  </property>
</Properties>
</file>