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B20DD" w:rsidP="006A5DF1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B20D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B20DD">
        <w:rPr>
          <w:sz w:val="22"/>
          <w:szCs w:val="22"/>
        </w:rPr>
        <w:t>2022-01-</w:t>
      </w:r>
      <w:r w:rsidR="00A25E75">
        <w:rPr>
          <w:sz w:val="22"/>
          <w:szCs w:val="22"/>
        </w:rPr>
        <w:t>11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B42509" w:rsidRDefault="00CB20DD" w:rsidP="006A5DF1">
      <w:pPr>
        <w:rPr>
          <w:b/>
          <w:bCs/>
          <w:sz w:val="22"/>
          <w:szCs w:val="22"/>
        </w:rPr>
      </w:pPr>
      <w:r w:rsidRPr="00CB20DD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6A5DF1" w:rsidRPr="00D91931" w:rsidRDefault="00CB20DD" w:rsidP="006A5DF1">
      <w:pPr>
        <w:rPr>
          <w:b/>
          <w:bCs/>
          <w:sz w:val="22"/>
          <w:szCs w:val="22"/>
        </w:rPr>
      </w:pPr>
      <w:r w:rsidRPr="00CB20DD">
        <w:rPr>
          <w:b/>
          <w:bCs/>
          <w:sz w:val="22"/>
          <w:szCs w:val="22"/>
        </w:rPr>
        <w:t>Sekcja Zamówień Publicznych</w:t>
      </w:r>
    </w:p>
    <w:p w:rsidR="006A5DF1" w:rsidRPr="00BD5546" w:rsidRDefault="00CB20DD" w:rsidP="006A5DF1">
      <w:pPr>
        <w:rPr>
          <w:sz w:val="22"/>
          <w:szCs w:val="22"/>
        </w:rPr>
      </w:pPr>
      <w:r w:rsidRPr="00CB20DD">
        <w:rPr>
          <w:sz w:val="22"/>
          <w:szCs w:val="22"/>
        </w:rPr>
        <w:t>os. Na Skarpie</w:t>
      </w:r>
      <w:r w:rsidR="006A5DF1" w:rsidRPr="00BD5546">
        <w:rPr>
          <w:sz w:val="22"/>
          <w:szCs w:val="22"/>
        </w:rPr>
        <w:t xml:space="preserve"> </w:t>
      </w:r>
      <w:r w:rsidRPr="00CB20DD">
        <w:rPr>
          <w:sz w:val="22"/>
          <w:szCs w:val="22"/>
        </w:rPr>
        <w:t>66</w:t>
      </w:r>
    </w:p>
    <w:p w:rsidR="006A5DF1" w:rsidRPr="00BD5546" w:rsidRDefault="00CB20DD" w:rsidP="006A5DF1">
      <w:pPr>
        <w:rPr>
          <w:sz w:val="22"/>
          <w:szCs w:val="22"/>
        </w:rPr>
      </w:pPr>
      <w:r w:rsidRPr="00CB20DD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CB20DD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83D87">
        <w:rPr>
          <w:bCs/>
          <w:sz w:val="22"/>
          <w:szCs w:val="22"/>
        </w:rPr>
        <w:t xml:space="preserve">SZP.271- </w:t>
      </w:r>
      <w:r w:rsidR="00A25E75">
        <w:rPr>
          <w:bCs/>
          <w:sz w:val="22"/>
          <w:szCs w:val="22"/>
        </w:rPr>
        <w:t>15.</w:t>
      </w:r>
      <w:r w:rsidR="00783D87">
        <w:rPr>
          <w:bCs/>
          <w:sz w:val="22"/>
          <w:szCs w:val="22"/>
        </w:rPr>
        <w:t>38/2021/2022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B20DD" w:rsidRPr="00CB20D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B20DD" w:rsidRPr="00CB20DD">
        <w:rPr>
          <w:b/>
          <w:bCs/>
          <w:sz w:val="22"/>
          <w:szCs w:val="22"/>
        </w:rPr>
        <w:t>Dostawa  niesterylnych, diagnostycznych rękawic ochronnych lateksowych i nitrylowych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B20DD" w:rsidRPr="00CB20DD">
        <w:rPr>
          <w:b/>
          <w:sz w:val="22"/>
          <w:szCs w:val="22"/>
        </w:rPr>
        <w:t>ZP/38/2021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CB20DD" w:rsidRPr="00CB20DD">
        <w:rPr>
          <w:b/>
          <w:sz w:val="22"/>
          <w:szCs w:val="22"/>
        </w:rPr>
        <w:t>Szpital Specjalistyczny im. Stefana Żeromskiego SP ZOZ w Krakowie Sekcja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CB20DD" w:rsidRPr="00CB20DD">
        <w:rPr>
          <w:sz w:val="22"/>
          <w:szCs w:val="22"/>
        </w:rPr>
        <w:t>(</w:t>
      </w:r>
      <w:proofErr w:type="spellStart"/>
      <w:r w:rsidR="00CB20DD" w:rsidRPr="00CB20DD">
        <w:rPr>
          <w:sz w:val="22"/>
          <w:szCs w:val="22"/>
        </w:rPr>
        <w:t>t.j</w:t>
      </w:r>
      <w:proofErr w:type="spellEnd"/>
      <w:r w:rsidR="00CB20DD" w:rsidRPr="00CB20DD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B20DD" w:rsidRPr="006A5DF1" w:rsidTr="005B2334">
        <w:tc>
          <w:tcPr>
            <w:tcW w:w="9356" w:type="dxa"/>
            <w:shd w:val="clear" w:color="auto" w:fill="auto"/>
          </w:tcPr>
          <w:p w:rsidR="00CB20DD" w:rsidRPr="006A5DF1" w:rsidRDefault="00CB20DD" w:rsidP="005B233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B42509">
              <w:rPr>
                <w:b/>
                <w:bCs/>
                <w:sz w:val="22"/>
                <w:szCs w:val="22"/>
              </w:rPr>
              <w:t>1</w:t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>1.</w:t>
            </w:r>
            <w:r w:rsidRPr="00CB20DD">
              <w:rPr>
                <w:sz w:val="22"/>
                <w:szCs w:val="22"/>
              </w:rPr>
              <w:tab/>
              <w:t>Pytanie nr 1 dotyczy Zadania nr 1 poz. 1:</w:t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 xml:space="preserve">Zwracamy się do Zamawiającego z prośbą o dopuszczenie do zaoferowania w ww. pozycji rękawic diagnostycznych lateksowych, lekko pudrowanych, o zawartości protein lateksu max. 44,52 </w:t>
            </w:r>
            <w:proofErr w:type="spellStart"/>
            <w:r w:rsidRPr="00CB20DD">
              <w:rPr>
                <w:sz w:val="22"/>
                <w:szCs w:val="22"/>
              </w:rPr>
              <w:t>ug</w:t>
            </w:r>
            <w:proofErr w:type="spellEnd"/>
            <w:r w:rsidRPr="00CB20DD">
              <w:rPr>
                <w:sz w:val="22"/>
                <w:szCs w:val="22"/>
              </w:rPr>
              <w:t>/g oraz przebadanych na przenikalność wirusów wg EN ISO 374-5:2016 (zamiast ASTM F1671) - na potwierdzenie Wykonawca przedstawi:</w:t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>- raport od producenta z badania wykonanego w niezależnym laboratorium badawczym potwierdzający przebadanie rękawic na przenikalność wirusów wg EN ISO 374-5:2016 (badanie zgodne z normą ISO 16604:2004 procedura B,</w:t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 xml:space="preserve">- oraz Certyfikat Badania Typu UE, potwierdzający, iż rękawice są przebadane wg EN ISO 374-5:2016 i chronią przeciwko bakteriom, grzybom i wirusom. </w:t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>Pozostałe wymagania zgodnie z SWZ.</w:t>
            </w:r>
          </w:p>
          <w:p w:rsidR="00B42509" w:rsidRPr="006A5DF1" w:rsidRDefault="00B42509" w:rsidP="00B4250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CB20DD" w:rsidRPr="00CB20DD" w:rsidRDefault="00AB6788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SWZ.</w:t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>2.</w:t>
            </w:r>
            <w:r w:rsidRPr="00CB20DD">
              <w:rPr>
                <w:sz w:val="22"/>
                <w:szCs w:val="22"/>
              </w:rPr>
              <w:tab/>
              <w:t>Pytanie nr 2 dotyczy Zadania nr 1 poz. 1:</w:t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 xml:space="preserve">Zwracamy się do Zamawiającego z prośbą o dopuszczenie do zaoferowania w ww. pozycji rękawic diagnostycznych lateksowych, lekko pudrowanych, o zawartości protein lateksu max. 44,64 </w:t>
            </w:r>
            <w:proofErr w:type="spellStart"/>
            <w:r w:rsidRPr="00CB20DD">
              <w:rPr>
                <w:sz w:val="22"/>
                <w:szCs w:val="22"/>
              </w:rPr>
              <w:t>ug</w:t>
            </w:r>
            <w:proofErr w:type="spellEnd"/>
            <w:r w:rsidRPr="00CB20DD">
              <w:rPr>
                <w:sz w:val="22"/>
                <w:szCs w:val="22"/>
              </w:rPr>
              <w:t xml:space="preserve">/g oraz </w:t>
            </w:r>
            <w:r w:rsidRPr="00CB20DD">
              <w:rPr>
                <w:sz w:val="22"/>
                <w:szCs w:val="22"/>
              </w:rPr>
              <w:lastRenderedPageBreak/>
              <w:t>przebadanych na przenikalność wirusów wg EN ISO 374-5:2016 (zamiast ASTM F1671) - na potwierdzenie Wykonawca przedstawi:</w:t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>- raport od producenta z badania wykonanego w niezależnym laboratorium badawczym potwierdzający przebadanie rękawic na przenikalność wirusów wg EN ISO 374-5:2016 (badanie zgodne z normą ISO 16604:2004 procedura B,</w:t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 xml:space="preserve">- oraz Certyfikat Badania Typu UE, potwierdzający, iż rękawice są przebadane wg EN ISO 374-5:2016 i chronią przeciwko bakteriom, grzybom i wirusom. </w:t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>Pozostałe wymagania zgodnie z SWZ.</w:t>
            </w:r>
          </w:p>
          <w:p w:rsidR="00B42509" w:rsidRPr="006A5DF1" w:rsidRDefault="00B42509" w:rsidP="00B4250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CB20DD" w:rsidRPr="00CB20DD" w:rsidRDefault="00AB6788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SWZ.</w:t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>3.</w:t>
            </w:r>
            <w:r w:rsidRPr="00CB20DD">
              <w:rPr>
                <w:sz w:val="22"/>
                <w:szCs w:val="22"/>
              </w:rPr>
              <w:tab/>
              <w:t>Pytanie nr 3 dotyczy Zadania nr 2 poz. 1:</w:t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 xml:space="preserve">Zwracamy się do Zamawiającego z prośbą o dopuszczenie do zaoferowania w ww. pozycji rękawic diagnostycznych nitrylowych, </w:t>
            </w:r>
            <w:proofErr w:type="spellStart"/>
            <w:r w:rsidRPr="00CB20DD">
              <w:rPr>
                <w:sz w:val="22"/>
                <w:szCs w:val="22"/>
              </w:rPr>
              <w:t>bezpudrowych</w:t>
            </w:r>
            <w:proofErr w:type="spellEnd"/>
            <w:r w:rsidRPr="00CB20DD">
              <w:rPr>
                <w:sz w:val="22"/>
                <w:szCs w:val="22"/>
              </w:rPr>
              <w:t xml:space="preserve">, posiadających powierzchnię zewnętrzną </w:t>
            </w:r>
            <w:proofErr w:type="spellStart"/>
            <w:r w:rsidRPr="00CB20DD">
              <w:rPr>
                <w:sz w:val="22"/>
                <w:szCs w:val="22"/>
              </w:rPr>
              <w:t>mikroteksturowaną</w:t>
            </w:r>
            <w:proofErr w:type="spellEnd"/>
            <w:r w:rsidRPr="00CB20DD">
              <w:rPr>
                <w:sz w:val="22"/>
                <w:szCs w:val="22"/>
              </w:rPr>
              <w:t xml:space="preserve"> z dodatkową teksturą na końcach palców. </w:t>
            </w:r>
            <w:proofErr w:type="spellStart"/>
            <w:r w:rsidRPr="00CB20DD">
              <w:rPr>
                <w:sz w:val="22"/>
                <w:szCs w:val="22"/>
              </w:rPr>
              <w:t>Rekawice</w:t>
            </w:r>
            <w:proofErr w:type="spellEnd"/>
            <w:r w:rsidRPr="00CB20DD">
              <w:rPr>
                <w:sz w:val="22"/>
                <w:szCs w:val="22"/>
              </w:rPr>
              <w:t xml:space="preserve"> przebadane na przenikanie substancji chemicznych zgodnie z nowymi normami, tj. EN 374-4 oraz EN 16523-1 - ilość substancji: 14, w tym 10 substancji na 6 poziomie odporności  - na potwierdzenie Wykonawca przedstawi raport od producenta z badania wykonanego w niezależnym laboratorium badawczym. Ponadto rękawice przebadane są na gotowe preparaty do dezynfekcji wg EN 16523-1 (zgodnie z poniższą tabelą) na bazie m.in. </w:t>
            </w:r>
            <w:proofErr w:type="spellStart"/>
            <w:r w:rsidRPr="00CB20DD">
              <w:rPr>
                <w:sz w:val="22"/>
                <w:szCs w:val="22"/>
              </w:rPr>
              <w:t>Izopropanolu</w:t>
            </w:r>
            <w:proofErr w:type="spellEnd"/>
            <w:r w:rsidRPr="00CB20DD">
              <w:rPr>
                <w:sz w:val="22"/>
                <w:szCs w:val="22"/>
              </w:rPr>
              <w:t xml:space="preserve"> z czasem przenikania do 480 minut, tj. 6 poziom odporności. Jednocześnie prosimy o odstąpienie wymogu wskazania stężenia </w:t>
            </w:r>
            <w:proofErr w:type="spellStart"/>
            <w:r w:rsidRPr="00CB20DD">
              <w:rPr>
                <w:sz w:val="22"/>
                <w:szCs w:val="22"/>
              </w:rPr>
              <w:t>izopropanolu</w:t>
            </w:r>
            <w:proofErr w:type="spellEnd"/>
            <w:r w:rsidRPr="00CB20DD">
              <w:rPr>
                <w:sz w:val="22"/>
                <w:szCs w:val="22"/>
              </w:rPr>
              <w:t>.</w:t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 xml:space="preserve"> </w:t>
            </w:r>
            <w:r w:rsidR="00D2121A">
              <w:rPr>
                <w:noProof/>
              </w:rPr>
              <w:drawing>
                <wp:inline distT="0" distB="0" distL="0" distR="0">
                  <wp:extent cx="5133975" cy="1476375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3975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 xml:space="preserve">-  na potwierdzenie Wykonawca przedstawi raport od producenta z badania wykonanego w niezależnym laboratorium badawczym. </w:t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>Rękawice dopuszczone do kontaktu z żywnością - na potwierdzenie Wykonawca przedstawi Deklarację Zgodności wystawioną przez producenta rękawic. Rękawice przebadane na przenikalność wirusów wg ASTM F1671 - na potwierdzenie Wykonawca przedstawi raport od producenta z badania wykonanego w niezależnym laboratorium badawczym. Pozostałe wymagania zgodnie z SWZ.</w:t>
            </w:r>
          </w:p>
          <w:p w:rsidR="006F533F" w:rsidRPr="006A5DF1" w:rsidRDefault="006F533F" w:rsidP="006F533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CB20DD" w:rsidRPr="00CB20DD" w:rsidRDefault="00AB6788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SWZ.</w:t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 xml:space="preserve">Pytania do wzoru umowy: </w:t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>1.</w:t>
            </w:r>
            <w:r w:rsidRPr="00CB20DD">
              <w:rPr>
                <w:sz w:val="22"/>
                <w:szCs w:val="22"/>
              </w:rPr>
              <w:tab/>
              <w:t xml:space="preserve">Wnosimy o modyfikację § 3 projektu umowy poprzez dodanie ust. 3 o treści: "Zamawiający dopuszcza możliwość zmiany ceny w przypadku zmiany cen producenta lub w przypadku zmiany </w:t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 xml:space="preserve">w czasie trwania umowy kursu dolara amerykańskiego w stosunku do złotego o co najmniej 5%. </w:t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 xml:space="preserve">W takim przypadku zmiana umowy nastąpi w formie aneksu." UZASADNIENIE: Zmiana zaproponowana przez Wykonawcę jest odpowiedzią na czynniki niezależne od Wykonawcy, </w:t>
            </w:r>
          </w:p>
          <w:p w:rsid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>a mające realny wpływ na cenę wyrobów dostarczanych w ramach umowy przetargowej. Należy podkreślić, że Wykonawca nie powinien być w całości i samodzielnie obciążany ryzykiem zmiany stosunków gospodarczych, a tym samym zobowiązany do realizowania umowy po rażąco niskich cenach.</w:t>
            </w:r>
          </w:p>
          <w:p w:rsidR="006F533F" w:rsidRPr="006A5DF1" w:rsidRDefault="006F533F" w:rsidP="006F533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6F533F" w:rsidRPr="00CB20DD" w:rsidRDefault="00147E02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Projekt umowy pozostaje bez zmian.</w:t>
            </w:r>
          </w:p>
          <w:p w:rsid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>2.</w:t>
            </w:r>
            <w:r w:rsidRPr="00CB20DD">
              <w:rPr>
                <w:sz w:val="22"/>
                <w:szCs w:val="22"/>
              </w:rPr>
              <w:tab/>
              <w:t>Wnosimy o modyfikację § 3 projektu umowy poprzez dodanie ust. 4 o treści: "W przypadku zmiany stawki podatku VAT na wyroby będące przedmiotem zamówienia, cena ulegnie zmianie z dniem wejścia w życie aktu prawnego określającego zmianę stawki VAT, z zastrzeżeniem, że zmianie ulegnie wówczas wyłącznie cena brutto, cena netto pozostanie bez zmian. Zmiana umowy w tym przypadku nastąpi automatycznie i nie wymaga zawarcia aneksu w formie pisemnej." UZASADNIENIE: Wysokość stawki podatku VAT na wyroby będące przedmiotem zamówienia jest czynnikiem cenotwórczym, niezależnym do swobodnego uznania i woli Stron. Zmiana stawki podatku VAT następuje bowiem w drodze zmiany właściwej ustawy, w dniu oznaczonym przez ustawodawcę, a Strony nie mogą się uchylać od jej skutków i zobowiązane są ponosić związane z nią koszty w terminach i na zasadach określonych przez ustawodawcę. W ocenie Wykonawcy, w kontekście powyższego, obciążanie Wykonawcy skutkami tejże zmiany lub skutkami ewentualnego opóźnienia w jej wprowadzaniu, tj. brakiem możliwości zmiany ceny brutto w związku ze zmianą stawki VAT, stoi w sprzeczności z przepisami podatkowymi.</w:t>
            </w:r>
          </w:p>
          <w:p w:rsidR="00C36D95" w:rsidRPr="006A5DF1" w:rsidRDefault="00C36D95" w:rsidP="00C36D9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C36D95" w:rsidRDefault="00147E02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wyraża zgodę na modyfikację projektu umowy</w:t>
            </w:r>
            <w:r w:rsidR="000E5E38">
              <w:rPr>
                <w:sz w:val="22"/>
                <w:szCs w:val="22"/>
              </w:rPr>
              <w:t xml:space="preserve"> (załącznik nr 4 do SWZ)</w:t>
            </w:r>
            <w:r>
              <w:rPr>
                <w:sz w:val="22"/>
                <w:szCs w:val="22"/>
              </w:rPr>
              <w:t xml:space="preserve"> i w związku z tym  do § 3 dodaje ust. 3 w brzmieniu</w:t>
            </w:r>
          </w:p>
          <w:p w:rsidR="00147E02" w:rsidRPr="00CB20DD" w:rsidRDefault="003A01BF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</w:t>
            </w:r>
            <w:r w:rsidR="000E5E38">
              <w:rPr>
                <w:sz w:val="22"/>
                <w:szCs w:val="22"/>
              </w:rPr>
              <w:t xml:space="preserve">3. </w:t>
            </w:r>
            <w:r w:rsidR="00147E02" w:rsidRPr="00CB20DD">
              <w:rPr>
                <w:sz w:val="22"/>
                <w:szCs w:val="22"/>
              </w:rPr>
              <w:t>W przypadku zmiany stawki podatku VAT na wyroby będące przedmiotem zamówienia, cena ulegnie zmianie z dniem wejścia w życie aktu prawnego określającego zmianę stawki VAT, z zastrzeżeniem, że zmianie ulegnie wówczas wyłącznie cena brutto, cena netto pozostanie bez zmian. Zmiana umowy w tym przypadku nastąpi automatycznie i nie wymaga zawarcia aneksu w formie pisemnej."</w:t>
            </w:r>
          </w:p>
          <w:p w:rsid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>3.</w:t>
            </w:r>
            <w:r w:rsidRPr="00CB20DD">
              <w:rPr>
                <w:sz w:val="22"/>
                <w:szCs w:val="22"/>
              </w:rPr>
              <w:tab/>
              <w:t>Wnosimy o wykreślenie § 7 ust. 4 projektu umowy. UZASADNIENIE: Postanowienie projektu umowy w obecnym brzmieniu traktować należy jako nieważny, zaś w jego miejsce zastosowanie mają przepisy ustawy tj. art. 13 w zw. z art. 8 w zw. z art. 9 ustawy z dnia 8 marca 2013 roku o terminach zapłaty w transakcjach handlowych (Dz.U. z 2021 r poz. 424 ze zm.) (zob. Wyrok SO Warszawa - Praga w Warszawie III C 176/17).</w:t>
            </w:r>
          </w:p>
          <w:p w:rsidR="00C36D95" w:rsidRPr="006A5DF1" w:rsidRDefault="00C36D95" w:rsidP="00C36D9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C36D95" w:rsidRPr="00CB20DD" w:rsidRDefault="003A01BF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wykreśla z </w:t>
            </w:r>
            <w:r w:rsidR="000E5E38">
              <w:rPr>
                <w:sz w:val="22"/>
                <w:szCs w:val="22"/>
              </w:rPr>
              <w:t xml:space="preserve">§ 7 </w:t>
            </w:r>
            <w:r>
              <w:rPr>
                <w:sz w:val="22"/>
                <w:szCs w:val="22"/>
              </w:rPr>
              <w:t xml:space="preserve">projektu umowy (załącznik nr 4 do SWZ) </w:t>
            </w:r>
            <w:r w:rsidR="000E5E3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ust. 4.</w:t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>4.</w:t>
            </w:r>
            <w:r w:rsidRPr="00CB20DD">
              <w:rPr>
                <w:sz w:val="22"/>
                <w:szCs w:val="22"/>
              </w:rPr>
              <w:tab/>
              <w:t>Wnosimy o modyfikację § 9 ust. 2 projektu umowy poprzez:</w:t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>a) Obniżenie kary mownej przewidzianej w lit. a) do wysokości 5% wartości niezrealizowanej części umowy;</w:t>
            </w:r>
          </w:p>
          <w:p w:rsid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 xml:space="preserve">UZASADNIENIE: Podkreślamy, że Zamawiający kształtując wysokość kar umownych w projekcie umowy powinien mieć na uwadze, że wysokość ta nie powinna prowadzić do nieuzasadnionego wzbogacenia zamawiającego czy naruszenia zasady proporcjonalności, określonej w art. 16 ustawy z dnia 11 września 2019 roku prawo zamówień publicznych (Dz.U. z 2021 r. poz. 1129 ze zm.). Kara umowna jako surogat odszkodowania, powinna zmierzać do naprawienia szkody wyrządzonej zamawiającemu z tytułu niewykonania lub nienależytego wykonania świadczenia niepieniężnego, natomiast nie powinna stanowić dla niego źródła dodatkowego zysku (zob. wyrok Sądu Apelacyjnego w Katowicach z dnia 28 września 2010 r., V </w:t>
            </w:r>
            <w:proofErr w:type="spellStart"/>
            <w:r w:rsidRPr="00CB20DD">
              <w:rPr>
                <w:sz w:val="22"/>
                <w:szCs w:val="22"/>
              </w:rPr>
              <w:t>ACa</w:t>
            </w:r>
            <w:proofErr w:type="spellEnd"/>
            <w:r w:rsidRPr="00CB20DD">
              <w:rPr>
                <w:sz w:val="22"/>
                <w:szCs w:val="22"/>
              </w:rPr>
              <w:t xml:space="preserve"> 267/10).</w:t>
            </w:r>
          </w:p>
          <w:p w:rsidR="00C36D95" w:rsidRPr="006A5DF1" w:rsidRDefault="00C36D95" w:rsidP="00C36D9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C36D95" w:rsidRPr="00CB20DD" w:rsidRDefault="003A01BF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Projekt umowy pozostaje bez zmian.</w:t>
            </w:r>
          </w:p>
          <w:p w:rsidR="00CB20DD" w:rsidRPr="006A5DF1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>5.</w:t>
            </w:r>
            <w:r w:rsidRPr="00CB20DD">
              <w:rPr>
                <w:sz w:val="22"/>
                <w:szCs w:val="22"/>
              </w:rPr>
              <w:tab/>
              <w:t>Wnosimy o modyfikację § 9 ust. 3 projektu umowy poprzez dookreślenie iż w okresie obowiązywania stanu zagrożenia epidemicznego albo stanu epidemii ogłoszonego w związku z COVID-19, i przez 90 dni od dnia odwołania stanu, który obowiązywał jako ostatni, zamawiający nie może potrącić kary umownej zastrzeżonej na wypadek niewykonania lub nienależytego wykonania umowy, o której mowa w art. 15r ust. 1, z wynagrodzenia wykonawcy lub z innych jego wierzytelności, a także nie może dochodzić zaspokojenia z zabezpieczenia należytego wykonania tej umowy, o ile zdarzenie, w związku z którym zastrzeżono tę karę, nastąpiło w okresie obowiązywania stanu zagrożenia epidemicznego albo stanu epidemii.</w:t>
            </w:r>
          </w:p>
          <w:p w:rsidR="00CB20DD" w:rsidRPr="006A5DF1" w:rsidRDefault="00CB20DD" w:rsidP="005B233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CB20DD" w:rsidRPr="00CB20DD" w:rsidRDefault="003A01BF" w:rsidP="005B233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3A01BF">
              <w:rPr>
                <w:sz w:val="22"/>
                <w:szCs w:val="22"/>
              </w:rPr>
              <w:lastRenderedPageBreak/>
              <w:t>Projekt umo</w:t>
            </w:r>
            <w:r>
              <w:rPr>
                <w:sz w:val="22"/>
                <w:szCs w:val="22"/>
              </w:rPr>
              <w:t>w</w:t>
            </w:r>
            <w:r w:rsidRPr="003A01BF">
              <w:rPr>
                <w:sz w:val="22"/>
                <w:szCs w:val="22"/>
              </w:rPr>
              <w:t>y pozostaje bez zmian.</w:t>
            </w:r>
          </w:p>
        </w:tc>
      </w:tr>
      <w:tr w:rsidR="00CB20DD" w:rsidRPr="006A5DF1" w:rsidTr="005B2334">
        <w:tc>
          <w:tcPr>
            <w:tcW w:w="9356" w:type="dxa"/>
            <w:shd w:val="clear" w:color="auto" w:fill="auto"/>
          </w:tcPr>
          <w:p w:rsidR="00CB20DD" w:rsidRPr="006A5DF1" w:rsidRDefault="00CB20DD" w:rsidP="005B233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783D87">
              <w:rPr>
                <w:b/>
                <w:bCs/>
                <w:sz w:val="22"/>
                <w:szCs w:val="22"/>
              </w:rPr>
              <w:t>2</w:t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 xml:space="preserve">Pakiet 1 </w:t>
            </w:r>
          </w:p>
          <w:p w:rsid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>1.</w:t>
            </w:r>
            <w:r w:rsidRPr="00CB20DD">
              <w:rPr>
                <w:sz w:val="22"/>
                <w:szCs w:val="22"/>
              </w:rPr>
              <w:tab/>
              <w:t xml:space="preserve">Prosimy Zamawiającego o dopuszczenie rękawiczek diagnostycznych lekko pudrowanych o poziomie protein &lt;65 </w:t>
            </w:r>
            <w:proofErr w:type="spellStart"/>
            <w:r w:rsidRPr="00CB20DD">
              <w:rPr>
                <w:sz w:val="22"/>
                <w:szCs w:val="22"/>
              </w:rPr>
              <w:t>ug</w:t>
            </w:r>
            <w:proofErr w:type="spellEnd"/>
            <w:r w:rsidRPr="00CB20DD">
              <w:rPr>
                <w:sz w:val="22"/>
                <w:szCs w:val="22"/>
              </w:rPr>
              <w:t xml:space="preserve">/g reszta parametrów zgodnie z </w:t>
            </w:r>
            <w:proofErr w:type="spellStart"/>
            <w:r w:rsidRPr="00CB20DD">
              <w:rPr>
                <w:sz w:val="22"/>
                <w:szCs w:val="22"/>
              </w:rPr>
              <w:t>swz</w:t>
            </w:r>
            <w:proofErr w:type="spellEnd"/>
            <w:r w:rsidRPr="00CB20DD">
              <w:rPr>
                <w:sz w:val="22"/>
                <w:szCs w:val="22"/>
              </w:rPr>
              <w:t>?</w:t>
            </w:r>
          </w:p>
          <w:p w:rsidR="00C36D95" w:rsidRPr="006A5DF1" w:rsidRDefault="00C36D95" w:rsidP="00C36D9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C36D95" w:rsidRPr="00CB20DD" w:rsidRDefault="00147E02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SWZ.</w:t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 xml:space="preserve">Pakiet 2 </w:t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>1.</w:t>
            </w:r>
            <w:r w:rsidRPr="00CB20DD">
              <w:rPr>
                <w:sz w:val="22"/>
                <w:szCs w:val="22"/>
              </w:rPr>
              <w:tab/>
              <w:t xml:space="preserve">Prosimy Zamawiającego o dopuszczenie  niesterylnych, jednorazowych rękawic diagnostyczno-ochronnych, </w:t>
            </w:r>
            <w:proofErr w:type="spellStart"/>
            <w:r w:rsidRPr="00CB20DD">
              <w:rPr>
                <w:sz w:val="22"/>
                <w:szCs w:val="22"/>
              </w:rPr>
              <w:t>bezpudrowych</w:t>
            </w:r>
            <w:proofErr w:type="spellEnd"/>
            <w:r w:rsidRPr="00CB20DD">
              <w:rPr>
                <w:sz w:val="22"/>
                <w:szCs w:val="22"/>
              </w:rPr>
              <w:t>, nitrylowych. Kształt uniwersalny pasujący na prawą i lewą dłoń. Delikatnie teksturowane z dodatkową teksturą na końcach palców. Grubość na palcach min. 0,07 mm, grubość na dłoni min. 0,05 mm. Odporne na uszkodzenia mechaniczne, AQL = 1.0, siła zrywania po starzeniu zgodnie z EN 455-2 ? 6,0N. Dające się łatwo i pojedynczo wyciągać z opakowania. Otwór dozujący zabezpieczony dodatkową folią chroniącą zawartość przed kontaminacją. Zarejestrowane jako wyrób medyczny w klasie I oraz środek ochrony osobistej w kategorii III. Odporne na penetrację substancji chemicznych (min. 15 substancji na poziomie co najmniej 4), wysoko odporne na penetrację alkoholi używanych w środkach dezynfekcyjnych (</w:t>
            </w:r>
            <w:proofErr w:type="spellStart"/>
            <w:r w:rsidRPr="00CB20DD">
              <w:rPr>
                <w:sz w:val="22"/>
                <w:szCs w:val="22"/>
              </w:rPr>
              <w:t>etananol</w:t>
            </w:r>
            <w:proofErr w:type="spellEnd"/>
            <w:r w:rsidRPr="00CB20DD">
              <w:rPr>
                <w:sz w:val="22"/>
                <w:szCs w:val="22"/>
              </w:rPr>
              <w:t xml:space="preserve"> 20% - poziom 6, </w:t>
            </w:r>
            <w:proofErr w:type="spellStart"/>
            <w:r w:rsidRPr="00CB20DD">
              <w:rPr>
                <w:sz w:val="22"/>
                <w:szCs w:val="22"/>
              </w:rPr>
              <w:t>izopropanol</w:t>
            </w:r>
            <w:proofErr w:type="spellEnd"/>
            <w:r w:rsidRPr="00CB20DD">
              <w:rPr>
                <w:sz w:val="22"/>
                <w:szCs w:val="22"/>
              </w:rPr>
              <w:t xml:space="preserve"> 70% - poziom 6). Typ B wg EN ISO 374-1. Wszystkie substancje użyte do oznakowania typu na opakowaniu na poziomie ochrony min. 4.  Odporne na penetrację wirusów zgodnie z ASTM F 1671, przebadane na penetrację </w:t>
            </w:r>
            <w:proofErr w:type="spellStart"/>
            <w:r w:rsidRPr="00CB20DD">
              <w:rPr>
                <w:sz w:val="22"/>
                <w:szCs w:val="22"/>
              </w:rPr>
              <w:t>cytostatyków</w:t>
            </w:r>
            <w:proofErr w:type="spellEnd"/>
            <w:r w:rsidRPr="00CB20DD">
              <w:rPr>
                <w:sz w:val="22"/>
                <w:szCs w:val="22"/>
              </w:rPr>
              <w:t xml:space="preserve"> zgodnie z ASTM D 6978 (min. 14 leków w tym co najmniej </w:t>
            </w:r>
            <w:proofErr w:type="spellStart"/>
            <w:r w:rsidRPr="00CB20DD">
              <w:rPr>
                <w:sz w:val="22"/>
                <w:szCs w:val="22"/>
              </w:rPr>
              <w:t>Doksorubicyna</w:t>
            </w:r>
            <w:proofErr w:type="spellEnd"/>
            <w:r w:rsidRPr="00CB20DD">
              <w:rPr>
                <w:sz w:val="22"/>
                <w:szCs w:val="22"/>
              </w:rPr>
              <w:t xml:space="preserve">, </w:t>
            </w:r>
            <w:proofErr w:type="spellStart"/>
            <w:r w:rsidRPr="00CB20DD">
              <w:rPr>
                <w:sz w:val="22"/>
                <w:szCs w:val="22"/>
              </w:rPr>
              <w:t>Ifosfamid</w:t>
            </w:r>
            <w:proofErr w:type="spellEnd"/>
            <w:r w:rsidRPr="00CB20DD">
              <w:rPr>
                <w:sz w:val="22"/>
                <w:szCs w:val="22"/>
              </w:rPr>
              <w:t xml:space="preserve">, </w:t>
            </w:r>
            <w:proofErr w:type="spellStart"/>
            <w:r w:rsidRPr="00CB20DD">
              <w:rPr>
                <w:sz w:val="22"/>
                <w:szCs w:val="22"/>
              </w:rPr>
              <w:t>Mitoksantron</w:t>
            </w:r>
            <w:proofErr w:type="spellEnd"/>
            <w:r w:rsidRPr="00CB20DD">
              <w:rPr>
                <w:sz w:val="22"/>
                <w:szCs w:val="22"/>
              </w:rPr>
              <w:t xml:space="preserve">, </w:t>
            </w:r>
            <w:proofErr w:type="spellStart"/>
            <w:r w:rsidRPr="00CB20DD">
              <w:rPr>
                <w:sz w:val="22"/>
                <w:szCs w:val="22"/>
              </w:rPr>
              <w:t>Cytarabina</w:t>
            </w:r>
            <w:proofErr w:type="spellEnd"/>
            <w:r w:rsidRPr="00CB20DD">
              <w:rPr>
                <w:sz w:val="22"/>
                <w:szCs w:val="22"/>
              </w:rPr>
              <w:t xml:space="preserve"> ). Produkowane w zakładach z wdrożonymi systemami zarządzania jakością ISO 13485, ISO 14001. Nie zawierające szkodliwych substancji chemicznych jak : </w:t>
            </w:r>
            <w:proofErr w:type="spellStart"/>
            <w:r w:rsidRPr="00CB20DD">
              <w:rPr>
                <w:sz w:val="22"/>
                <w:szCs w:val="22"/>
              </w:rPr>
              <w:t>tiuramy</w:t>
            </w:r>
            <w:proofErr w:type="spellEnd"/>
            <w:r w:rsidRPr="00CB20DD">
              <w:rPr>
                <w:sz w:val="22"/>
                <w:szCs w:val="22"/>
              </w:rPr>
              <w:t xml:space="preserve">, DPG, MBT, ZMBT potwierdzone badaniem TLC. Oznakowanie opakowań zgodne z Rozporządzeniem EU 2017/475 dla wyrobów medycznych i Rozporządzaniem EU 2016/425 dla środków ochrony osobistej. Produkowane zgodnie  z normą ISO 13485, EN 455 1-3, ISO 9001, ISO 14001 i ISO 45001 potwierdzone certyfikatami jednostki notyfikowanej.  Rozmiary XS-XL, pakowane po maks. 100 szt. </w:t>
            </w:r>
          </w:p>
          <w:p w:rsidR="00C36D95" w:rsidRPr="006A5DF1" w:rsidRDefault="00C36D95" w:rsidP="00C36D9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CB20DD" w:rsidRPr="00CB20DD" w:rsidRDefault="00147E02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SWZ.</w:t>
            </w:r>
          </w:p>
          <w:p w:rsidR="00CB20DD" w:rsidRPr="006A5DF1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>2.</w:t>
            </w:r>
            <w:r w:rsidRPr="00CB20DD">
              <w:rPr>
                <w:sz w:val="22"/>
                <w:szCs w:val="22"/>
              </w:rPr>
              <w:tab/>
              <w:t xml:space="preserve">Prosimy Zamawiającego o dopuszczenie niesterylnych, jednorazowych rękawic diagnostyczno-ochronnych, </w:t>
            </w:r>
            <w:proofErr w:type="spellStart"/>
            <w:r w:rsidRPr="00CB20DD">
              <w:rPr>
                <w:sz w:val="22"/>
                <w:szCs w:val="22"/>
              </w:rPr>
              <w:t>bezpudrowych</w:t>
            </w:r>
            <w:proofErr w:type="spellEnd"/>
            <w:r w:rsidRPr="00CB20DD">
              <w:rPr>
                <w:sz w:val="22"/>
                <w:szCs w:val="22"/>
              </w:rPr>
              <w:t>, nitrylowych. Powierzchnia wewnętrzna i zewnętrzna - polimer butadienowy. Kształt uniwersalny pasujący na prawą i lewą dłoń. Równomiernie rolowany brzeg mankietu. Delikatnie teksturowane z dodatkową teksturą na końcach palców. Grubość na palcach min. 0,08 mm, grubość na dłoni min. 0,06 mm. Odporne na uszkodzenia mechaniczne, AQL = 1.0, siła zrywania zgodnie z EN 455-2 &gt; 6,0N. Dające się łatwo i pojedynczo wyciągać z opakowania. Zarejestrowane jako wyrób medyczny w klasie I oraz środek ochrony osobistej w kategorii III. Odporne na penetrację substancji chemicznych (min. 15 substancji na poziomie co najmniej 4), odporne na penetrację alkoholi (</w:t>
            </w:r>
            <w:proofErr w:type="spellStart"/>
            <w:r w:rsidRPr="00CB20DD">
              <w:rPr>
                <w:sz w:val="22"/>
                <w:szCs w:val="22"/>
              </w:rPr>
              <w:t>etananol</w:t>
            </w:r>
            <w:proofErr w:type="spellEnd"/>
            <w:r w:rsidRPr="00CB20DD">
              <w:rPr>
                <w:sz w:val="22"/>
                <w:szCs w:val="22"/>
              </w:rPr>
              <w:t xml:space="preserve"> 20% - poziom 6, </w:t>
            </w:r>
            <w:proofErr w:type="spellStart"/>
            <w:r w:rsidRPr="00CB20DD">
              <w:rPr>
                <w:sz w:val="22"/>
                <w:szCs w:val="22"/>
              </w:rPr>
              <w:t>izopropanol</w:t>
            </w:r>
            <w:proofErr w:type="spellEnd"/>
            <w:r w:rsidRPr="00CB20DD">
              <w:rPr>
                <w:sz w:val="22"/>
                <w:szCs w:val="22"/>
              </w:rPr>
              <w:t xml:space="preserve"> 70% - poziom 6). Typ B wg EN ISO 374-1. Odporne na penetrację wirusów zgodnie z ASTM F 1671, przebadane na penetrację </w:t>
            </w:r>
            <w:proofErr w:type="spellStart"/>
            <w:r w:rsidRPr="00CB20DD">
              <w:rPr>
                <w:sz w:val="22"/>
                <w:szCs w:val="22"/>
              </w:rPr>
              <w:t>cytostatyków</w:t>
            </w:r>
            <w:proofErr w:type="spellEnd"/>
            <w:r w:rsidRPr="00CB20DD">
              <w:rPr>
                <w:sz w:val="22"/>
                <w:szCs w:val="22"/>
              </w:rPr>
              <w:t xml:space="preserve"> zgodnie z ASTM D 6978 (min. 14 leków). Produkowane zgodnie   z normą ISO 13485, EN 455 1-3, ISO 9001, ISO 14001 i ISO 45001 potwierdzone certyfikatami jednostki notyfikowanej. Oznakowanie opakowań zgodne z Rozporządzeniem EU 2017/475 dla wyrobów medycznych i Rozporządzaniem EU 2016/425 dla środków ochrony osobistej. Przydatne do kontaktu z żywnością zgodnie z REG. 1935/2004. Rozmiary XS-XL, pakowane po 100 </w:t>
            </w:r>
            <w:proofErr w:type="spellStart"/>
            <w:r w:rsidRPr="00CB20DD">
              <w:rPr>
                <w:sz w:val="22"/>
                <w:szCs w:val="22"/>
              </w:rPr>
              <w:t>szt</w:t>
            </w:r>
            <w:proofErr w:type="spellEnd"/>
            <w:r w:rsidRPr="00CB20DD">
              <w:rPr>
                <w:sz w:val="22"/>
                <w:szCs w:val="22"/>
              </w:rPr>
              <w:t>?</w:t>
            </w:r>
          </w:p>
          <w:p w:rsidR="00CB20DD" w:rsidRPr="006A5DF1" w:rsidRDefault="00CB20DD" w:rsidP="005B233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CB20DD" w:rsidRPr="00CB20DD" w:rsidRDefault="00147E02" w:rsidP="005B233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147E02">
              <w:rPr>
                <w:sz w:val="22"/>
                <w:szCs w:val="22"/>
              </w:rPr>
              <w:t>Zgodnie z SWZ.</w:t>
            </w:r>
          </w:p>
        </w:tc>
      </w:tr>
      <w:tr w:rsidR="00CB20DD" w:rsidRPr="006A5DF1" w:rsidTr="005B2334">
        <w:tc>
          <w:tcPr>
            <w:tcW w:w="9356" w:type="dxa"/>
            <w:shd w:val="clear" w:color="auto" w:fill="auto"/>
          </w:tcPr>
          <w:p w:rsidR="00CB20DD" w:rsidRPr="006A5DF1" w:rsidRDefault="00CB20DD" w:rsidP="005B233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147E02">
              <w:rPr>
                <w:b/>
                <w:bCs/>
                <w:sz w:val="22"/>
                <w:szCs w:val="22"/>
              </w:rPr>
              <w:t>3</w:t>
            </w:r>
          </w:p>
          <w:p w:rsidR="00CB20DD" w:rsidRPr="00CB20DD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 xml:space="preserve">Zadanie nr 2 </w:t>
            </w:r>
          </w:p>
          <w:p w:rsidR="00CB20DD" w:rsidRPr="006A5DF1" w:rsidRDefault="00CB20DD" w:rsidP="005B23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0DD">
              <w:rPr>
                <w:sz w:val="22"/>
                <w:szCs w:val="22"/>
              </w:rPr>
              <w:t>Prosimy Zamawiającego o dopuszczenie rękawic o grubości pojedynczej ścianki palca 0,08 +/ - 0,03 mm.</w:t>
            </w:r>
          </w:p>
          <w:p w:rsidR="00CB20DD" w:rsidRPr="006A5DF1" w:rsidRDefault="00CB20DD" w:rsidP="005B233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CB20DD" w:rsidRPr="00CB20DD" w:rsidRDefault="00147E02" w:rsidP="005B233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147E02">
              <w:rPr>
                <w:sz w:val="22"/>
                <w:szCs w:val="22"/>
              </w:rPr>
              <w:lastRenderedPageBreak/>
              <w:t>Zgodnie z SWZ.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0E5E38" w:rsidRDefault="000E5E38" w:rsidP="00520165">
      <w:pPr>
        <w:jc w:val="both"/>
        <w:rPr>
          <w:sz w:val="22"/>
          <w:szCs w:val="22"/>
        </w:rPr>
      </w:pPr>
    </w:p>
    <w:p w:rsidR="000E5E38" w:rsidRDefault="000E5E38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W załączeniu:</w:t>
      </w:r>
    </w:p>
    <w:p w:rsidR="000E5E38" w:rsidRPr="006A5DF1" w:rsidRDefault="000E5E38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aktualny projekt umowy</w:t>
      </w: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6689" w:rsidRDefault="00326689">
      <w:r>
        <w:separator/>
      </w:r>
    </w:p>
  </w:endnote>
  <w:endnote w:type="continuationSeparator" w:id="0">
    <w:p w:rsidR="00326689" w:rsidRDefault="00326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2121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2006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6689" w:rsidRDefault="00326689">
      <w:r>
        <w:separator/>
      </w:r>
    </w:p>
  </w:footnote>
  <w:footnote w:type="continuationSeparator" w:id="0">
    <w:p w:rsidR="00326689" w:rsidRDefault="00326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0DD" w:rsidRDefault="00CB20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0DD" w:rsidRDefault="00CB20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0DD" w:rsidRDefault="00CB20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689"/>
    <w:rsid w:val="00031374"/>
    <w:rsid w:val="000A1097"/>
    <w:rsid w:val="000E2A8F"/>
    <w:rsid w:val="000E5E38"/>
    <w:rsid w:val="0012774F"/>
    <w:rsid w:val="00144B7A"/>
    <w:rsid w:val="00147E02"/>
    <w:rsid w:val="00180C6E"/>
    <w:rsid w:val="0024494C"/>
    <w:rsid w:val="0029606A"/>
    <w:rsid w:val="00326689"/>
    <w:rsid w:val="003A01BF"/>
    <w:rsid w:val="003F313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533F"/>
    <w:rsid w:val="00783D87"/>
    <w:rsid w:val="007D7198"/>
    <w:rsid w:val="0081120B"/>
    <w:rsid w:val="00863F07"/>
    <w:rsid w:val="00870F9F"/>
    <w:rsid w:val="008804B6"/>
    <w:rsid w:val="00897AB0"/>
    <w:rsid w:val="008A3553"/>
    <w:rsid w:val="00947A50"/>
    <w:rsid w:val="00A25E75"/>
    <w:rsid w:val="00A905AC"/>
    <w:rsid w:val="00AB6788"/>
    <w:rsid w:val="00B42509"/>
    <w:rsid w:val="00BA6584"/>
    <w:rsid w:val="00BE7BFD"/>
    <w:rsid w:val="00C36D95"/>
    <w:rsid w:val="00C370F2"/>
    <w:rsid w:val="00C44EEC"/>
    <w:rsid w:val="00CB20DD"/>
    <w:rsid w:val="00D2121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E82701D-69AB-4DA8-9839-C41E217CA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5</Pages>
  <Words>1727</Words>
  <Characters>10533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2022-01-11T09:56:00Z</cp:lastPrinted>
  <dcterms:created xsi:type="dcterms:W3CDTF">2022-01-11T10:17:00Z</dcterms:created>
  <dcterms:modified xsi:type="dcterms:W3CDTF">2022-01-11T10:17:00Z</dcterms:modified>
</cp:coreProperties>
</file>