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D6601" w:rsidP="006A5DF1">
      <w:pPr>
        <w:spacing w:after="240"/>
        <w:jc w:val="right"/>
        <w:rPr>
          <w:sz w:val="22"/>
          <w:szCs w:val="22"/>
        </w:rPr>
      </w:pPr>
      <w:r w:rsidRPr="002D660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CB7A17">
        <w:rPr>
          <w:sz w:val="22"/>
          <w:szCs w:val="22"/>
        </w:rPr>
        <w:t>10.01.2022 r.</w:t>
      </w:r>
      <w:bookmarkStart w:id="0" w:name="_GoBack"/>
      <w:bookmarkEnd w:id="0"/>
    </w:p>
    <w:p w:rsidR="002D6601" w:rsidRPr="002D6601" w:rsidRDefault="002D6601" w:rsidP="006A5DF1">
      <w:pPr>
        <w:rPr>
          <w:b/>
          <w:bCs/>
          <w:sz w:val="22"/>
          <w:szCs w:val="22"/>
        </w:rPr>
      </w:pPr>
      <w:r w:rsidRPr="002D6601">
        <w:rPr>
          <w:b/>
          <w:bCs/>
          <w:sz w:val="22"/>
          <w:szCs w:val="22"/>
        </w:rPr>
        <w:t>Szpital Miejski Specjalistyczny</w:t>
      </w:r>
    </w:p>
    <w:p w:rsidR="002D6601" w:rsidRPr="002D6601" w:rsidRDefault="002D6601" w:rsidP="006A5DF1">
      <w:pPr>
        <w:rPr>
          <w:b/>
          <w:bCs/>
          <w:sz w:val="22"/>
          <w:szCs w:val="22"/>
        </w:rPr>
      </w:pPr>
      <w:r w:rsidRPr="002D6601">
        <w:rPr>
          <w:b/>
          <w:bCs/>
          <w:sz w:val="22"/>
          <w:szCs w:val="22"/>
        </w:rPr>
        <w:t>im. Gabriela Narutowicza w Krakowie</w:t>
      </w:r>
    </w:p>
    <w:p w:rsidR="006A5DF1" w:rsidRPr="00BD5546" w:rsidRDefault="002D6601" w:rsidP="006A5DF1">
      <w:pPr>
        <w:rPr>
          <w:sz w:val="22"/>
          <w:szCs w:val="22"/>
        </w:rPr>
      </w:pPr>
      <w:r w:rsidRPr="002D660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D6601">
        <w:rPr>
          <w:sz w:val="22"/>
          <w:szCs w:val="22"/>
        </w:rPr>
        <w:t>35-37</w:t>
      </w:r>
    </w:p>
    <w:p w:rsidR="006A5DF1" w:rsidRPr="00BD5546" w:rsidRDefault="002D6601" w:rsidP="006A5DF1">
      <w:pPr>
        <w:rPr>
          <w:sz w:val="22"/>
          <w:szCs w:val="22"/>
        </w:rPr>
      </w:pPr>
      <w:r w:rsidRPr="002D660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D6601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11464">
        <w:rPr>
          <w:bCs/>
          <w:sz w:val="22"/>
          <w:szCs w:val="22"/>
        </w:rPr>
        <w:t>ZP/60/2021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11464">
        <w:rPr>
          <w:rFonts w:ascii="Times New Roman" w:hAnsi="Times New Roman"/>
          <w:szCs w:val="28"/>
        </w:rPr>
        <w:t xml:space="preserve"> - 2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D6601" w:rsidRPr="002D6601">
        <w:rPr>
          <w:sz w:val="22"/>
          <w:szCs w:val="22"/>
        </w:rPr>
        <w:t xml:space="preserve">Tryb podstawowy bez negocjacji - art. 275 pkt. 1 ustawy </w:t>
      </w:r>
      <w:proofErr w:type="spellStart"/>
      <w:r w:rsidR="002D6601" w:rsidRPr="002D66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6601" w:rsidRPr="002D6601">
        <w:rPr>
          <w:b/>
          <w:bCs/>
          <w:sz w:val="22"/>
          <w:szCs w:val="22"/>
        </w:rPr>
        <w:t xml:space="preserve">Zakup i dostawa materiałów do Centralnej </w:t>
      </w:r>
      <w:proofErr w:type="spellStart"/>
      <w:r w:rsidR="002D6601" w:rsidRPr="002D6601">
        <w:rPr>
          <w:b/>
          <w:bCs/>
          <w:sz w:val="22"/>
          <w:szCs w:val="22"/>
        </w:rPr>
        <w:t>Sterylizatorni</w:t>
      </w:r>
      <w:proofErr w:type="spellEnd"/>
      <w:r w:rsidR="002D6601" w:rsidRPr="002D6601">
        <w:rPr>
          <w:b/>
          <w:bCs/>
          <w:sz w:val="22"/>
          <w:szCs w:val="22"/>
        </w:rPr>
        <w:t xml:space="preserve">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6601" w:rsidRPr="002D6601">
        <w:rPr>
          <w:b/>
          <w:sz w:val="22"/>
          <w:szCs w:val="22"/>
        </w:rPr>
        <w:t>ZP/60/2021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1146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D6601" w:rsidRPr="002D6601">
        <w:rPr>
          <w:sz w:val="22"/>
          <w:szCs w:val="22"/>
        </w:rPr>
        <w:t>(</w:t>
      </w:r>
      <w:proofErr w:type="spellStart"/>
      <w:r w:rsidR="002D6601" w:rsidRPr="002D6601">
        <w:rPr>
          <w:sz w:val="22"/>
          <w:szCs w:val="22"/>
        </w:rPr>
        <w:t>t.j</w:t>
      </w:r>
      <w:proofErr w:type="spellEnd"/>
      <w:r w:rsidR="002D6601" w:rsidRPr="002D6601">
        <w:rPr>
          <w:sz w:val="22"/>
          <w:szCs w:val="22"/>
        </w:rPr>
        <w:t>. Dz.U. z 2021</w:t>
      </w:r>
      <w:r w:rsidR="00711464">
        <w:rPr>
          <w:sz w:val="22"/>
          <w:szCs w:val="22"/>
        </w:rPr>
        <w:t xml:space="preserve"> </w:t>
      </w:r>
      <w:r w:rsidR="002D6601" w:rsidRPr="002D6601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6601" w:rsidRPr="006A5DF1" w:rsidTr="00276A1F">
        <w:tc>
          <w:tcPr>
            <w:tcW w:w="9356" w:type="dxa"/>
            <w:shd w:val="clear" w:color="auto" w:fill="auto"/>
          </w:tcPr>
          <w:p w:rsidR="002D6601" w:rsidRPr="006A5DF1" w:rsidRDefault="002D6601" w:rsidP="00276A1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D6601">
              <w:rPr>
                <w:b/>
                <w:bCs/>
                <w:sz w:val="22"/>
                <w:szCs w:val="22"/>
              </w:rPr>
              <w:t>2</w:t>
            </w:r>
          </w:p>
          <w:p w:rsidR="00711464" w:rsidRDefault="002D6601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601">
              <w:rPr>
                <w:sz w:val="22"/>
                <w:szCs w:val="22"/>
              </w:rPr>
              <w:t xml:space="preserve">Pakiet 2 Pozycja 1 Czy Zamawiający w Pakiecie 2 pozycja 1 dopuści do zaoferowania wieloparametrowy wskaźnik chemiczny klasy 4 do pary wodnej, o liniowym ułożeniu substancji wskaźnikowej na długości minimum 6cm do zastosowania we wszystkich rodzajach pakietów, bez konieczności umieszczania go w dodatkowym opakowaniu papierowo-foliowym, do monitorowania pakietów sterylizowanych we wszystkich cyklach sterylizacją parą wodną, we wszystkich rodzajach autoklawów, w zakresie temperatur 115-140°C. Pozostałe parametry zgodne z zapisami SWIZ </w:t>
            </w:r>
          </w:p>
          <w:p w:rsidR="00711464" w:rsidRPr="00711464" w:rsidRDefault="00711464" w:rsidP="00276A1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1464">
              <w:rPr>
                <w:b/>
                <w:bCs/>
                <w:sz w:val="22"/>
                <w:szCs w:val="22"/>
              </w:rPr>
              <w:t>Odpowiedź:</w:t>
            </w:r>
            <w:r w:rsidR="00B92A3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:rsidR="00711464" w:rsidRDefault="00711464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11464" w:rsidRDefault="002D6601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601">
              <w:rPr>
                <w:sz w:val="22"/>
                <w:szCs w:val="22"/>
              </w:rPr>
              <w:t xml:space="preserve">Pakiet 2 Pozycja 3 Czy Zamawiający oczekuje zaoferowania zintegrowanego wskaźnika chemicznego typ 5 do pary wodnej z przesuwającą się substancją wskaźnikową w okienku o długości 2,5-3,0 cm, do zastosowania we wszystkich cyklach sterylizacji parą wodną, wskaźnik nie wymaga interpretacji zmiany koloru. Parametry punktu końcowego w 3 temperaturach badane dla każdej serii i podane na opakowaniu. Zgodność z normą referencyjną potwierdzona certyfikatem niezależnej jednostki notyfikowanej? Pozostałe parametry zgodne z zapisami SWIZ </w:t>
            </w:r>
          </w:p>
          <w:p w:rsidR="00711464" w:rsidRPr="00711464" w:rsidRDefault="00711464" w:rsidP="0071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1464">
              <w:rPr>
                <w:b/>
                <w:bCs/>
                <w:sz w:val="22"/>
                <w:szCs w:val="22"/>
              </w:rPr>
              <w:t>Odpowiedź:</w:t>
            </w:r>
            <w:r w:rsidR="00B92A39">
              <w:rPr>
                <w:b/>
                <w:bCs/>
                <w:sz w:val="22"/>
                <w:szCs w:val="22"/>
              </w:rPr>
              <w:t xml:space="preserve"> Zamawiający nie oczekuje.</w:t>
            </w:r>
          </w:p>
          <w:p w:rsidR="00711464" w:rsidRDefault="00711464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11464" w:rsidRDefault="002D6601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601">
              <w:rPr>
                <w:sz w:val="22"/>
                <w:szCs w:val="22"/>
              </w:rPr>
              <w:t xml:space="preserve">Pakiet 5 Pozycja 1 Czy Zamawiający w Pakiecie 5 pozycja 1 wymaga zaoferowania </w:t>
            </w:r>
            <w:proofErr w:type="spellStart"/>
            <w:r w:rsidRPr="002D6601">
              <w:rPr>
                <w:sz w:val="22"/>
                <w:szCs w:val="22"/>
              </w:rPr>
              <w:t>fiolkowego</w:t>
            </w:r>
            <w:proofErr w:type="spellEnd"/>
            <w:r w:rsidRPr="002D6601">
              <w:rPr>
                <w:sz w:val="22"/>
                <w:szCs w:val="22"/>
              </w:rPr>
              <w:t xml:space="preserve"> wskaźnika biologicznego o szybkim odczycie do sterylizacji nadtlenkiem wodoru. Ostateczny odczyt wyniku negatywnego/zabicie bakterii po 24 minutach inkubacji. Wskaźnik posiadający udokumentowane potwierdzenie FDA o kompatybilności z typem sterylizatora posiadanego przez Zamawiającego. Wykrycie przez odczyt automatyczny fluorescencji w </w:t>
            </w:r>
            <w:proofErr w:type="spellStart"/>
            <w:r w:rsidRPr="002D6601">
              <w:rPr>
                <w:sz w:val="22"/>
                <w:szCs w:val="22"/>
              </w:rPr>
              <w:t>autoczytniku</w:t>
            </w:r>
            <w:proofErr w:type="spellEnd"/>
            <w:r w:rsidRPr="002D6601">
              <w:rPr>
                <w:sz w:val="22"/>
                <w:szCs w:val="22"/>
              </w:rPr>
              <w:t xml:space="preserve"> posiadanym przez Zamawiającego . Pozostałe parametry zgodne z zapisami SWIZ </w:t>
            </w:r>
          </w:p>
          <w:p w:rsidR="00711464" w:rsidRPr="00711464" w:rsidRDefault="00711464" w:rsidP="0071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1464">
              <w:rPr>
                <w:b/>
                <w:bCs/>
                <w:sz w:val="22"/>
                <w:szCs w:val="22"/>
              </w:rPr>
              <w:t>Odpowiedź:</w:t>
            </w:r>
            <w:r w:rsidR="00B92A39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711464" w:rsidRDefault="00711464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D6601" w:rsidRPr="006A5DF1" w:rsidRDefault="002D6601" w:rsidP="00276A1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601">
              <w:rPr>
                <w:sz w:val="22"/>
                <w:szCs w:val="22"/>
              </w:rPr>
              <w:t xml:space="preserve">Pakiet 5 pozycja 2 Czy </w:t>
            </w:r>
            <w:r w:rsidR="00711464" w:rsidRPr="002D6601">
              <w:rPr>
                <w:sz w:val="22"/>
                <w:szCs w:val="22"/>
              </w:rPr>
              <w:t>Zamawiający</w:t>
            </w:r>
            <w:r w:rsidRPr="002D6601">
              <w:rPr>
                <w:sz w:val="22"/>
                <w:szCs w:val="22"/>
              </w:rPr>
              <w:t xml:space="preserve"> w Pakiecie 5 pozycja 2 wymaga zaoferowania </w:t>
            </w:r>
            <w:proofErr w:type="spellStart"/>
            <w:r w:rsidRPr="002D6601">
              <w:rPr>
                <w:sz w:val="22"/>
                <w:szCs w:val="22"/>
              </w:rPr>
              <w:t>fiolkowego</w:t>
            </w:r>
            <w:proofErr w:type="spellEnd"/>
            <w:r w:rsidRPr="002D6601">
              <w:rPr>
                <w:sz w:val="22"/>
                <w:szCs w:val="22"/>
              </w:rPr>
              <w:t xml:space="preserve"> wskaźnika biologicznego o szybkim odczycie do pary wodnej. Ostateczny odczyt wyniku negatywnego/zabicie bakterii po 24 minutach inkubacji. Wykrycie przez odczyt automatyczny fluorescencji w </w:t>
            </w:r>
            <w:proofErr w:type="spellStart"/>
            <w:r w:rsidRPr="002D6601">
              <w:rPr>
                <w:sz w:val="22"/>
                <w:szCs w:val="22"/>
              </w:rPr>
              <w:t>autoczytniku</w:t>
            </w:r>
            <w:proofErr w:type="spellEnd"/>
            <w:r w:rsidRPr="002D6601">
              <w:rPr>
                <w:sz w:val="22"/>
                <w:szCs w:val="22"/>
              </w:rPr>
              <w:t xml:space="preserve"> posiadanym przez Zamawiającego. Wskaźnik posiada wewnętrzny system kruszenia ampułki nie wymagający użycia zewnętrznego "</w:t>
            </w:r>
            <w:proofErr w:type="spellStart"/>
            <w:r w:rsidRPr="002D6601">
              <w:rPr>
                <w:sz w:val="22"/>
                <w:szCs w:val="22"/>
              </w:rPr>
              <w:t>kruszera</w:t>
            </w:r>
            <w:proofErr w:type="spellEnd"/>
            <w:r w:rsidRPr="002D6601">
              <w:rPr>
                <w:sz w:val="22"/>
                <w:szCs w:val="22"/>
              </w:rPr>
              <w:t xml:space="preserve">". Kształt fiolki w kształcie litry "D" - dopasowany do kształtu komory </w:t>
            </w:r>
            <w:proofErr w:type="spellStart"/>
            <w:r w:rsidRPr="002D6601">
              <w:rPr>
                <w:sz w:val="22"/>
                <w:szCs w:val="22"/>
              </w:rPr>
              <w:t>autoczytnika</w:t>
            </w:r>
            <w:proofErr w:type="spellEnd"/>
            <w:r w:rsidRPr="002D6601">
              <w:rPr>
                <w:sz w:val="22"/>
                <w:szCs w:val="22"/>
              </w:rPr>
              <w:t>. Zgodność wskaźnika z normą referencyjną potwierdzona certyfikatem niezależnej jednostki notyfikowanej. Ostateczny czas odczytu wskaźnika potwierdzony przez FDA. Pozostałe parametry zgodne z zapisami SWIZ</w:t>
            </w:r>
          </w:p>
          <w:p w:rsidR="00711464" w:rsidRPr="00711464" w:rsidRDefault="00711464" w:rsidP="0071146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1464">
              <w:rPr>
                <w:b/>
                <w:bCs/>
                <w:sz w:val="22"/>
                <w:szCs w:val="22"/>
              </w:rPr>
              <w:t>Odpowiedź:</w:t>
            </w:r>
            <w:r w:rsidR="00B92A39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:rsidR="002D6601" w:rsidRPr="002D6601" w:rsidRDefault="002D6601" w:rsidP="00276A1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B92A39" w:rsidP="00B92A39">
      <w:pPr>
        <w:pStyle w:val="Tekstpodstawowy"/>
        <w:spacing w:before="120" w:after="480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2D6601" w:rsidP="00B92A39">
      <w:pPr>
        <w:spacing w:before="120" w:after="120" w:line="360" w:lineRule="auto"/>
        <w:ind w:left="6521"/>
        <w:rPr>
          <w:sz w:val="22"/>
          <w:szCs w:val="22"/>
        </w:rPr>
      </w:pPr>
      <w:r w:rsidRPr="002D6601">
        <w:rPr>
          <w:sz w:val="22"/>
          <w:szCs w:val="22"/>
        </w:rPr>
        <w:t>Piotr</w:t>
      </w:r>
      <w:r w:rsidR="006D4AB3" w:rsidRPr="006A5DF1">
        <w:rPr>
          <w:sz w:val="22"/>
          <w:szCs w:val="22"/>
        </w:rPr>
        <w:t xml:space="preserve"> </w:t>
      </w:r>
      <w:r w:rsidRPr="002D6601">
        <w:rPr>
          <w:sz w:val="22"/>
          <w:szCs w:val="22"/>
        </w:rPr>
        <w:t>Nowakowski</w:t>
      </w:r>
    </w:p>
    <w:sectPr w:rsidR="006D4AB3" w:rsidRPr="006A5DF1" w:rsidSect="007114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002A" w:rsidRDefault="00DC002A">
      <w:r>
        <w:separator/>
      </w:r>
    </w:p>
  </w:endnote>
  <w:endnote w:type="continuationSeparator" w:id="0">
    <w:p w:rsidR="00DC002A" w:rsidRDefault="00DC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B7A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002A" w:rsidRDefault="00DC002A">
      <w:r>
        <w:separator/>
      </w:r>
    </w:p>
  </w:footnote>
  <w:footnote w:type="continuationSeparator" w:id="0">
    <w:p w:rsidR="00DC002A" w:rsidRDefault="00DC00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601" w:rsidRDefault="002D6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601" w:rsidRDefault="002D66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601" w:rsidRDefault="002D66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02A"/>
    <w:rsid w:val="00031374"/>
    <w:rsid w:val="000A1097"/>
    <w:rsid w:val="000E2A8F"/>
    <w:rsid w:val="0012774F"/>
    <w:rsid w:val="00144B7A"/>
    <w:rsid w:val="00180C6E"/>
    <w:rsid w:val="0029606A"/>
    <w:rsid w:val="002D660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464"/>
    <w:rsid w:val="007D7198"/>
    <w:rsid w:val="00870F9F"/>
    <w:rsid w:val="008804B6"/>
    <w:rsid w:val="00897AB0"/>
    <w:rsid w:val="008A3553"/>
    <w:rsid w:val="00A905AC"/>
    <w:rsid w:val="00B92A39"/>
    <w:rsid w:val="00BA6584"/>
    <w:rsid w:val="00BE7BFD"/>
    <w:rsid w:val="00C370F2"/>
    <w:rsid w:val="00C44EEC"/>
    <w:rsid w:val="00CB7A17"/>
    <w:rsid w:val="00D22FFA"/>
    <w:rsid w:val="00D8461B"/>
    <w:rsid w:val="00D915F2"/>
    <w:rsid w:val="00DC002A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82E6C8"/>
  <w15:chartTrackingRefBased/>
  <w15:docId w15:val="{5BAD43B4-9B3A-484F-B040-9B7767D38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414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2022-01-10T11:29:00Z</cp:lastPrinted>
  <dcterms:created xsi:type="dcterms:W3CDTF">2022-01-04T10:14:00Z</dcterms:created>
  <dcterms:modified xsi:type="dcterms:W3CDTF">2022-01-10T11:29:00Z</dcterms:modified>
</cp:coreProperties>
</file>