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bookmarkStart w:id="0" w:name="_GoBack"/>
      <w:bookmarkEnd w:id="0"/>
      <w:r w:rsidRPr="00512B8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04/01/2022    S2</w:t>
      </w:r>
    </w:p>
    <w:p w:rsidR="00512B83" w:rsidRPr="00512B83" w:rsidRDefault="00345C9A" w:rsidP="00512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5" w:anchor="id0-I." w:history="1">
        <w:r w:rsidR="00512B83"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I.</w:t>
        </w:r>
      </w:hyperlink>
    </w:p>
    <w:p w:rsidR="00512B83" w:rsidRPr="00512B83" w:rsidRDefault="00345C9A" w:rsidP="00512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6" w:anchor="id1-II." w:history="1">
        <w:r w:rsidR="00512B83"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II.</w:t>
        </w:r>
      </w:hyperlink>
    </w:p>
    <w:p w:rsidR="00512B83" w:rsidRPr="00512B83" w:rsidRDefault="00345C9A" w:rsidP="00512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7" w:anchor="id2-III." w:history="1">
        <w:r w:rsidR="00512B83"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III.</w:t>
        </w:r>
      </w:hyperlink>
    </w:p>
    <w:p w:rsidR="00512B83" w:rsidRPr="00512B83" w:rsidRDefault="00345C9A" w:rsidP="00512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3-IV." w:history="1">
        <w:r w:rsidR="00512B83"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IV.</w:t>
        </w:r>
      </w:hyperlink>
    </w:p>
    <w:p w:rsidR="00512B83" w:rsidRPr="00512B83" w:rsidRDefault="00345C9A" w:rsidP="00512B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4-VI." w:history="1">
        <w:r w:rsidR="00512B83"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VI.</w:t>
        </w:r>
      </w:hyperlink>
    </w:p>
    <w:p w:rsidR="00512B83" w:rsidRPr="00512B83" w:rsidRDefault="00512B83" w:rsidP="00512B8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Polska-Kraków: Spektrometry masy</w:t>
      </w:r>
    </w:p>
    <w:p w:rsidR="00512B83" w:rsidRPr="00512B83" w:rsidRDefault="00512B83" w:rsidP="00512B8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2022/S 002-002336</w:t>
      </w:r>
    </w:p>
    <w:p w:rsidR="00512B83" w:rsidRPr="00512B83" w:rsidRDefault="00512B83" w:rsidP="00512B8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o zamówieniu</w:t>
      </w:r>
    </w:p>
    <w:p w:rsidR="00512B83" w:rsidRPr="00512B83" w:rsidRDefault="00512B83" w:rsidP="00512B83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Akademia Górniczo - Hutnicza im. Stanisława Staszica w Krakowie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Al. Mickiewicza 30, 30-059 Kraków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Kraków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PL213 Miasto Kraków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30-059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Sylwia Lempart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0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dzp@agh.edu.pl</w:t>
        </w:r>
      </w:hyperlink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126173595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126173363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1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profilu nabywcy: </w:t>
      </w:r>
      <w:hyperlink r:id="rId12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3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www.dzp.agh.edu.pl</w:t>
        </w:r>
      </w:hyperlink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4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http://e-propublico.pl</w:t>
        </w:r>
      </w:hyperlink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Uczelnia Publiczna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Edukacja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spektrometru mossbauerowskiego z 3 równoległymi torami detekcji, układem do niskich oraz wysokich temperatur - 1 sztuka - KC-zp.272-753/21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KC-zp.272-753/21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38433100 Spektrometry masy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spektrometru mossbauerowskiego z 3 równoległymi torami detekcji, układem do niskich oraz wysokich temperatur - 1 sztuka -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 Polska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AGH Kraków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spektrometru mossbauerowskiego z 3 równoległymi torami detekcji, układem do niskich oraz wysokich temperatur - 1 sztuka -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nie jest jedynym kryterium udzielenia zamówienia; wszystkie kryteria są wymienione tylko w dokumentacji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90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 Cena 60 %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 Gwarancja na układy mechaniczne 20 %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 Gwarancja na układy elektroniczne 20 %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Zdolność do prowadzenia działalności zawodowej, w tym wymogi związane z wpisem do rejestru zawodowego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lub handlowego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O udzielenie zamówienia mogą ubiegać się wykonawcy, którzy nie podlegają wykluczeniu na podstawie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art.108 ust. 1 ustawy Pzp oraz art. 109 ust. 1 pkt 4, pkt 5, pkt 6, pkt 7, pkt 8, pkt 9 i pkt 10 ustawy Pzp.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Dokumenty składane na wezwanie zamawiającego: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oświadczenie o niepodleganiu wykluczeniu z postępowania oraz o spełnianiu warunków udziału w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postępowaniu złożone na formularzu Jednolitego europejskiego dokumentu zamówienia, sporządzone zgodnie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ze wzorem standardowego formularza określonego w rozporządzeniu wykonawczym Komisji (UE) 2016/7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 dnia 5 stycznia 2016 r. ustanawiającym standardowy formularz Jednolitego europejskiego dokumentu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zamówienia (Dz.U. UEL3 z 6.1.2016, str. 16);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oświadczenie wykonawcy, w zakresie art. 108 ust. 1 pkt 5 ustawy Pzp, o braku przynależności do tej samej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grupy kapitałowej, w rozumieniu ustawy z 16.2.2007 o ochronie konkurencji i konsumentów (Dz.U. z 2019 r.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poz. 369), z innym wykonawcą, który złożył odrębną ofertę lub ofertę częściową, albo oświadczenia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przynależności do tej samej grupy kapitałowej wraz z dokumentami lub informacjami potwierdzającymi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przygotowanie oferty lub oferty częściowej niezależnie od innego wykonawcy należącego do tej samej grupy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kapitałowej;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informacja z Krajowego Rejestru Karnego w zakresie dotyczącym podstaw wykluczenia wskazanych w art.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108 ust. 1 pkt 1, 2 i 4 ustawy Pzp sporządzona nie wcześniej niż 6 miesięcy przed jej złożeniem;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d) odpis lub informacja z Krajowego Rejestru Sądowego lub z Centralnej Ewidencji i Informacji o Działalności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Gospodarczej, w zakresie art. 109 ust. 1 pkt 4 ustawy, sporządzone nie wcześniej niż 3 miesiące przed jej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złożeniem, jeżeli odrębne przepisy wymagają wpisu do rejestru lub ewidencji.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Wykonawcy zagraniczni: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wykonawca ma siedzibę lub miejsce zamieszkania poza terytorium Rzeczypospolitej Polskiej, zamiast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dokumentów, o których mowa w pkt 2 lit. c i d składa odpowiednio dokumenty wskazane w pkt 10.8 SWZ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nie wyznacza warunku w tym zakresie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Realizacja umowy odbędzie się zgodnie ze wzorem umowy stanowiącym załącznik nr 3 do SWZ.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Przewidywane zmiany umowy określono we wzorze umowy stanowiącym załącznik nr 3 do SWZ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31/01/2022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11:00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30/04/2022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31/01/2022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13:00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Otwarcie ofert nastąpi za pośrednictwem platformy zakupowej Zamawiającego pod adresem </w:t>
      </w:r>
      <w:hyperlink r:id="rId15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http://epropublico.pl</w:t>
        </w:r>
      </w:hyperlink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, na karcie „Oferta/Załączniki”, poprzez ich odszyfrowanie,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które jest jednoznaczne z ich upublicznieniem.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512B83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Zamawiający żąda, aby wykonawca złożył wraz z ofertą: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a) formularz oferty: do przygotowania oferty zaleca się skorzystanie z formularza oferty, stanowiącego załącznik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nr 1 do SWZ. W przypadku gdy wykonawca nie korzysta z przygotowanego przez zamawiającego wzoru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formularza oferty, oferta powinna zawierać wszystkie informacje wymagane we wzorze;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b) opis techniczny oferowanego sprzętu wraz ze wskazaniem ich wszystkich parametrów technicznych, w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zakresie umożliwiającym ocenę spełniania wymagań zamawiającego określonych w SWZ;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c) pełnomocnictwo lub inny dokument potwierdzający umocowanie do reprezentowania wykonawcy.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Upoważnienie osób podpisujących ofertę wynikać musi bezpośrednio z dokumentów dołączonych do oferty.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Jeżeli upoważnienie takie nie wynika wprost z dokumentów rejestrowych (KRS, CEiDG lub innego właściwego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rejestru), to do oferty należy dołączyć inny dokument potwierdzający umocowanie do reprezentowania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wykonawcy.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Wykonawca składa ofertę w formie elektronicznej za pośrednictwem platformy pod adresem (</w:t>
      </w:r>
      <w:hyperlink r:id="rId16" w:tgtFrame="_blank" w:history="1">
        <w:r w:rsidRPr="00512B83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https://epropublico.pl/</w:t>
        </w:r>
      </w:hyperlink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).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Ofertę sporządza się pod rygorem nieważności, w postaci elektronicznej i opatruje się kwalifikowanym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podpisem elektronicznym.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1. Wykonawcy oraz innemu podmiotowi, jeżeli ma lub miał interes w uzyskaniu zamówienia oraz poniósł lub może ponieść szkodę w wyniku naruszenia przez Zamawiającego przepisów ustawy, przysługują środki ochrony prawnej określone w dziale IX ustawy Pzp.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przysługuje na: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1) niezgodną z przepisami ustawy czynność Zamawiającego, podjętą w postępowaniu o udzielenie zamówienia, w tym na projektowane postanowienie umowy;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zaniechanie czynności w postępowaniu o udzielenie zamówienia, do której Zamawiający był obowiązany na podstawie ustawy.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3. Odwołanie wnosi się do Prezesa KIO. Odwołujący przekazuje Zamawiającemu odwołanie wniesione w formie elektronicznej lub w postaci elektronicznej, albo kopię tego odwołania, jeżeli zostało ono wniesione w formie pisemnej, przed upływem terminu do wniesienia odwołania w taki sposób, aby mógł on zapoznać się z jego treścią przed upływem tego terminu. 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4. Odwołanie wnosi się w terminie: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przekazania informacji o czynności Zamawiającego stanowiącej podstawę jego wniesienia, jeżeli informacja została przekazana przy użyciu środków komunikacji elektronicznej;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15 dni od dnia przekazania informacji o czynności Zamawiającego stanowiącej podstawę jego wniesienia, jeżeli informacja została przekazana w sposób inny niż określony w pkt 1.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5. 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6. Odwołanie w przypadkach innych niż określone w ust. 4 i 5 wnosi się w terminie 10 dni od dnia, w którym powzięto lub przy zachowaniu należytej staranności można było powziąć wiadomość o okolicznościach stanowiących podstawę jego wniesienia.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7. Na orzeczenie KIO oraz postanowienie Prezesa KIO stronom oraz uczestnikom postępowania odwoławczego przysługuje skarga do Sądu Okręgowego w Warszawie – sądu zamówień publicznych.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Prezes Krajowej Izby Odwoławczej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224584740</w:t>
      </w:r>
    </w:p>
    <w:p w:rsidR="00512B83" w:rsidRPr="00512B83" w:rsidRDefault="00512B83" w:rsidP="00512B83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512B83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512B83" w:rsidRPr="00512B83" w:rsidRDefault="00512B83" w:rsidP="00512B83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512B83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30/12/2021</w:t>
      </w:r>
    </w:p>
    <w:p w:rsidR="005E7012" w:rsidRDefault="005E7012"/>
    <w:sectPr w:rsidR="005E7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920A4"/>
    <w:multiLevelType w:val="multilevel"/>
    <w:tmpl w:val="BF5E0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B83"/>
    <w:rsid w:val="00345C9A"/>
    <w:rsid w:val="00512B83"/>
    <w:rsid w:val="005E7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1D0F05-181B-4DFD-80FA-D4EDF4B1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512B83"/>
  </w:style>
  <w:style w:type="character" w:customStyle="1" w:styleId="oj">
    <w:name w:val="oj"/>
    <w:basedOn w:val="Domylnaczcionkaakapitu"/>
    <w:rsid w:val="00512B83"/>
  </w:style>
  <w:style w:type="character" w:styleId="Hipercze">
    <w:name w:val="Hyperlink"/>
    <w:basedOn w:val="Domylnaczcionkaakapitu"/>
    <w:uiPriority w:val="99"/>
    <w:semiHidden/>
    <w:unhideWhenUsed/>
    <w:rsid w:val="00512B8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1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512B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512B83"/>
  </w:style>
  <w:style w:type="character" w:customStyle="1" w:styleId="timark">
    <w:name w:val="timark"/>
    <w:basedOn w:val="Domylnaczcionkaakapitu"/>
    <w:rsid w:val="00512B83"/>
  </w:style>
  <w:style w:type="character" w:customStyle="1" w:styleId="nutscode">
    <w:name w:val="nutscode"/>
    <w:basedOn w:val="Domylnaczcionkaakapitu"/>
    <w:rsid w:val="00512B83"/>
  </w:style>
  <w:style w:type="character" w:customStyle="1" w:styleId="cpvcode">
    <w:name w:val="cpvcode"/>
    <w:basedOn w:val="Domylnaczcionkaakapitu"/>
    <w:rsid w:val="00512B83"/>
  </w:style>
  <w:style w:type="paragraph" w:styleId="Tekstdymka">
    <w:name w:val="Balloon Text"/>
    <w:basedOn w:val="Normalny"/>
    <w:link w:val="TekstdymkaZnak"/>
    <w:uiPriority w:val="99"/>
    <w:semiHidden/>
    <w:unhideWhenUsed/>
    <w:rsid w:val="00345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C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15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209211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57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728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4580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2259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5712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2495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6075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286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241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8607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79037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7624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7020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58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60653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656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8843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10093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185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7324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064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63087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6781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8885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8684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0903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32680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224568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738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7832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71713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20827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889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44736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9133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22795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5463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7590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40993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38224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211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82221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647684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880249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3827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0020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39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7996051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52597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5032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6962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2036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3465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5792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0979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0662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49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3976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2839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3534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29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517413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879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4310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8596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1854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198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50052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0821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58744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815605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05486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47950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902752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943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99266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564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1606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1178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26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9084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79131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5866979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0306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8329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63482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19182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87666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661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64085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57590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204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577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2023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047410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35509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36890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1379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952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95483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96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2336-2022:TEXT:PL:HTML" TargetMode="External"/><Relationship Id="rId13" Type="http://schemas.openxmlformats.org/officeDocument/2006/relationships/hyperlink" Target="http://www.dzp.agh.edu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ed.europa.eu/udl?uri=TED:NOTICE:2336-2022:TEXT:PL:HTML" TargetMode="External"/><Relationship Id="rId12" Type="http://schemas.openxmlformats.org/officeDocument/2006/relationships/hyperlink" Target="http://www.dzp.agh.edu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epropublico.pl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2336-2022:TEXT:PL:HTML" TargetMode="External"/><Relationship Id="rId11" Type="http://schemas.openxmlformats.org/officeDocument/2006/relationships/hyperlink" Target="http://www.dzp.agh.edu.pl/" TargetMode="External"/><Relationship Id="rId5" Type="http://schemas.openxmlformats.org/officeDocument/2006/relationships/hyperlink" Target="https://ted.europa.eu/udl?uri=TED:NOTICE:2336-2022:TEXT:PL:HTML" TargetMode="External"/><Relationship Id="rId15" Type="http://schemas.openxmlformats.org/officeDocument/2006/relationships/hyperlink" Target="http://epropublico.pl/" TargetMode="External"/><Relationship Id="rId10" Type="http://schemas.openxmlformats.org/officeDocument/2006/relationships/hyperlink" Target="mailto:dzp@agh.edu.pl?subject=TE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2336-2022:TEXT:PL:HTML" TargetMode="External"/><Relationship Id="rId14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1725</Words>
  <Characters>10351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</dc:creator>
  <cp:keywords/>
  <dc:description/>
  <cp:lastModifiedBy>Jolata Oleksy</cp:lastModifiedBy>
  <cp:revision>2</cp:revision>
  <cp:lastPrinted>2022-01-04T09:24:00Z</cp:lastPrinted>
  <dcterms:created xsi:type="dcterms:W3CDTF">2022-01-04T09:24:00Z</dcterms:created>
  <dcterms:modified xsi:type="dcterms:W3CDTF">2022-01-04T09:24:00Z</dcterms:modified>
</cp:coreProperties>
</file>