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10/12/2021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S240</w:t>
      </w:r>
    </w:p>
    <w:p w:rsidR="00103D0C" w:rsidRDefault="00103D0C" w:rsidP="00103D0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103D0C" w:rsidRDefault="00103D0C" w:rsidP="00103D0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103D0C" w:rsidRDefault="00103D0C" w:rsidP="00103D0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103D0C" w:rsidRDefault="00103D0C" w:rsidP="00103D0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103D0C" w:rsidRDefault="00103D0C" w:rsidP="00103D0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103D0C" w:rsidRDefault="00103D0C" w:rsidP="00103D0C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Meble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240-630085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103D0C" w:rsidRDefault="00103D0C" w:rsidP="00103D0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Osoba do kontaktów: Patrycja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Droździel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- Włodarska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</w:t>
        </w:r>
      </w:hyperlink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103D0C" w:rsidRDefault="00103D0C" w:rsidP="00103D0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i montaż mebli oraz wyposażenia pomieszczeń 201, 201a i 221 do budynku C-2 AGH w Krakowie dla potrzeb CON - KC-zp.272-601/21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KC-zp.272-601/21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39100000 Meble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i montaż mebli oraz wyposażenia pomieszczeń 201, 201a i 221 do budynku C-1 AGH w Krakowie dla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potrzeb CON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podziale na: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I: dostawa i montaż mebli biurowych do pom. 201 i 201a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II: dostawa i montaż mebli kuchennych wraz z wyposażeniem do pom. 221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39141100 Regały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39121000 Biurka i stoły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i montaż mebli oraz wyposażenia pomieszczeń 201, 201a i 221 do budynku C-1 AGH w Krakowie dla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potrzeb CON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podziale na: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I: dostawa i montaż mebli biurowych do pom. 201 i 201a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II: dostawa i montaż mebli kuchennych wraz z wyposażeniem do pom. 221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42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Kryterium oceny ofert: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udzielonej gwarancji na meble biurowe i kuchenne 40 %</w:t>
      </w:r>
    </w:p>
    <w:p w:rsidR="00103D0C" w:rsidRDefault="00103D0C" w:rsidP="00103D0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 nie podlegają wykluczeniu na podstawie art.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postępowaniu złożone na formularzu jednolitego europejskiego dokumentu zamówienia, sporządzonym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zgodnie ze wzorem standardowego formularza określonego w rozporządzeniu wykonawczym Komisji (UE)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2016/7 z dnia 5 stycznia 2016 r. ustanawiającym standardowy formularz jednolitego europejskiego dokumentu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zamówienia (Dz.U. UE L 3 z 6.1.2016, str. 16);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grupy kapitałowej, w rozumieniu ustawy z dnia 16 lutego 2007 r. o ochronie konkurencji i konsumentów (Dz.U.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 2019 r. poz. 369), z innym Wykonawcą, który złożył odrębną ofertę lub ofertę częściową, albo oświadczenia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 przynależności do tej samej grupy kapitałowej wraz z dokumentami lub informacjami potwierdzającymi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przygotowanie oferty lub oferty częściowej niezależnie od innego Wykonawcy należącego do tej samej grupy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kapitałowej;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informacja z Krajowego Rejestru Karnego w zakresie dotyczącym podstaw wykluczenia wskazanych w art.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pkt 1, 2 i 4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sporządzona nie wcześniej niż 6 miesięcy przed jej złożeniem;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Gospodarczej, w zakresie art. 109 ust. 1 pkt 4 ustawy, sporządzone nie wcześniej niż 3 miesiące przed jej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złożeniem, jeżeli odrębne przepisy wymagają wpisu do rejestru lub ewidencji.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dokumentów, o których mowa w pkt 2 lit. c i d, składa odpowiednio dokumenty wskazane w pkt 10.8 SWZ.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103D0C" w:rsidRDefault="00103D0C" w:rsidP="00103D0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10/01/2022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09/04/2022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10/01/2022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które jest jednoznaczne z ich upublicznieniem.</w:t>
      </w:r>
    </w:p>
    <w:p w:rsidR="00103D0C" w:rsidRDefault="00103D0C" w:rsidP="00103D0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1 do SWZ. W przypadku gdy Wykonawca nie korzysta z przygotowanego przez Zamawiającego wzoru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formularza oferty,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Oferta powinna zawierać wszystkie informacje wymagane we wzorze;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Kalkulację cenową - zgodnie z załącznikiem nr 1A do formularza oferty.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rejestru), to do oferty należy dołączyć inny dokument potwierdzający umocowanie do reprezentowania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Wykonawcy.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Oferta wraz ze stanowiącymi jej integralną część załącznikami musi być złożona, pod rygorem nieważności,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formie elektronicznej, za pośrednictwem Platformy pod adresem: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 oraz podpisana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kwalifikowanym podpisem elektronicznym.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103D0C" w:rsidRDefault="00103D0C" w:rsidP="00103D0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7. Na orzeczenie KIO oraz postanowienie Prezesa KI</w:t>
      </w:r>
      <w:bookmarkStart w:id="0" w:name="_GoBack"/>
      <w:bookmarkEnd w:id="0"/>
      <w:r>
        <w:rPr>
          <w:rFonts w:ascii="Lucida Sans Unicode" w:hAnsi="Lucida Sans Unicode" w:cs="Lucida Sans Unicode"/>
          <w:color w:val="000000"/>
          <w:sz w:val="20"/>
          <w:szCs w:val="20"/>
        </w:rPr>
        <w:t>O stronom oraz uczestnikom postępowania odwoławczego przysługuje skarga do Sądu Okręgowego w Warszawie – sądu zamówień publicznych.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03D0C" w:rsidRDefault="00103D0C" w:rsidP="00103D0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07/12/2021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813" w:rsidRDefault="002C1813">
      <w:r>
        <w:separator/>
      </w:r>
    </w:p>
  </w:endnote>
  <w:endnote w:type="continuationSeparator" w:id="0">
    <w:p w:rsidR="002C1813" w:rsidRDefault="002C1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2D4" w:rsidRDefault="00047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813" w:rsidRDefault="002C1813">
      <w:r>
        <w:separator/>
      </w:r>
    </w:p>
  </w:footnote>
  <w:footnote w:type="continuationSeparator" w:id="0">
    <w:p w:rsidR="002C1813" w:rsidRDefault="002C1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2D4" w:rsidRDefault="000472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2D4" w:rsidRDefault="00047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D577DD"/>
    <w:multiLevelType w:val="multilevel"/>
    <w:tmpl w:val="6172F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813"/>
    <w:rsid w:val="000472D4"/>
    <w:rsid w:val="000C4A85"/>
    <w:rsid w:val="00103D0C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C1813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E83180-59AB-400B-80E1-91D535E95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103D0C"/>
  </w:style>
  <w:style w:type="character" w:customStyle="1" w:styleId="oj">
    <w:name w:val="oj"/>
    <w:rsid w:val="00103D0C"/>
  </w:style>
  <w:style w:type="character" w:styleId="Hipercze">
    <w:name w:val="Hyperlink"/>
    <w:uiPriority w:val="99"/>
    <w:semiHidden/>
    <w:unhideWhenUsed/>
    <w:rsid w:val="00103D0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03D0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03D0C"/>
    <w:pPr>
      <w:spacing w:before="100" w:beforeAutospacing="1" w:after="100" w:afterAutospacing="1"/>
    </w:pPr>
  </w:style>
  <w:style w:type="character" w:customStyle="1" w:styleId="nomark">
    <w:name w:val="nomark"/>
    <w:rsid w:val="00103D0C"/>
  </w:style>
  <w:style w:type="character" w:customStyle="1" w:styleId="timark">
    <w:name w:val="timark"/>
    <w:rsid w:val="00103D0C"/>
  </w:style>
  <w:style w:type="character" w:customStyle="1" w:styleId="nutscode">
    <w:name w:val="nutscode"/>
    <w:rsid w:val="00103D0C"/>
  </w:style>
  <w:style w:type="character" w:customStyle="1" w:styleId="cpvcode">
    <w:name w:val="cpvcode"/>
    <w:rsid w:val="0010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3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979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14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838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53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568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49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699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50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100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675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930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754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84504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80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01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452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456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158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65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42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670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006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3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682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743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27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68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00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81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25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083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534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85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853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39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20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318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59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297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72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933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249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1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02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389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33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177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30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78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354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85228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556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728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70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4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029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80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999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377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9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72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957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629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05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52337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721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54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919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525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5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154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04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948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6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754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250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441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03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890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3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34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38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77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572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118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74800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66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20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498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725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099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92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628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31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01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275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03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55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65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065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102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2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472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341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0085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30085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0085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30085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0085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1490</Words>
  <Characters>10487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2021-12-10T11:16:00Z</dcterms:created>
  <dcterms:modified xsi:type="dcterms:W3CDTF">2021-12-10T11:17:00Z</dcterms:modified>
</cp:coreProperties>
</file>