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E604412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63287" w:rsidRPr="00263287">
        <w:rPr>
          <w:rFonts w:ascii="Arial" w:hAnsi="Arial" w:cs="Arial"/>
          <w:b/>
          <w:bCs/>
          <w:sz w:val="20"/>
          <w:szCs w:val="20"/>
        </w:rPr>
        <w:t>dostawa czytnika TL/OSL do pomiarów widm luminescencji stymulowanej termicznie i optycznie szt.1  - KC-zp.272-717/21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że nie podlegam wykluczeniu z postępo</w:t>
      </w:r>
      <w:bookmarkStart w:id="1" w:name="_GoBack"/>
      <w:bookmarkEnd w:id="1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10077" w14:textId="77777777" w:rsidR="0014338E" w:rsidRDefault="0014338E" w:rsidP="0038231F">
      <w:pPr>
        <w:spacing w:after="0" w:line="240" w:lineRule="auto"/>
      </w:pPr>
      <w:r>
        <w:separator/>
      </w:r>
    </w:p>
  </w:endnote>
  <w:endnote w:type="continuationSeparator" w:id="0">
    <w:p w14:paraId="233BE9B1" w14:textId="77777777" w:rsidR="0014338E" w:rsidRDefault="001433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66062" w14:textId="77777777" w:rsidR="0014338E" w:rsidRDefault="0014338E" w:rsidP="0038231F">
      <w:pPr>
        <w:spacing w:after="0" w:line="240" w:lineRule="auto"/>
      </w:pPr>
      <w:r>
        <w:separator/>
      </w:r>
    </w:p>
  </w:footnote>
  <w:footnote w:type="continuationSeparator" w:id="0">
    <w:p w14:paraId="3260FF89" w14:textId="77777777" w:rsidR="0014338E" w:rsidRDefault="0014338E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4338E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6328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792A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25249-32EF-4765-BE0F-4681B3D9D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2021-10-22T06:41:00Z</cp:lastPrinted>
  <dcterms:created xsi:type="dcterms:W3CDTF">2021-12-02T12:35:00Z</dcterms:created>
  <dcterms:modified xsi:type="dcterms:W3CDTF">2021-12-02T12:35:00Z</dcterms:modified>
</cp:coreProperties>
</file>