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1231F" w:rsidP="006A5DF1">
      <w:pPr>
        <w:spacing w:after="240"/>
        <w:jc w:val="right"/>
        <w:rPr>
          <w:sz w:val="22"/>
          <w:szCs w:val="22"/>
        </w:rPr>
      </w:pPr>
      <w:r w:rsidRPr="0041231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1231F">
        <w:rPr>
          <w:sz w:val="22"/>
          <w:szCs w:val="22"/>
        </w:rPr>
        <w:t>2021-11-30</w:t>
      </w:r>
    </w:p>
    <w:p w:rsidR="0041231F" w:rsidRPr="0041231F" w:rsidRDefault="0041231F" w:rsidP="006A5DF1">
      <w:pPr>
        <w:rPr>
          <w:b/>
          <w:bCs/>
          <w:sz w:val="22"/>
          <w:szCs w:val="22"/>
        </w:rPr>
      </w:pPr>
      <w:r w:rsidRPr="0041231F">
        <w:rPr>
          <w:b/>
          <w:bCs/>
          <w:sz w:val="22"/>
          <w:szCs w:val="22"/>
        </w:rPr>
        <w:t>Akademia Górniczo - Hutnicza</w:t>
      </w:r>
    </w:p>
    <w:p w:rsidR="0041231F" w:rsidRPr="0041231F" w:rsidRDefault="0041231F" w:rsidP="001330C2">
      <w:pPr>
        <w:rPr>
          <w:b/>
          <w:bCs/>
          <w:sz w:val="22"/>
          <w:szCs w:val="22"/>
        </w:rPr>
      </w:pPr>
      <w:r w:rsidRPr="0041231F">
        <w:rPr>
          <w:b/>
          <w:bCs/>
          <w:sz w:val="22"/>
          <w:szCs w:val="22"/>
        </w:rPr>
        <w:t>im. Stanisława Staszica w Krakowie</w:t>
      </w:r>
    </w:p>
    <w:p w:rsidR="006A5DF1" w:rsidRPr="00D91931" w:rsidRDefault="0041231F" w:rsidP="001330C2">
      <w:pPr>
        <w:rPr>
          <w:b/>
          <w:bCs/>
          <w:sz w:val="22"/>
          <w:szCs w:val="22"/>
        </w:rPr>
      </w:pPr>
      <w:r w:rsidRPr="0041231F">
        <w:rPr>
          <w:b/>
          <w:bCs/>
          <w:sz w:val="22"/>
          <w:szCs w:val="22"/>
        </w:rPr>
        <w:t>Dział Zamówień Publicznych</w:t>
      </w:r>
    </w:p>
    <w:p w:rsidR="006A5DF1" w:rsidRPr="00BD5546" w:rsidRDefault="0041231F" w:rsidP="001330C2">
      <w:pPr>
        <w:rPr>
          <w:sz w:val="22"/>
          <w:szCs w:val="22"/>
        </w:rPr>
      </w:pPr>
      <w:r w:rsidRPr="0041231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1231F">
        <w:rPr>
          <w:sz w:val="22"/>
          <w:szCs w:val="22"/>
        </w:rPr>
        <w:t>30</w:t>
      </w:r>
    </w:p>
    <w:p w:rsidR="006A5DF1" w:rsidRPr="00BD5546" w:rsidRDefault="0041231F" w:rsidP="001330C2">
      <w:pPr>
        <w:rPr>
          <w:sz w:val="22"/>
          <w:szCs w:val="22"/>
        </w:rPr>
      </w:pPr>
      <w:r w:rsidRPr="0041231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1231F">
        <w:rPr>
          <w:sz w:val="22"/>
          <w:szCs w:val="22"/>
        </w:rPr>
        <w:t>Kraków</w:t>
      </w:r>
    </w:p>
    <w:p w:rsidR="006A5DF1" w:rsidRPr="00D91931" w:rsidRDefault="006A5DF1" w:rsidP="001330C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330C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284C1B">
        <w:rPr>
          <w:sz w:val="22"/>
          <w:szCs w:val="22"/>
        </w:rPr>
        <w:t>:</w:t>
      </w:r>
      <w:r w:rsidRPr="00284C1B">
        <w:rPr>
          <w:b/>
          <w:bCs/>
          <w:sz w:val="22"/>
          <w:szCs w:val="22"/>
        </w:rPr>
        <w:t xml:space="preserve"> </w:t>
      </w:r>
      <w:r w:rsidR="00284C1B" w:rsidRPr="00284C1B">
        <w:rPr>
          <w:bCs/>
          <w:sz w:val="22"/>
          <w:szCs w:val="22"/>
        </w:rPr>
        <w:t>KC-zp.272-669/21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1330C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330C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1330C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1330C2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541C0" w:rsidRDefault="006D4AB3" w:rsidP="001330C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4541C0" w:rsidRDefault="00E21B49" w:rsidP="001330C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541C0">
        <w:rPr>
          <w:rFonts w:ascii="Times New Roman" w:hAnsi="Times New Roman"/>
          <w:sz w:val="24"/>
          <w:szCs w:val="24"/>
        </w:rPr>
        <w:t>WYJAŚNIENI</w:t>
      </w:r>
      <w:r w:rsidR="00520165" w:rsidRPr="004541C0">
        <w:rPr>
          <w:rFonts w:ascii="Times New Roman" w:hAnsi="Times New Roman"/>
          <w:sz w:val="24"/>
          <w:szCs w:val="24"/>
        </w:rPr>
        <w:t>A</w:t>
      </w:r>
      <w:r w:rsidR="00632C3C" w:rsidRPr="004541C0">
        <w:rPr>
          <w:rFonts w:ascii="Times New Roman" w:hAnsi="Times New Roman"/>
          <w:sz w:val="24"/>
          <w:szCs w:val="24"/>
        </w:rPr>
        <w:t xml:space="preserve"> TREŚCI</w:t>
      </w:r>
      <w:r w:rsidR="0029606A" w:rsidRPr="004541C0">
        <w:rPr>
          <w:rFonts w:ascii="Times New Roman" w:hAnsi="Times New Roman"/>
          <w:sz w:val="24"/>
          <w:szCs w:val="24"/>
        </w:rPr>
        <w:t xml:space="preserve"> SWZ</w:t>
      </w:r>
    </w:p>
    <w:p w:rsidR="004541C0" w:rsidRDefault="004541C0" w:rsidP="004541C0">
      <w:pPr>
        <w:jc w:val="center"/>
        <w:rPr>
          <w:b/>
          <w:sz w:val="24"/>
          <w:szCs w:val="24"/>
        </w:rPr>
      </w:pPr>
      <w:r w:rsidRPr="004541C0">
        <w:rPr>
          <w:b/>
          <w:sz w:val="24"/>
          <w:szCs w:val="24"/>
        </w:rPr>
        <w:t>ORAZ ZMIANY SWZ</w:t>
      </w:r>
    </w:p>
    <w:p w:rsidR="004541C0" w:rsidRPr="004541C0" w:rsidRDefault="004541C0" w:rsidP="004541C0">
      <w:pPr>
        <w:jc w:val="center"/>
        <w:rPr>
          <w:b/>
          <w:sz w:val="24"/>
          <w:szCs w:val="24"/>
        </w:rPr>
      </w:pPr>
    </w:p>
    <w:p w:rsidR="006D4AB3" w:rsidRPr="006A5DF1" w:rsidRDefault="00632C3C" w:rsidP="001330C2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1231F" w:rsidRPr="0041231F">
        <w:rPr>
          <w:sz w:val="22"/>
          <w:szCs w:val="22"/>
        </w:rPr>
        <w:t xml:space="preserve">Tryb podstawowy bez negocjacji - art. 275 pkt. 1 ustawy </w:t>
      </w:r>
      <w:proofErr w:type="spellStart"/>
      <w:r w:rsidR="0041231F" w:rsidRPr="0041231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1231F" w:rsidRPr="0041231F">
        <w:rPr>
          <w:b/>
          <w:bCs/>
          <w:sz w:val="22"/>
          <w:szCs w:val="22"/>
        </w:rPr>
        <w:t xml:space="preserve">Dostawa 16 </w:t>
      </w:r>
      <w:proofErr w:type="spellStart"/>
      <w:r w:rsidR="0041231F" w:rsidRPr="0041231F">
        <w:rPr>
          <w:b/>
          <w:bCs/>
          <w:sz w:val="22"/>
          <w:szCs w:val="22"/>
        </w:rPr>
        <w:t>szt.stacjonarnych</w:t>
      </w:r>
      <w:proofErr w:type="spellEnd"/>
      <w:r w:rsidR="0041231F" w:rsidRPr="0041231F">
        <w:rPr>
          <w:b/>
          <w:bCs/>
          <w:sz w:val="22"/>
          <w:szCs w:val="22"/>
        </w:rPr>
        <w:t xml:space="preserve"> zestawów komputerowych dla WO - KC-zp.272-669/21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1231F" w:rsidRPr="0041231F">
        <w:rPr>
          <w:b/>
          <w:sz w:val="22"/>
          <w:szCs w:val="22"/>
        </w:rPr>
        <w:t>KC-zp.272-669/21</w:t>
      </w:r>
      <w:r w:rsidRPr="006A5DF1">
        <w:rPr>
          <w:b/>
          <w:sz w:val="22"/>
          <w:szCs w:val="22"/>
        </w:rPr>
        <w:t>.</w:t>
      </w:r>
    </w:p>
    <w:p w:rsidR="001330C2" w:rsidRDefault="001330C2" w:rsidP="001330C2">
      <w:pPr>
        <w:jc w:val="both"/>
        <w:rPr>
          <w:sz w:val="22"/>
          <w:szCs w:val="22"/>
        </w:rPr>
      </w:pPr>
    </w:p>
    <w:p w:rsidR="0012774F" w:rsidRPr="006A5DF1" w:rsidRDefault="00520165" w:rsidP="001330C2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1231F" w:rsidRPr="0041231F">
        <w:rPr>
          <w:b/>
          <w:sz w:val="22"/>
          <w:szCs w:val="22"/>
        </w:rPr>
        <w:t xml:space="preserve">Akademia Górniczo </w:t>
      </w:r>
      <w:r w:rsidR="001330C2">
        <w:rPr>
          <w:b/>
          <w:sz w:val="22"/>
          <w:szCs w:val="22"/>
        </w:rPr>
        <w:t>–</w:t>
      </w:r>
      <w:r w:rsidR="0041231F" w:rsidRPr="0041231F">
        <w:rPr>
          <w:b/>
          <w:sz w:val="22"/>
          <w:szCs w:val="22"/>
        </w:rPr>
        <w:t xml:space="preserve"> Hutnicza</w:t>
      </w:r>
      <w:r w:rsidR="001330C2">
        <w:rPr>
          <w:b/>
          <w:sz w:val="22"/>
          <w:szCs w:val="22"/>
        </w:rPr>
        <w:t xml:space="preserve"> </w:t>
      </w:r>
      <w:r w:rsidR="0041231F" w:rsidRPr="0041231F">
        <w:rPr>
          <w:b/>
          <w:sz w:val="22"/>
          <w:szCs w:val="22"/>
        </w:rPr>
        <w:t>im. Stanisława Staszica w Krakowie</w:t>
      </w:r>
      <w:r w:rsidR="001330C2">
        <w:rPr>
          <w:b/>
          <w:sz w:val="22"/>
          <w:szCs w:val="22"/>
        </w:rPr>
        <w:t xml:space="preserve"> </w:t>
      </w:r>
      <w:r w:rsidR="0041231F" w:rsidRPr="0041231F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1231F" w:rsidRPr="0041231F">
        <w:rPr>
          <w:sz w:val="22"/>
          <w:szCs w:val="22"/>
        </w:rPr>
        <w:t>(</w:t>
      </w:r>
      <w:proofErr w:type="spellStart"/>
      <w:r w:rsidR="0041231F" w:rsidRPr="0041231F">
        <w:rPr>
          <w:sz w:val="22"/>
          <w:szCs w:val="22"/>
        </w:rPr>
        <w:t>t.j</w:t>
      </w:r>
      <w:proofErr w:type="spellEnd"/>
      <w:r w:rsidR="0041231F" w:rsidRPr="0041231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231F" w:rsidRPr="006A5DF1" w:rsidTr="00C31D01">
        <w:tc>
          <w:tcPr>
            <w:tcW w:w="9356" w:type="dxa"/>
            <w:shd w:val="clear" w:color="auto" w:fill="auto"/>
          </w:tcPr>
          <w:p w:rsidR="001330C2" w:rsidRDefault="001330C2" w:rsidP="001330C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1231F" w:rsidRPr="00284C1B" w:rsidRDefault="0041231F" w:rsidP="001330C2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84C1B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Szanowni Państwo,</w:t>
            </w:r>
            <w:r w:rsidR="001330C2">
              <w:rPr>
                <w:sz w:val="22"/>
                <w:szCs w:val="22"/>
              </w:rPr>
              <w:t xml:space="preserve"> </w:t>
            </w:r>
            <w:r w:rsidRPr="00284C1B">
              <w:rPr>
                <w:sz w:val="22"/>
                <w:szCs w:val="22"/>
              </w:rPr>
              <w:t>Prosimy o wyjaśnienie: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Atrybut Procesory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Zamawiający wymaga dostarczenia stacji roboczej wyposażonej w procesor o wymaganiach minimalnych: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• Liczba rdzeni procesora – min. 6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 xml:space="preserve">• Proces technologiczny – 14 </w:t>
            </w:r>
            <w:proofErr w:type="spellStart"/>
            <w:r w:rsidRPr="00284C1B">
              <w:rPr>
                <w:sz w:val="22"/>
                <w:szCs w:val="22"/>
              </w:rPr>
              <w:t>nm</w:t>
            </w:r>
            <w:proofErr w:type="spellEnd"/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• Pamięć Cache – co najmniej 9 MB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 xml:space="preserve">• </w:t>
            </w:r>
            <w:bookmarkStart w:id="0" w:name="_Hlk89173890"/>
            <w:r w:rsidRPr="00284C1B">
              <w:rPr>
                <w:sz w:val="22"/>
                <w:szCs w:val="22"/>
              </w:rPr>
              <w:t>Obsługa czterokanałowej pamięci DDR4 3200</w:t>
            </w:r>
            <w:bookmarkEnd w:id="0"/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• Wersja bez wentylatora (system chłodzenia patrz pkt. „System chłodzenia procesora”)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• Wsparcie dla technologii wirtualizacji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• Max TDP 65 W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• Zestaw instrukcji 64-bit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 xml:space="preserve">• Wynik testu wg www.cpubenchmark.net nie niższy niż 9562 dla </w:t>
            </w:r>
            <w:proofErr w:type="spellStart"/>
            <w:r w:rsidRPr="00284C1B">
              <w:rPr>
                <w:sz w:val="22"/>
                <w:szCs w:val="22"/>
              </w:rPr>
              <w:t>PassMark</w:t>
            </w:r>
            <w:proofErr w:type="spellEnd"/>
            <w:r w:rsidRPr="00284C1B">
              <w:rPr>
                <w:sz w:val="22"/>
                <w:szCs w:val="22"/>
              </w:rPr>
              <w:t xml:space="preserve"> CPU Mark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Przykładowe produkty spełniające wymagania: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 xml:space="preserve">Intel® </w:t>
            </w:r>
            <w:proofErr w:type="spellStart"/>
            <w:r w:rsidRPr="00284C1B">
              <w:rPr>
                <w:sz w:val="22"/>
                <w:szCs w:val="22"/>
              </w:rPr>
              <w:t>Core</w:t>
            </w:r>
            <w:proofErr w:type="spellEnd"/>
            <w:r w:rsidRPr="00284C1B">
              <w:rPr>
                <w:sz w:val="22"/>
                <w:szCs w:val="22"/>
              </w:rPr>
              <w:t>™ i5-9400F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 xml:space="preserve">Czy Zamawiający zaakceptuje procesor wskazany jako przykładowy "Intel® </w:t>
            </w:r>
            <w:proofErr w:type="spellStart"/>
            <w:r w:rsidRPr="00284C1B">
              <w:rPr>
                <w:sz w:val="22"/>
                <w:szCs w:val="22"/>
              </w:rPr>
              <w:t>Core</w:t>
            </w:r>
            <w:proofErr w:type="spellEnd"/>
            <w:r w:rsidRPr="00284C1B">
              <w:rPr>
                <w:sz w:val="22"/>
                <w:szCs w:val="22"/>
              </w:rPr>
              <w:t xml:space="preserve">™ i5-9400F", który na dzień 29.11.2021 posiada 9547 pkt. w teście  </w:t>
            </w:r>
            <w:proofErr w:type="spellStart"/>
            <w:r w:rsidRPr="00284C1B">
              <w:rPr>
                <w:sz w:val="22"/>
                <w:szCs w:val="22"/>
              </w:rPr>
              <w:t>PassMark</w:t>
            </w:r>
            <w:proofErr w:type="spellEnd"/>
            <w:r w:rsidRPr="00284C1B">
              <w:rPr>
                <w:sz w:val="22"/>
                <w:szCs w:val="22"/>
              </w:rPr>
              <w:t xml:space="preserve"> CPU Mark?</w:t>
            </w:r>
          </w:p>
          <w:p w:rsidR="0041231F" w:rsidRPr="00284C1B" w:rsidRDefault="0041231F" w:rsidP="001330C2">
            <w:pPr>
              <w:ind w:left="30" w:right="-72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>Mając na uwadze, że na przestrzeni tygodni, prezentowane wydajności procesorów są dynamiczne i nieznacznie się zmieniają, proszę o zaakceptowanie wyniku wydajności dla wskazanego procesora.</w:t>
            </w:r>
          </w:p>
          <w:p w:rsidR="001330C2" w:rsidRDefault="001330C2" w:rsidP="001330C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1231F" w:rsidRPr="00284C1B" w:rsidRDefault="0041231F" w:rsidP="00DB2AD9">
            <w:pPr>
              <w:ind w:left="30" w:right="-72"/>
              <w:rPr>
                <w:sz w:val="22"/>
                <w:szCs w:val="22"/>
              </w:rPr>
            </w:pPr>
            <w:r w:rsidRPr="00284C1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4541C0" w:rsidRDefault="00A962D6" w:rsidP="001330C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 w pkt 4.1 SWZ,</w:t>
      </w:r>
    </w:p>
    <w:p w:rsidR="00BE7BFD" w:rsidRDefault="00A962D6" w:rsidP="001330C2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1 Procesor:</w:t>
      </w:r>
    </w:p>
    <w:p w:rsidR="00DB2AD9" w:rsidRPr="00DB2AD9" w:rsidRDefault="00DB2AD9" w:rsidP="001330C2">
      <w:pPr>
        <w:jc w:val="both"/>
        <w:rPr>
          <w:sz w:val="22"/>
          <w:szCs w:val="22"/>
          <w:u w:val="single"/>
        </w:rPr>
      </w:pPr>
      <w:r w:rsidRPr="00DB2AD9">
        <w:rPr>
          <w:sz w:val="22"/>
          <w:szCs w:val="22"/>
          <w:u w:val="single"/>
        </w:rPr>
        <w:t xml:space="preserve">zamiast: </w:t>
      </w:r>
    </w:p>
    <w:p w:rsidR="00DB2AD9" w:rsidRDefault="00DB2AD9" w:rsidP="00DB2AD9">
      <w:pPr>
        <w:widowControl w:val="0"/>
        <w:autoSpaceDN w:val="0"/>
        <w:adjustRightInd w:val="0"/>
        <w:rPr>
          <w:color w:val="000000"/>
          <w:sz w:val="22"/>
          <w:szCs w:val="22"/>
        </w:rPr>
      </w:pPr>
      <w:r w:rsidRPr="00DB2AD9">
        <w:rPr>
          <w:color w:val="000000"/>
          <w:sz w:val="22"/>
          <w:szCs w:val="22"/>
        </w:rPr>
        <w:t xml:space="preserve">Wynik testu wg www.cpubenchmark.net nie niższy niż 9562 dla </w:t>
      </w:r>
      <w:proofErr w:type="spellStart"/>
      <w:r w:rsidRPr="00DB2AD9">
        <w:rPr>
          <w:color w:val="000000"/>
          <w:sz w:val="22"/>
          <w:szCs w:val="22"/>
        </w:rPr>
        <w:t>PassMark</w:t>
      </w:r>
      <w:proofErr w:type="spellEnd"/>
      <w:r w:rsidRPr="00DB2AD9">
        <w:rPr>
          <w:color w:val="000000"/>
          <w:sz w:val="22"/>
          <w:szCs w:val="22"/>
        </w:rPr>
        <w:t xml:space="preserve"> CPU Mark</w:t>
      </w:r>
    </w:p>
    <w:p w:rsidR="00DB2AD9" w:rsidRPr="00DB2AD9" w:rsidRDefault="00DB2AD9" w:rsidP="00DB2AD9">
      <w:pPr>
        <w:widowControl w:val="0"/>
        <w:autoSpaceDN w:val="0"/>
        <w:adjustRightInd w:val="0"/>
        <w:rPr>
          <w:color w:val="000000"/>
          <w:sz w:val="22"/>
          <w:szCs w:val="22"/>
          <w:u w:val="single"/>
        </w:rPr>
      </w:pPr>
      <w:r w:rsidRPr="00DB2AD9">
        <w:rPr>
          <w:color w:val="000000"/>
          <w:sz w:val="22"/>
          <w:szCs w:val="22"/>
          <w:u w:val="single"/>
        </w:rPr>
        <w:t>powinno być:</w:t>
      </w:r>
    </w:p>
    <w:p w:rsidR="00DB2AD9" w:rsidRPr="00DB2AD9" w:rsidRDefault="00DB2AD9" w:rsidP="00DB2AD9">
      <w:pPr>
        <w:widowControl w:val="0"/>
        <w:autoSpaceDN w:val="0"/>
        <w:adjustRightInd w:val="0"/>
        <w:rPr>
          <w:b/>
          <w:color w:val="000000"/>
          <w:sz w:val="22"/>
          <w:szCs w:val="22"/>
          <w:u w:val="single"/>
        </w:rPr>
      </w:pPr>
      <w:r w:rsidRPr="00DB2AD9">
        <w:rPr>
          <w:color w:val="000000"/>
          <w:sz w:val="22"/>
          <w:szCs w:val="22"/>
        </w:rPr>
        <w:t>Wynik testu wg www.cpubenchmark.net nie niższy niż 95</w:t>
      </w:r>
      <w:r>
        <w:rPr>
          <w:color w:val="000000"/>
          <w:sz w:val="22"/>
          <w:szCs w:val="22"/>
        </w:rPr>
        <w:t>47</w:t>
      </w:r>
      <w:r w:rsidRPr="00DB2AD9">
        <w:rPr>
          <w:color w:val="000000"/>
          <w:sz w:val="22"/>
          <w:szCs w:val="22"/>
        </w:rPr>
        <w:t xml:space="preserve"> dla </w:t>
      </w:r>
      <w:proofErr w:type="spellStart"/>
      <w:r w:rsidRPr="00DB2AD9">
        <w:rPr>
          <w:color w:val="000000"/>
          <w:sz w:val="22"/>
          <w:szCs w:val="22"/>
        </w:rPr>
        <w:t>PassMark</w:t>
      </w:r>
      <w:proofErr w:type="spellEnd"/>
      <w:r w:rsidRPr="00DB2AD9">
        <w:rPr>
          <w:color w:val="000000"/>
          <w:sz w:val="22"/>
          <w:szCs w:val="22"/>
        </w:rPr>
        <w:t xml:space="preserve"> CPU Mark</w:t>
      </w:r>
      <w:r>
        <w:rPr>
          <w:color w:val="000000"/>
          <w:sz w:val="22"/>
          <w:szCs w:val="22"/>
        </w:rPr>
        <w:t>, na dzień 29/11/2021r.</w:t>
      </w:r>
    </w:p>
    <w:p w:rsidR="00DB2AD9" w:rsidRDefault="00DB2AD9" w:rsidP="001330C2">
      <w:pPr>
        <w:jc w:val="both"/>
        <w:rPr>
          <w:sz w:val="22"/>
          <w:szCs w:val="22"/>
        </w:rPr>
      </w:pPr>
    </w:p>
    <w:p w:rsidR="00A962D6" w:rsidRPr="00A962D6" w:rsidRDefault="00A962D6" w:rsidP="001330C2">
      <w:pPr>
        <w:jc w:val="both"/>
        <w:rPr>
          <w:sz w:val="22"/>
          <w:szCs w:val="22"/>
          <w:u w:val="single"/>
        </w:rPr>
      </w:pPr>
      <w:r w:rsidRPr="00A962D6">
        <w:rPr>
          <w:sz w:val="22"/>
          <w:szCs w:val="22"/>
          <w:u w:val="single"/>
        </w:rPr>
        <w:t>zamiast:</w:t>
      </w:r>
    </w:p>
    <w:p w:rsidR="00A962D6" w:rsidRPr="00A962D6" w:rsidRDefault="00A962D6" w:rsidP="00A962D6">
      <w:pPr>
        <w:widowControl w:val="0"/>
        <w:autoSpaceDN w:val="0"/>
        <w:adjustRightInd w:val="0"/>
        <w:rPr>
          <w:color w:val="000000"/>
          <w:sz w:val="22"/>
          <w:szCs w:val="22"/>
        </w:rPr>
      </w:pPr>
      <w:r w:rsidRPr="00A962D6">
        <w:rPr>
          <w:color w:val="000000"/>
          <w:sz w:val="22"/>
          <w:szCs w:val="22"/>
        </w:rPr>
        <w:lastRenderedPageBreak/>
        <w:t>Obsługa czterokanałowej pamięci DDR4 3200</w:t>
      </w:r>
    </w:p>
    <w:p w:rsidR="00A962D6" w:rsidRPr="00A962D6" w:rsidRDefault="00A962D6" w:rsidP="001330C2">
      <w:pPr>
        <w:jc w:val="both"/>
        <w:rPr>
          <w:sz w:val="22"/>
          <w:szCs w:val="22"/>
          <w:u w:val="single"/>
        </w:rPr>
      </w:pPr>
      <w:r w:rsidRPr="00A962D6">
        <w:rPr>
          <w:sz w:val="22"/>
          <w:szCs w:val="22"/>
          <w:u w:val="single"/>
        </w:rPr>
        <w:t>powinno być:</w:t>
      </w:r>
    </w:p>
    <w:p w:rsidR="00A962D6" w:rsidRDefault="00A962D6" w:rsidP="001330C2">
      <w:pPr>
        <w:jc w:val="both"/>
        <w:rPr>
          <w:sz w:val="22"/>
          <w:szCs w:val="22"/>
        </w:rPr>
      </w:pPr>
      <w:r w:rsidRPr="00284C1B">
        <w:rPr>
          <w:sz w:val="22"/>
          <w:szCs w:val="22"/>
        </w:rPr>
        <w:t xml:space="preserve">Obsługa czterokanałowej pamięci DDR4 </w:t>
      </w:r>
      <w:r w:rsidR="004541C0">
        <w:rPr>
          <w:sz w:val="22"/>
          <w:szCs w:val="22"/>
        </w:rPr>
        <w:t>2666</w:t>
      </w:r>
    </w:p>
    <w:p w:rsidR="00DB2AD9" w:rsidRDefault="00DB2AD9" w:rsidP="001330C2">
      <w:pPr>
        <w:jc w:val="both"/>
        <w:rPr>
          <w:sz w:val="22"/>
          <w:szCs w:val="22"/>
        </w:rPr>
      </w:pPr>
    </w:p>
    <w:p w:rsidR="004541C0" w:rsidRDefault="004541C0" w:rsidP="001330C2">
      <w:pPr>
        <w:jc w:val="both"/>
        <w:rPr>
          <w:sz w:val="22"/>
          <w:szCs w:val="22"/>
        </w:rPr>
      </w:pPr>
      <w:bookmarkStart w:id="1" w:name="_GoBack"/>
      <w:bookmarkEnd w:id="1"/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2 Pamięć RAM</w:t>
      </w:r>
    </w:p>
    <w:p w:rsidR="004541C0" w:rsidRPr="004541C0" w:rsidRDefault="004541C0" w:rsidP="001330C2">
      <w:pPr>
        <w:jc w:val="both"/>
        <w:rPr>
          <w:sz w:val="22"/>
          <w:szCs w:val="22"/>
          <w:u w:val="single"/>
        </w:rPr>
      </w:pPr>
      <w:r w:rsidRPr="004541C0">
        <w:rPr>
          <w:sz w:val="22"/>
          <w:szCs w:val="22"/>
          <w:u w:val="single"/>
        </w:rPr>
        <w:t>zamiast:</w:t>
      </w:r>
    </w:p>
    <w:p w:rsidR="004541C0" w:rsidRPr="00E01DB6" w:rsidRDefault="004541C0" w:rsidP="004541C0">
      <w:pPr>
        <w:widowControl w:val="0"/>
        <w:autoSpaceDN w:val="0"/>
        <w:adjustRightInd w:val="0"/>
        <w:rPr>
          <w:color w:val="000000"/>
          <w:sz w:val="22"/>
          <w:szCs w:val="22"/>
        </w:rPr>
      </w:pPr>
      <w:r w:rsidRPr="00E01DB6">
        <w:rPr>
          <w:color w:val="000000"/>
          <w:sz w:val="22"/>
          <w:szCs w:val="22"/>
        </w:rPr>
        <w:t>Typ i częstotliwość pracy co najmniej DDR4 3200 MHz (kompatybilna z procesorem i płytą główną)</w:t>
      </w:r>
    </w:p>
    <w:p w:rsidR="004541C0" w:rsidRDefault="004541C0" w:rsidP="001330C2">
      <w:pPr>
        <w:jc w:val="both"/>
        <w:rPr>
          <w:sz w:val="22"/>
          <w:szCs w:val="22"/>
          <w:u w:val="single"/>
        </w:rPr>
      </w:pPr>
      <w:r w:rsidRPr="004541C0">
        <w:rPr>
          <w:sz w:val="22"/>
          <w:szCs w:val="22"/>
          <w:u w:val="single"/>
        </w:rPr>
        <w:t>powinno być:</w:t>
      </w:r>
    </w:p>
    <w:p w:rsidR="004541C0" w:rsidRPr="004541C0" w:rsidRDefault="004541C0" w:rsidP="004541C0">
      <w:pPr>
        <w:widowControl w:val="0"/>
        <w:autoSpaceDN w:val="0"/>
        <w:adjustRightInd w:val="0"/>
        <w:rPr>
          <w:color w:val="000000"/>
          <w:sz w:val="22"/>
          <w:szCs w:val="22"/>
        </w:rPr>
      </w:pPr>
      <w:r w:rsidRPr="004541C0">
        <w:rPr>
          <w:color w:val="000000"/>
          <w:sz w:val="22"/>
          <w:szCs w:val="22"/>
        </w:rPr>
        <w:t xml:space="preserve">Typ i częstotliwość pracy co najmniej DDR4 </w:t>
      </w:r>
      <w:r>
        <w:rPr>
          <w:color w:val="000000"/>
          <w:sz w:val="22"/>
          <w:szCs w:val="22"/>
        </w:rPr>
        <w:t>2666</w:t>
      </w:r>
      <w:r w:rsidRPr="004541C0">
        <w:rPr>
          <w:color w:val="000000"/>
          <w:sz w:val="22"/>
          <w:szCs w:val="22"/>
        </w:rPr>
        <w:t xml:space="preserve"> MHz (kompatybilna z procesorem i płytą główną)</w:t>
      </w:r>
    </w:p>
    <w:p w:rsidR="004541C0" w:rsidRPr="004541C0" w:rsidRDefault="004541C0" w:rsidP="001330C2">
      <w:pPr>
        <w:jc w:val="both"/>
        <w:rPr>
          <w:sz w:val="22"/>
          <w:szCs w:val="22"/>
          <w:u w:val="single"/>
        </w:rPr>
      </w:pPr>
    </w:p>
    <w:sectPr w:rsidR="004541C0" w:rsidRPr="004541C0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32F" w:rsidRDefault="0044432F">
      <w:r>
        <w:separator/>
      </w:r>
    </w:p>
  </w:endnote>
  <w:endnote w:type="continuationSeparator" w:id="0">
    <w:p w:rsidR="0044432F" w:rsidRDefault="0044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B2A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32F" w:rsidRDefault="0044432F">
      <w:r>
        <w:separator/>
      </w:r>
    </w:p>
  </w:footnote>
  <w:footnote w:type="continuationSeparator" w:id="0">
    <w:p w:rsidR="0044432F" w:rsidRDefault="00444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0C2" w:rsidRDefault="00DB2AD9" w:rsidP="001330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typ" style="width:450pt;height:41.25pt;visibility:visible;mso-wrap-style:square">
          <v:imagedata r:id="rId1" o:title="logotyp"/>
        </v:shape>
      </w:pict>
    </w:r>
  </w:p>
  <w:p w:rsidR="0041231F" w:rsidRDefault="004123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0C5520"/>
    <w:multiLevelType w:val="multilevel"/>
    <w:tmpl w:val="D5D2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6F7496"/>
    <w:multiLevelType w:val="multilevel"/>
    <w:tmpl w:val="F75E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647117"/>
    <w:multiLevelType w:val="multilevel"/>
    <w:tmpl w:val="AA80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32F"/>
    <w:rsid w:val="00031374"/>
    <w:rsid w:val="000A1097"/>
    <w:rsid w:val="000E2A8F"/>
    <w:rsid w:val="0012774F"/>
    <w:rsid w:val="001330C2"/>
    <w:rsid w:val="00144B7A"/>
    <w:rsid w:val="00180C6E"/>
    <w:rsid w:val="00284C1B"/>
    <w:rsid w:val="0029606A"/>
    <w:rsid w:val="0041231F"/>
    <w:rsid w:val="0044432F"/>
    <w:rsid w:val="004541C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307A"/>
    <w:rsid w:val="007D7198"/>
    <w:rsid w:val="00870F9F"/>
    <w:rsid w:val="008804B6"/>
    <w:rsid w:val="00897AB0"/>
    <w:rsid w:val="008A3553"/>
    <w:rsid w:val="00A905AC"/>
    <w:rsid w:val="00A962D6"/>
    <w:rsid w:val="00B54CF6"/>
    <w:rsid w:val="00BA6584"/>
    <w:rsid w:val="00BE7BFD"/>
    <w:rsid w:val="00C370F2"/>
    <w:rsid w:val="00C44EEC"/>
    <w:rsid w:val="00D22FFA"/>
    <w:rsid w:val="00D8461B"/>
    <w:rsid w:val="00D915F2"/>
    <w:rsid w:val="00DB2AD9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884D1B7"/>
  <w15:chartTrackingRefBased/>
  <w15:docId w15:val="{A27DE3E3-1EB3-4234-9EDF-97BECB4D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33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334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7</cp:revision>
  <cp:lastPrinted>2021-11-30T13:23:00Z</cp:lastPrinted>
  <dcterms:created xsi:type="dcterms:W3CDTF">2021-11-30T07:21:00Z</dcterms:created>
  <dcterms:modified xsi:type="dcterms:W3CDTF">2021-11-30T13:38:00Z</dcterms:modified>
</cp:coreProperties>
</file>