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5899" w14:textId="77777777" w:rsidR="00BC3203" w:rsidRPr="00F15596" w:rsidRDefault="00BC3203" w:rsidP="00C46552">
      <w:pPr>
        <w:pStyle w:val="pkt"/>
        <w:spacing w:after="120"/>
        <w:ind w:left="0" w:firstLine="0"/>
        <w:rPr>
          <w:b/>
        </w:rPr>
      </w:pPr>
      <w:r w:rsidRPr="00F15596">
        <w:rPr>
          <w:b/>
        </w:rPr>
        <w:t>Szpital Miejski Specjalistyczny</w:t>
      </w:r>
    </w:p>
    <w:p w14:paraId="1ABEDF45" w14:textId="77777777" w:rsidR="00BC3203" w:rsidRPr="00F15596" w:rsidRDefault="00BC3203" w:rsidP="00C46552">
      <w:pPr>
        <w:pStyle w:val="pkt"/>
        <w:spacing w:after="120"/>
        <w:ind w:left="0" w:firstLine="0"/>
        <w:rPr>
          <w:b/>
        </w:rPr>
      </w:pPr>
      <w:r w:rsidRPr="00F15596">
        <w:rPr>
          <w:b/>
        </w:rPr>
        <w:t>im. Gabriela Narutowicza w Krakowie</w:t>
      </w:r>
    </w:p>
    <w:p w14:paraId="29656034" w14:textId="77777777" w:rsidR="00EB7871" w:rsidRPr="00F15596" w:rsidRDefault="00BC3203" w:rsidP="00C46552">
      <w:pPr>
        <w:pStyle w:val="pkt"/>
        <w:spacing w:after="120"/>
        <w:ind w:left="0" w:firstLine="0"/>
        <w:rPr>
          <w:b/>
        </w:rPr>
      </w:pPr>
      <w:r w:rsidRPr="00F15596">
        <w:rPr>
          <w:b/>
        </w:rPr>
        <w:t>ul. Prądnicka</w:t>
      </w:r>
      <w:r w:rsidR="00EB7871" w:rsidRPr="00F15596">
        <w:rPr>
          <w:b/>
        </w:rPr>
        <w:t xml:space="preserve"> </w:t>
      </w:r>
      <w:r w:rsidRPr="00F15596">
        <w:rPr>
          <w:b/>
        </w:rPr>
        <w:t>35-37</w:t>
      </w:r>
      <w:r w:rsidR="00EB7871" w:rsidRPr="00F15596">
        <w:rPr>
          <w:b/>
        </w:rPr>
        <w:t xml:space="preserve"> </w:t>
      </w:r>
    </w:p>
    <w:p w14:paraId="31287EE3" w14:textId="77777777" w:rsidR="00EB7871" w:rsidRPr="00F15596" w:rsidRDefault="00BC3203" w:rsidP="00C46552">
      <w:pPr>
        <w:pStyle w:val="pkt"/>
        <w:spacing w:after="120"/>
        <w:ind w:left="0" w:firstLine="0"/>
        <w:rPr>
          <w:b/>
        </w:rPr>
      </w:pPr>
      <w:r w:rsidRPr="00F15596">
        <w:rPr>
          <w:b/>
        </w:rPr>
        <w:t>31-202</w:t>
      </w:r>
      <w:r w:rsidR="00EB7871" w:rsidRPr="00F15596">
        <w:rPr>
          <w:b/>
        </w:rPr>
        <w:t xml:space="preserve"> </w:t>
      </w:r>
      <w:r w:rsidRPr="00F15596">
        <w:rPr>
          <w:b/>
        </w:rPr>
        <w:t>Kraków</w:t>
      </w:r>
    </w:p>
    <w:p w14:paraId="799895B1" w14:textId="77777777" w:rsidR="00EB7871" w:rsidRPr="00F15596" w:rsidRDefault="00EB7871" w:rsidP="00C46552">
      <w:pPr>
        <w:pStyle w:val="pkt"/>
        <w:spacing w:after="120"/>
      </w:pPr>
    </w:p>
    <w:p w14:paraId="6DB38F39" w14:textId="77777777" w:rsidR="00EB7871" w:rsidRPr="00F15596" w:rsidRDefault="00EB7871" w:rsidP="00C46552">
      <w:pPr>
        <w:pStyle w:val="pkt"/>
        <w:spacing w:after="120"/>
      </w:pPr>
    </w:p>
    <w:p w14:paraId="1C8A7B84" w14:textId="77777777" w:rsidR="00EB7871" w:rsidRPr="00F15596" w:rsidRDefault="00EB7871" w:rsidP="00C46552">
      <w:pPr>
        <w:pStyle w:val="pkt"/>
        <w:spacing w:after="120"/>
      </w:pPr>
    </w:p>
    <w:p w14:paraId="00B1F02E" w14:textId="77777777" w:rsidR="00737477" w:rsidRDefault="00EB7871" w:rsidP="00C46552">
      <w:pPr>
        <w:pStyle w:val="pkt"/>
        <w:tabs>
          <w:tab w:val="right" w:pos="9214"/>
        </w:tabs>
        <w:spacing w:after="120"/>
        <w:ind w:left="0" w:firstLine="0"/>
        <w:rPr>
          <w:b/>
        </w:rPr>
      </w:pPr>
      <w:r w:rsidRPr="00F15596">
        <w:rPr>
          <w:bCs/>
        </w:rPr>
        <w:t>Znak sprawy:</w:t>
      </w:r>
      <w:r w:rsidRPr="00F15596">
        <w:rPr>
          <w:b/>
        </w:rPr>
        <w:t xml:space="preserve"> </w:t>
      </w:r>
      <w:r w:rsidR="00BC3203" w:rsidRPr="00F15596">
        <w:rPr>
          <w:b/>
        </w:rPr>
        <w:t>ZP/</w:t>
      </w:r>
      <w:r w:rsidR="00C3141A">
        <w:rPr>
          <w:b/>
        </w:rPr>
        <w:t>4</w:t>
      </w:r>
      <w:r w:rsidR="005D580E">
        <w:rPr>
          <w:b/>
        </w:rPr>
        <w:t>7</w:t>
      </w:r>
      <w:r w:rsidR="00BC3203" w:rsidRPr="00F15596">
        <w:rPr>
          <w:b/>
        </w:rPr>
        <w:t>/2021</w:t>
      </w:r>
    </w:p>
    <w:p w14:paraId="07B12989" w14:textId="341ABC2E" w:rsidR="00EB7871" w:rsidRPr="00F15596" w:rsidRDefault="00EB7871" w:rsidP="00C46552">
      <w:pPr>
        <w:pStyle w:val="pkt"/>
        <w:tabs>
          <w:tab w:val="right" w:pos="9214"/>
        </w:tabs>
        <w:spacing w:after="120"/>
        <w:ind w:left="0" w:firstLine="0"/>
      </w:pPr>
      <w:r w:rsidRPr="00F1559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15596" w:rsidRPr="00F15596" w14:paraId="5EDF3D50" w14:textId="77777777" w:rsidTr="00C3141A">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32931130" w14:textId="77777777" w:rsidR="00277E7E" w:rsidRPr="00F15596" w:rsidRDefault="00277E7E" w:rsidP="00C46552">
            <w:pPr>
              <w:pStyle w:val="Tytu"/>
              <w:spacing w:after="120"/>
            </w:pPr>
            <w:r w:rsidRPr="00F15596">
              <w:t>SPECYFIKACJA WARUNKÓW ZAMÓWIENIA</w:t>
            </w:r>
          </w:p>
          <w:p w14:paraId="4F071C8D" w14:textId="77777777" w:rsidR="00277E7E" w:rsidRPr="00F15596" w:rsidRDefault="00277E7E" w:rsidP="00C46552">
            <w:pPr>
              <w:keepNext/>
              <w:suppressAutoHyphens/>
              <w:spacing w:after="120"/>
              <w:jc w:val="center"/>
              <w:outlineLvl w:val="1"/>
              <w:rPr>
                <w:b/>
                <w:lang w:eastAsia="ar-SA"/>
              </w:rPr>
            </w:pPr>
            <w:r w:rsidRPr="00F15596">
              <w:rPr>
                <w:lang w:eastAsia="ar-SA"/>
              </w:rPr>
              <w:t>zwana dalej</w:t>
            </w:r>
            <w:r w:rsidRPr="00F15596">
              <w:rPr>
                <w:b/>
                <w:lang w:eastAsia="ar-SA"/>
              </w:rPr>
              <w:t xml:space="preserve"> (SWZ)</w:t>
            </w:r>
          </w:p>
        </w:tc>
      </w:tr>
    </w:tbl>
    <w:p w14:paraId="338B68E3" w14:textId="77777777" w:rsidR="00C3141A" w:rsidRDefault="00C3141A" w:rsidP="00C46552">
      <w:pPr>
        <w:spacing w:after="120"/>
        <w:jc w:val="center"/>
        <w:rPr>
          <w:b/>
          <w:sz w:val="28"/>
          <w:szCs w:val="28"/>
        </w:rPr>
      </w:pPr>
    </w:p>
    <w:p w14:paraId="6C0AD31C" w14:textId="77777777" w:rsidR="00C3141A" w:rsidRDefault="00C3141A" w:rsidP="00C46552">
      <w:pPr>
        <w:spacing w:after="120"/>
        <w:jc w:val="center"/>
        <w:rPr>
          <w:b/>
          <w:sz w:val="28"/>
          <w:szCs w:val="28"/>
        </w:rPr>
      </w:pPr>
    </w:p>
    <w:p w14:paraId="6727BF63" w14:textId="77777777" w:rsidR="005D580E" w:rsidRDefault="005D580E" w:rsidP="00C46552">
      <w:pPr>
        <w:spacing w:after="120"/>
        <w:jc w:val="center"/>
        <w:rPr>
          <w:b/>
          <w:sz w:val="28"/>
          <w:szCs w:val="28"/>
        </w:rPr>
      </w:pPr>
    </w:p>
    <w:p w14:paraId="3A8EE655" w14:textId="7AE614F9" w:rsidR="00C3141A" w:rsidRDefault="005D580E" w:rsidP="00C46552">
      <w:pPr>
        <w:spacing w:after="120"/>
        <w:jc w:val="center"/>
        <w:rPr>
          <w:b/>
          <w:sz w:val="28"/>
          <w:szCs w:val="28"/>
        </w:rPr>
      </w:pPr>
      <w:r w:rsidRPr="005D580E">
        <w:rPr>
          <w:b/>
          <w:sz w:val="28"/>
          <w:szCs w:val="28"/>
        </w:rPr>
        <w:t>Dostawa gazów medycznych wraz z dzierżawą zbiorników i butli</w:t>
      </w:r>
    </w:p>
    <w:p w14:paraId="67BF96C1" w14:textId="3C076585" w:rsidR="005D580E" w:rsidRDefault="005D580E" w:rsidP="00C46552">
      <w:pPr>
        <w:spacing w:after="120"/>
        <w:jc w:val="center"/>
        <w:rPr>
          <w:b/>
          <w:sz w:val="28"/>
          <w:szCs w:val="28"/>
        </w:rPr>
      </w:pPr>
    </w:p>
    <w:p w14:paraId="02CE7F61" w14:textId="77777777" w:rsidR="005D580E" w:rsidRPr="00F15596" w:rsidRDefault="005D580E" w:rsidP="00C46552">
      <w:pPr>
        <w:spacing w:after="120"/>
        <w:jc w:val="center"/>
        <w:rPr>
          <w:b/>
          <w:sz w:val="32"/>
          <w:szCs w:val="32"/>
        </w:rPr>
      </w:pPr>
    </w:p>
    <w:p w14:paraId="2E295DE7" w14:textId="2A905899" w:rsidR="00EB7871" w:rsidRPr="00F15596" w:rsidRDefault="00713900" w:rsidP="00C46552">
      <w:pPr>
        <w:spacing w:after="120"/>
        <w:jc w:val="both"/>
      </w:pPr>
      <w:r w:rsidRPr="00F15596">
        <w:t>Postępowanie o udzielenie zamówienia prowadzone jest na podstawie ustawy z dnia 11 września 2019 r. Prawo zamówień publicznych (</w:t>
      </w:r>
      <w:proofErr w:type="spellStart"/>
      <w:r w:rsidR="000B6290">
        <w:t>t</w:t>
      </w:r>
      <w:r w:rsidR="009151BA">
        <w:t>.</w:t>
      </w:r>
      <w:r w:rsidR="000B6290">
        <w:t>j</w:t>
      </w:r>
      <w:proofErr w:type="spellEnd"/>
      <w:r w:rsidR="000B6290">
        <w:t xml:space="preserve">. </w:t>
      </w:r>
      <w:r w:rsidRPr="00F15596">
        <w:t xml:space="preserve">Dz.U. </w:t>
      </w:r>
      <w:r w:rsidR="000B6290">
        <w:t xml:space="preserve">z 2021 </w:t>
      </w:r>
      <w:r w:rsidRPr="00F15596">
        <w:t xml:space="preserve">poz. </w:t>
      </w:r>
      <w:r w:rsidR="000B6290">
        <w:t>11</w:t>
      </w:r>
      <w:r w:rsidR="009151BA">
        <w:t>2</w:t>
      </w:r>
      <w:r w:rsidR="000B6290">
        <w:t>9</w:t>
      </w:r>
      <w:r w:rsidRPr="00F15596">
        <w:t xml:space="preserve">), zwanej dalej ”ustawą </w:t>
      </w:r>
      <w:proofErr w:type="spellStart"/>
      <w:r w:rsidRPr="00F15596">
        <w:t>Pzp</w:t>
      </w:r>
      <w:proofErr w:type="spellEnd"/>
      <w:r w:rsidRPr="00F15596">
        <w:t xml:space="preserve">”. Wartość szacunkowa zamówienia jest niższa od progów unijnych określonych na podstawie </w:t>
      </w:r>
      <w:r w:rsidR="00FA51B1">
        <w:br/>
      </w:r>
      <w:r w:rsidRPr="00F15596">
        <w:t xml:space="preserve">art. 3 ustawy </w:t>
      </w:r>
      <w:proofErr w:type="spellStart"/>
      <w:r w:rsidRPr="00F15596">
        <w:t>Pzp</w:t>
      </w:r>
      <w:proofErr w:type="spellEnd"/>
      <w:r w:rsidRPr="00F15596">
        <w:t>.</w:t>
      </w:r>
    </w:p>
    <w:p w14:paraId="04043094" w14:textId="77777777" w:rsidR="00EB7871" w:rsidRPr="00F15596" w:rsidRDefault="00EB7871" w:rsidP="00C46552">
      <w:pPr>
        <w:spacing w:after="120"/>
        <w:jc w:val="both"/>
      </w:pPr>
    </w:p>
    <w:p w14:paraId="2FC84016" w14:textId="77777777" w:rsidR="00277E7E" w:rsidRPr="00F15596" w:rsidRDefault="00277E7E" w:rsidP="00C46552">
      <w:pPr>
        <w:spacing w:after="120"/>
        <w:jc w:val="both"/>
      </w:pPr>
    </w:p>
    <w:p w14:paraId="304F46D0" w14:textId="77777777" w:rsidR="00277E7E" w:rsidRPr="00F15596" w:rsidRDefault="00277E7E" w:rsidP="00C46552">
      <w:pPr>
        <w:spacing w:after="120"/>
        <w:jc w:val="both"/>
      </w:pPr>
    </w:p>
    <w:p w14:paraId="6C5C6397" w14:textId="77777777" w:rsidR="00EB7871" w:rsidRPr="00F15596" w:rsidRDefault="00EB7871" w:rsidP="00C46552">
      <w:pPr>
        <w:spacing w:after="120"/>
        <w:jc w:val="both"/>
      </w:pPr>
    </w:p>
    <w:p w14:paraId="2F658361" w14:textId="77777777" w:rsidR="00EB7871" w:rsidRPr="00F15596" w:rsidRDefault="00EB7871" w:rsidP="00C46552">
      <w:pPr>
        <w:spacing w:after="120"/>
        <w:jc w:val="both"/>
      </w:pPr>
    </w:p>
    <w:p w14:paraId="646DECE3" w14:textId="77777777" w:rsidR="009838C7" w:rsidRPr="00F15596" w:rsidRDefault="00EB7871" w:rsidP="00C46552">
      <w:pPr>
        <w:pStyle w:val="Nagwek1"/>
        <w:spacing w:after="120"/>
      </w:pPr>
      <w:r w:rsidRPr="00F15596">
        <w:br w:type="page"/>
      </w:r>
      <w:bookmarkStart w:id="0" w:name="_Toc258314242"/>
      <w:r w:rsidR="009838C7" w:rsidRPr="00F15596">
        <w:lastRenderedPageBreak/>
        <w:t>Nazwa</w:t>
      </w:r>
      <w:r w:rsidR="00277E7E" w:rsidRPr="00F15596">
        <w:t xml:space="preserve"> oraz adres </w:t>
      </w:r>
      <w:r w:rsidR="009838C7" w:rsidRPr="00F15596">
        <w:t>Zamawiającego</w:t>
      </w:r>
      <w:bookmarkEnd w:id="0"/>
    </w:p>
    <w:p w14:paraId="6825B9B2" w14:textId="77777777" w:rsidR="009838C7" w:rsidRPr="00F15596" w:rsidRDefault="009838C7" w:rsidP="000D7DFE">
      <w:pPr>
        <w:pStyle w:val="Tekstpodstawowy"/>
        <w:spacing w:after="0"/>
        <w:ind w:left="360"/>
      </w:pPr>
      <w:r w:rsidRPr="00F15596">
        <w:t xml:space="preserve"> </w:t>
      </w:r>
      <w:r w:rsidR="00BC3203" w:rsidRPr="00F15596">
        <w:t>Szpital Miejski Specjalistyczny im. Gabriela Narutowicza w Krakowie</w:t>
      </w:r>
    </w:p>
    <w:p w14:paraId="0A51DDD3" w14:textId="77777777" w:rsidR="009838C7" w:rsidRPr="00F15596" w:rsidRDefault="009838C7" w:rsidP="000D7DFE">
      <w:pPr>
        <w:pStyle w:val="Tekstpodstawowy"/>
        <w:spacing w:after="0"/>
        <w:ind w:left="360"/>
      </w:pPr>
      <w:r w:rsidRPr="00F15596">
        <w:t xml:space="preserve"> </w:t>
      </w:r>
      <w:r w:rsidR="00BC3203" w:rsidRPr="00F15596">
        <w:t>ul. Prądnicka</w:t>
      </w:r>
      <w:r w:rsidRPr="00F15596">
        <w:t xml:space="preserve"> </w:t>
      </w:r>
      <w:r w:rsidR="00BC3203" w:rsidRPr="00F15596">
        <w:t>35-37</w:t>
      </w:r>
      <w:r w:rsidRPr="00F15596">
        <w:t xml:space="preserve"> </w:t>
      </w:r>
    </w:p>
    <w:p w14:paraId="01B79A4F" w14:textId="77777777" w:rsidR="008B60B4" w:rsidRPr="00F15596" w:rsidRDefault="009838C7" w:rsidP="000D7DFE">
      <w:pPr>
        <w:pStyle w:val="Tekstpodstawowy"/>
        <w:spacing w:after="0"/>
        <w:ind w:left="360"/>
      </w:pPr>
      <w:r w:rsidRPr="00F15596">
        <w:t xml:space="preserve"> </w:t>
      </w:r>
      <w:r w:rsidR="00BC3203" w:rsidRPr="00F15596">
        <w:t>31-202</w:t>
      </w:r>
      <w:r w:rsidRPr="00F15596">
        <w:t xml:space="preserve"> </w:t>
      </w:r>
      <w:r w:rsidR="00BC3203" w:rsidRPr="00F15596">
        <w:t>Kraków</w:t>
      </w:r>
    </w:p>
    <w:p w14:paraId="7BA77414" w14:textId="77777777" w:rsidR="008B60B4" w:rsidRPr="00F15596" w:rsidRDefault="008B60B4" w:rsidP="000D7DFE">
      <w:pPr>
        <w:pStyle w:val="Tekstpodstawowy"/>
        <w:spacing w:after="0"/>
        <w:ind w:left="360"/>
        <w:rPr>
          <w:lang w:val="en-GB"/>
        </w:rPr>
      </w:pPr>
      <w:r w:rsidRPr="00F15596">
        <w:t xml:space="preserve"> </w:t>
      </w:r>
      <w:r w:rsidRPr="00F15596">
        <w:rPr>
          <w:lang w:val="en-GB"/>
        </w:rPr>
        <w:t xml:space="preserve">Tel.:  </w:t>
      </w:r>
      <w:r w:rsidR="00BC3203" w:rsidRPr="00F15596">
        <w:rPr>
          <w:lang w:val="en-GB"/>
        </w:rPr>
        <w:t>12 25 78 291; 12 25 78 292</w:t>
      </w:r>
    </w:p>
    <w:p w14:paraId="621D29FD" w14:textId="77777777" w:rsidR="000E7443" w:rsidRDefault="008B60B4" w:rsidP="000D7DFE">
      <w:pPr>
        <w:pStyle w:val="Tekstpodstawowy"/>
        <w:spacing w:after="0"/>
        <w:ind w:left="360"/>
        <w:rPr>
          <w:color w:val="4472C4" w:themeColor="accent1"/>
          <w:lang w:val="en-GB"/>
        </w:rPr>
      </w:pPr>
      <w:r w:rsidRPr="00F15596">
        <w:rPr>
          <w:lang w:val="en-GB"/>
        </w:rPr>
        <w:t xml:space="preserve"> </w:t>
      </w:r>
      <w:proofErr w:type="spellStart"/>
      <w:r w:rsidR="00277E7E" w:rsidRPr="00F15596">
        <w:rPr>
          <w:lang w:val="en-GB"/>
        </w:rPr>
        <w:t>Adres</w:t>
      </w:r>
      <w:proofErr w:type="spellEnd"/>
      <w:r w:rsidR="00277E7E" w:rsidRPr="00F15596">
        <w:rPr>
          <w:lang w:val="en-GB"/>
        </w:rPr>
        <w:t xml:space="preserve"> </w:t>
      </w:r>
      <w:proofErr w:type="spellStart"/>
      <w:r w:rsidR="00277E7E" w:rsidRPr="00F15596">
        <w:rPr>
          <w:lang w:val="en-GB"/>
        </w:rPr>
        <w:t>poczty</w:t>
      </w:r>
      <w:proofErr w:type="spellEnd"/>
      <w:r w:rsidR="00277E7E" w:rsidRPr="00F15596">
        <w:rPr>
          <w:lang w:val="en-GB"/>
        </w:rPr>
        <w:t xml:space="preserve"> </w:t>
      </w:r>
      <w:proofErr w:type="spellStart"/>
      <w:r w:rsidR="00277E7E" w:rsidRPr="00F15596">
        <w:rPr>
          <w:lang w:val="en-GB"/>
        </w:rPr>
        <w:t>elektronicznej</w:t>
      </w:r>
      <w:proofErr w:type="spellEnd"/>
      <w:r w:rsidR="000E7443" w:rsidRPr="00F15596">
        <w:rPr>
          <w:lang w:val="en-GB"/>
        </w:rPr>
        <w:t xml:space="preserve">: </w:t>
      </w:r>
      <w:hyperlink r:id="rId8" w:history="1">
        <w:r w:rsidR="005C7969" w:rsidRPr="00C3574E">
          <w:rPr>
            <w:rStyle w:val="Hipercze"/>
            <w:lang w:val="en-GB"/>
          </w:rPr>
          <w:t>zamowienia@narutowicz.krakow.pl</w:t>
        </w:r>
      </w:hyperlink>
    </w:p>
    <w:p w14:paraId="13E0B018" w14:textId="77777777" w:rsidR="005C7969" w:rsidRPr="005C7969" w:rsidRDefault="00BE28FF" w:rsidP="000D7DFE">
      <w:pPr>
        <w:pStyle w:val="Tekstpodstawowy"/>
        <w:spacing w:after="0"/>
        <w:ind w:left="360"/>
        <w:rPr>
          <w:lang w:val="en-GB"/>
        </w:rPr>
      </w:pPr>
      <w:r>
        <w:rPr>
          <w:lang w:val="en-GB"/>
        </w:rPr>
        <w:t xml:space="preserve"> </w:t>
      </w:r>
      <w:proofErr w:type="spellStart"/>
      <w:r w:rsidR="005C7969" w:rsidRPr="005C7969">
        <w:rPr>
          <w:lang w:val="en-GB"/>
        </w:rPr>
        <w:t>Adres</w:t>
      </w:r>
      <w:proofErr w:type="spellEnd"/>
      <w:r w:rsidR="005C7969" w:rsidRPr="005C7969">
        <w:rPr>
          <w:lang w:val="en-GB"/>
        </w:rPr>
        <w:t xml:space="preserve"> stony </w:t>
      </w:r>
      <w:proofErr w:type="spellStart"/>
      <w:r w:rsidR="005C7969" w:rsidRPr="005C7969">
        <w:rPr>
          <w:lang w:val="en-GB"/>
        </w:rPr>
        <w:t>internetowej</w:t>
      </w:r>
      <w:proofErr w:type="spellEnd"/>
      <w:r w:rsidR="005C7969" w:rsidRPr="005C7969">
        <w:rPr>
          <w:lang w:val="en-GB"/>
        </w:rPr>
        <w:t xml:space="preserve"> </w:t>
      </w:r>
      <w:proofErr w:type="spellStart"/>
      <w:r w:rsidR="005C7969" w:rsidRPr="005C7969">
        <w:rPr>
          <w:lang w:val="en-GB"/>
        </w:rPr>
        <w:t>prowadzonego</w:t>
      </w:r>
      <w:proofErr w:type="spellEnd"/>
      <w:r w:rsidR="005C7969" w:rsidRPr="005C7969">
        <w:rPr>
          <w:lang w:val="en-GB"/>
        </w:rPr>
        <w:t xml:space="preserve"> </w:t>
      </w:r>
      <w:proofErr w:type="spellStart"/>
      <w:r w:rsidR="005C7969" w:rsidRPr="005C7969">
        <w:rPr>
          <w:lang w:val="en-GB"/>
        </w:rPr>
        <w:t>postępowania</w:t>
      </w:r>
      <w:proofErr w:type="spellEnd"/>
      <w:r w:rsidR="005C7969">
        <w:rPr>
          <w:lang w:val="en-GB"/>
        </w:rPr>
        <w:t xml:space="preserve">: </w:t>
      </w:r>
      <w:hyperlink r:id="rId9" w:history="1">
        <w:r w:rsidR="005C7969" w:rsidRPr="00AD22C2">
          <w:rPr>
            <w:color w:val="4472C4" w:themeColor="accent1"/>
            <w:u w:val="single"/>
            <w:lang w:eastAsia="zh-CN"/>
          </w:rPr>
          <w:t>https://e-propublico.pl/</w:t>
        </w:r>
      </w:hyperlink>
    </w:p>
    <w:p w14:paraId="2DD052C0" w14:textId="77777777" w:rsidR="000E7443" w:rsidRPr="00F15596" w:rsidRDefault="00192F39" w:rsidP="000D7DFE">
      <w:pPr>
        <w:pStyle w:val="Tekstpodstawowy"/>
        <w:spacing w:after="0"/>
        <w:ind w:left="426"/>
        <w:jc w:val="both"/>
      </w:pPr>
      <w:proofErr w:type="spellStart"/>
      <w:r w:rsidRPr="00F15596">
        <w:rPr>
          <w:lang w:val="en-GB"/>
        </w:rPr>
        <w:t>Adres</w:t>
      </w:r>
      <w:proofErr w:type="spellEnd"/>
      <w:r w:rsidRPr="00F15596">
        <w:rPr>
          <w:lang w:val="en-GB"/>
        </w:rPr>
        <w:t xml:space="preserve"> </w:t>
      </w:r>
      <w:proofErr w:type="spellStart"/>
      <w:r w:rsidRPr="00F15596">
        <w:rPr>
          <w:lang w:val="en-GB"/>
        </w:rPr>
        <w:t>strony</w:t>
      </w:r>
      <w:proofErr w:type="spellEnd"/>
      <w:r w:rsidRPr="00F15596">
        <w:rPr>
          <w:lang w:val="en-GB"/>
        </w:rPr>
        <w:t xml:space="preserve"> </w:t>
      </w:r>
      <w:proofErr w:type="spellStart"/>
      <w:r w:rsidRPr="00F15596">
        <w:rPr>
          <w:lang w:val="en-GB"/>
        </w:rPr>
        <w:t>internetowej</w:t>
      </w:r>
      <w:proofErr w:type="spellEnd"/>
      <w:r w:rsidR="005C7969">
        <w:rPr>
          <w:lang w:val="en-GB"/>
        </w:rPr>
        <w:t xml:space="preserve">, </w:t>
      </w:r>
      <w:r w:rsidRPr="00F15596">
        <w:t>na której udostępniane będą zmiany i wyjaśnienia treści SWZ oraz inne dokumenty zamówienia</w:t>
      </w:r>
      <w:r w:rsidR="000E7443" w:rsidRPr="00F15596">
        <w:t>:</w:t>
      </w:r>
      <w:r w:rsidR="005C7969" w:rsidRPr="005C7969">
        <w:t xml:space="preserve"> </w:t>
      </w:r>
      <w:hyperlink r:id="rId10" w:history="1">
        <w:r w:rsidR="005C7969" w:rsidRPr="00AD22C2">
          <w:rPr>
            <w:color w:val="4472C4" w:themeColor="accent1"/>
            <w:u w:val="single"/>
            <w:lang w:eastAsia="zh-CN"/>
          </w:rPr>
          <w:t>https://e-propublico.pl/</w:t>
        </w:r>
      </w:hyperlink>
      <w:r w:rsidR="005C7969">
        <w:t xml:space="preserve"> ; </w:t>
      </w:r>
      <w:r w:rsidR="000E7443" w:rsidRPr="00F15596">
        <w:t xml:space="preserve"> </w:t>
      </w:r>
      <w:hyperlink r:id="rId11" w:history="1">
        <w:r w:rsidR="00270239" w:rsidRPr="00AD22C2">
          <w:rPr>
            <w:rStyle w:val="Hipercze"/>
            <w:color w:val="4472C4" w:themeColor="accent1"/>
          </w:rPr>
          <w:t>www.narutowicz.krakow.pl</w:t>
        </w:r>
      </w:hyperlink>
      <w:r w:rsidR="00270239" w:rsidRPr="00AD22C2">
        <w:rPr>
          <w:color w:val="4472C4" w:themeColor="accent1"/>
        </w:rPr>
        <w:t xml:space="preserve">; </w:t>
      </w:r>
    </w:p>
    <w:p w14:paraId="2C0354E9" w14:textId="77777777" w:rsidR="009838C7" w:rsidRPr="00F15596" w:rsidRDefault="009838C7" w:rsidP="00C46552">
      <w:pPr>
        <w:pStyle w:val="Nagwek1"/>
        <w:spacing w:after="120"/>
      </w:pPr>
      <w:bookmarkStart w:id="1" w:name="_Toc258314243"/>
      <w:r w:rsidRPr="00F15596">
        <w:t>Tryb udzielenia zamówienia</w:t>
      </w:r>
      <w:bookmarkEnd w:id="1"/>
    </w:p>
    <w:p w14:paraId="16DD3B39" w14:textId="1C9893D1" w:rsidR="00371CAD" w:rsidRPr="00F15596" w:rsidRDefault="00270239" w:rsidP="00C46552">
      <w:pPr>
        <w:pStyle w:val="Tekstpodstawowywcity"/>
        <w:ind w:left="0"/>
        <w:jc w:val="both"/>
      </w:pPr>
      <w:r w:rsidRPr="00F15596">
        <w:t xml:space="preserve">2.1.  </w:t>
      </w:r>
      <w:r w:rsidR="009838C7" w:rsidRPr="00F15596">
        <w:t xml:space="preserve">Postępowanie </w:t>
      </w:r>
      <w:r w:rsidR="00277E7E" w:rsidRPr="00F15596">
        <w:t xml:space="preserve">o udzielenie zamówienia </w:t>
      </w:r>
      <w:r w:rsidR="009838C7" w:rsidRPr="00F15596">
        <w:t>prowadzone</w:t>
      </w:r>
      <w:r w:rsidR="00277E7E" w:rsidRPr="00F15596">
        <w:t xml:space="preserve"> jest</w:t>
      </w:r>
      <w:r w:rsidRPr="00F15596">
        <w:t xml:space="preserve"> na podstawie art. 275 pkt. 1 ustawy</w:t>
      </w:r>
      <w:r w:rsidRPr="00F15596">
        <w:br/>
        <w:t xml:space="preserve">        z dnia 11 września 2019</w:t>
      </w:r>
      <w:r w:rsidR="00AD22C2">
        <w:t xml:space="preserve"> </w:t>
      </w:r>
      <w:r w:rsidRPr="00F15596">
        <w:t xml:space="preserve">r. ustawy Prawo </w:t>
      </w:r>
      <w:r w:rsidR="009151BA">
        <w:t>z</w:t>
      </w:r>
      <w:r w:rsidRPr="00F15596">
        <w:t xml:space="preserve">amówień </w:t>
      </w:r>
      <w:r w:rsidR="005D580E">
        <w:t>p</w:t>
      </w:r>
      <w:r w:rsidRPr="00F15596">
        <w:t>ublicznych</w:t>
      </w:r>
      <w:r w:rsidR="00277E7E" w:rsidRPr="00F15596">
        <w:t xml:space="preserve"> w trybie </w:t>
      </w:r>
      <w:bookmarkStart w:id="2" w:name="_Hlk64284699"/>
      <w:r w:rsidR="009151BA" w:rsidRPr="009151BA">
        <w:rPr>
          <w:b/>
          <w:bCs/>
        </w:rPr>
        <w:t>p</w:t>
      </w:r>
      <w:r w:rsidR="00277E7E" w:rsidRPr="00F15596">
        <w:rPr>
          <w:b/>
          <w:bCs/>
        </w:rPr>
        <w:t>odstawowy</w:t>
      </w:r>
      <w:r w:rsidRPr="00F15596">
        <w:rPr>
          <w:b/>
          <w:bCs/>
        </w:rPr>
        <w:t>m</w:t>
      </w:r>
      <w:r w:rsidRPr="00F15596">
        <w:rPr>
          <w:b/>
          <w:bCs/>
        </w:rPr>
        <w:br/>
        <w:t xml:space="preserve">       </w:t>
      </w:r>
      <w:r w:rsidR="00277E7E" w:rsidRPr="00F15596">
        <w:rPr>
          <w:b/>
          <w:bCs/>
        </w:rPr>
        <w:t xml:space="preserve"> bez</w:t>
      </w:r>
      <w:r w:rsidR="003D02DA" w:rsidRPr="00F15596">
        <w:rPr>
          <w:b/>
          <w:bCs/>
        </w:rPr>
        <w:t xml:space="preserve"> </w:t>
      </w:r>
      <w:r w:rsidR="00277E7E" w:rsidRPr="00F15596">
        <w:rPr>
          <w:b/>
          <w:bCs/>
        </w:rPr>
        <w:t>negocjacji</w:t>
      </w:r>
      <w:bookmarkEnd w:id="2"/>
      <w:r w:rsidRPr="00F15596">
        <w:t xml:space="preserve">. </w:t>
      </w:r>
    </w:p>
    <w:p w14:paraId="4035C59C" w14:textId="77777777" w:rsidR="00270239" w:rsidRPr="00F15596" w:rsidRDefault="00270239" w:rsidP="00C46552">
      <w:pPr>
        <w:pStyle w:val="Tekstpodstawowywcity"/>
        <w:ind w:left="0"/>
        <w:jc w:val="both"/>
      </w:pPr>
      <w:r w:rsidRPr="00F15596">
        <w:t>2.2.  W zakresie nieuregulowanym niniejszą Specyfikacją Warunków Zamówienia, zastosowanie</w:t>
      </w:r>
      <w:r w:rsidRPr="00F15596">
        <w:br/>
        <w:t xml:space="preserve">        mają przepisy Ustawy </w:t>
      </w:r>
      <w:proofErr w:type="spellStart"/>
      <w:r w:rsidRPr="00F15596">
        <w:t>Pzp</w:t>
      </w:r>
      <w:proofErr w:type="spellEnd"/>
      <w:r w:rsidRPr="00F15596">
        <w:t>.</w:t>
      </w:r>
    </w:p>
    <w:p w14:paraId="69EACB95" w14:textId="2124285F" w:rsidR="00FA51B1" w:rsidRPr="00FA51B1" w:rsidRDefault="00FA51B1" w:rsidP="00C46552">
      <w:pPr>
        <w:pStyle w:val="Nagwek1"/>
        <w:spacing w:after="120"/>
      </w:pPr>
      <w:bookmarkStart w:id="3" w:name="_Toc258314244"/>
      <w:r w:rsidRPr="00FA51B1">
        <w:t>KLAUZULA INFORMACYJNA Z ART. 13 RODO DOTYCZĄCA  POSTĘPOWANIA</w:t>
      </w:r>
      <w:r w:rsidRPr="00FA51B1">
        <w:br/>
        <w:t>O UDZIELENIE ZAMÓWIENIA PUBLICZNEGO:</w:t>
      </w:r>
    </w:p>
    <w:p w14:paraId="6F911221" w14:textId="77777777" w:rsidR="00FA51B1" w:rsidRPr="000D7DFE" w:rsidRDefault="00FA51B1" w:rsidP="00C46552">
      <w:pPr>
        <w:spacing w:before="120" w:after="120"/>
        <w:ind w:left="284"/>
        <w:jc w:val="both"/>
        <w:outlineLvl w:val="1"/>
        <w:rPr>
          <w:bCs/>
          <w:iCs/>
          <w:color w:val="000000"/>
        </w:rPr>
      </w:pPr>
      <w:r w:rsidRPr="000D7DFE">
        <w:rPr>
          <w:bCs/>
          <w:iCs/>
          <w:color w:val="000000"/>
        </w:rPr>
        <w:t>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podajemy informacje i  zasady przetwarzania danych osobowych przez Zamawiającego:</w:t>
      </w:r>
    </w:p>
    <w:p w14:paraId="2B71779F" w14:textId="77777777" w:rsidR="00FA51B1" w:rsidRPr="000D7DFE" w:rsidRDefault="00FA51B1" w:rsidP="00C46552">
      <w:pPr>
        <w:spacing w:before="120" w:after="120"/>
        <w:jc w:val="both"/>
        <w:outlineLvl w:val="1"/>
        <w:rPr>
          <w:b/>
          <w:bCs/>
          <w:iCs/>
          <w:color w:val="000000"/>
        </w:rPr>
      </w:pPr>
      <w:r w:rsidRPr="000D7DFE">
        <w:rPr>
          <w:bCs/>
          <w:iCs/>
          <w:color w:val="000000"/>
        </w:rPr>
        <w:t xml:space="preserve">3.1 </w:t>
      </w:r>
      <w:r w:rsidRPr="000D7DFE">
        <w:rPr>
          <w:b/>
          <w:bCs/>
          <w:iCs/>
          <w:color w:val="000000"/>
        </w:rPr>
        <w:t xml:space="preserve"> Administrator danych</w:t>
      </w:r>
    </w:p>
    <w:p w14:paraId="3B06DD83" w14:textId="565E1442" w:rsidR="00FA51B1" w:rsidRPr="000D7DFE" w:rsidRDefault="00FA51B1" w:rsidP="00C46552">
      <w:pPr>
        <w:spacing w:before="120" w:after="120"/>
        <w:ind w:left="426"/>
        <w:jc w:val="both"/>
        <w:outlineLvl w:val="1"/>
        <w:rPr>
          <w:bCs/>
          <w:iCs/>
          <w:color w:val="000000"/>
        </w:rPr>
      </w:pPr>
      <w:r w:rsidRPr="000D7DFE">
        <w:rPr>
          <w:bCs/>
          <w:iCs/>
          <w:color w:val="000000"/>
        </w:rPr>
        <w:t>Administratorem Pani/Pana (Wykonawcy) danych osobowych jest Szpital Miejski Specjalistyczny im. Gabriela Narutowicza w Krakowie (zwany dalej: Szpital lub Zamawiający) z siedzibą</w:t>
      </w:r>
      <w:r w:rsidR="000D7DFE">
        <w:rPr>
          <w:bCs/>
          <w:iCs/>
          <w:color w:val="000000"/>
        </w:rPr>
        <w:t> </w:t>
      </w:r>
      <w:r w:rsidRPr="000D7DFE">
        <w:rPr>
          <w:bCs/>
          <w:iCs/>
          <w:color w:val="000000"/>
        </w:rPr>
        <w:t xml:space="preserve">ul. Prądnicka 35-37 31-202 Kraków, adres e-mail: </w:t>
      </w:r>
      <w:hyperlink r:id="rId12" w:history="1">
        <w:r w:rsidRPr="000D7DFE">
          <w:rPr>
            <w:bCs/>
            <w:iCs/>
            <w:color w:val="0000FF"/>
            <w:u w:val="single"/>
          </w:rPr>
          <w:t>sekretariat@narutowicz.krakow.pl</w:t>
        </w:r>
      </w:hyperlink>
      <w:r w:rsidRPr="000D7DFE">
        <w:rPr>
          <w:bCs/>
          <w:iCs/>
          <w:color w:val="000000"/>
        </w:rPr>
        <w:t xml:space="preserve">   </w:t>
      </w:r>
      <w:r w:rsidRPr="000D7DFE">
        <w:rPr>
          <w:bCs/>
          <w:iCs/>
          <w:color w:val="000000"/>
        </w:rPr>
        <w:br/>
        <w:t>nr tel.:  12 633 01 00</w:t>
      </w:r>
      <w:r w:rsidR="000D7DFE">
        <w:rPr>
          <w:bCs/>
          <w:iCs/>
          <w:color w:val="000000"/>
        </w:rPr>
        <w:t>.</w:t>
      </w:r>
    </w:p>
    <w:p w14:paraId="116CC0C3" w14:textId="77777777" w:rsidR="00FA51B1" w:rsidRPr="000D7DFE" w:rsidRDefault="00FA51B1" w:rsidP="00C46552">
      <w:pPr>
        <w:spacing w:before="120" w:after="120"/>
        <w:jc w:val="both"/>
        <w:outlineLvl w:val="1"/>
        <w:rPr>
          <w:b/>
          <w:bCs/>
          <w:iCs/>
          <w:color w:val="000000"/>
        </w:rPr>
      </w:pPr>
      <w:r w:rsidRPr="000D7DFE">
        <w:rPr>
          <w:bCs/>
          <w:iCs/>
          <w:color w:val="000000"/>
        </w:rPr>
        <w:t xml:space="preserve">3.2 </w:t>
      </w:r>
      <w:r w:rsidRPr="000D7DFE">
        <w:rPr>
          <w:b/>
          <w:bCs/>
          <w:iCs/>
          <w:color w:val="000000"/>
        </w:rPr>
        <w:t xml:space="preserve"> Inspektor Ochrony Danych</w:t>
      </w:r>
    </w:p>
    <w:p w14:paraId="142BA7F9" w14:textId="77777777" w:rsidR="00FA51B1" w:rsidRPr="000D7DFE" w:rsidRDefault="00FA51B1" w:rsidP="00C46552">
      <w:pPr>
        <w:spacing w:before="120" w:after="120"/>
        <w:ind w:left="426"/>
        <w:jc w:val="both"/>
        <w:outlineLvl w:val="1"/>
        <w:rPr>
          <w:bCs/>
          <w:iCs/>
          <w:color w:val="000000"/>
        </w:rPr>
      </w:pPr>
      <w:r w:rsidRPr="000D7DFE">
        <w:rPr>
          <w:bCs/>
          <w:iCs/>
          <w:color w:val="000000"/>
        </w:rPr>
        <w:t>We wszelkich sprawach dotyczących przetwarzania danych osobowych przez Szpital można kontaktować się z wyznaczonym w tym celu Inspektorem Ochrony Danych, adres email: iod@narutowicz.krakow.pl lub osobiście w siedzibie Szpitala.</w:t>
      </w:r>
    </w:p>
    <w:p w14:paraId="69D7B899" w14:textId="7BAC23DC" w:rsidR="00FA51B1" w:rsidRPr="000D7DFE" w:rsidRDefault="00FA51B1" w:rsidP="00C46552">
      <w:pPr>
        <w:spacing w:before="120" w:after="120"/>
        <w:jc w:val="both"/>
        <w:outlineLvl w:val="1"/>
        <w:rPr>
          <w:b/>
          <w:bCs/>
          <w:iCs/>
          <w:color w:val="000000"/>
        </w:rPr>
      </w:pPr>
      <w:r w:rsidRPr="000D7DFE">
        <w:rPr>
          <w:bCs/>
          <w:iCs/>
          <w:color w:val="000000"/>
        </w:rPr>
        <w:t>3.3</w:t>
      </w:r>
      <w:r w:rsidR="000D7DFE" w:rsidRPr="000D7DFE">
        <w:rPr>
          <w:bCs/>
          <w:iCs/>
          <w:color w:val="000000"/>
        </w:rPr>
        <w:t xml:space="preserve"> </w:t>
      </w:r>
      <w:r w:rsidRPr="000D7DFE">
        <w:rPr>
          <w:b/>
          <w:bCs/>
          <w:iCs/>
          <w:color w:val="000000"/>
        </w:rPr>
        <w:t xml:space="preserve"> Cel przetwarzania danych osobowych i podstawa prawna przetwarzania danych:</w:t>
      </w:r>
    </w:p>
    <w:p w14:paraId="13D1A7D1" w14:textId="0C7C7170" w:rsidR="00FA51B1" w:rsidRPr="000D7DFE" w:rsidRDefault="00FA51B1" w:rsidP="00C46552">
      <w:pPr>
        <w:spacing w:before="120" w:after="120"/>
        <w:ind w:left="426"/>
        <w:jc w:val="both"/>
        <w:outlineLvl w:val="1"/>
        <w:rPr>
          <w:b/>
          <w:bCs/>
          <w:iCs/>
          <w:color w:val="000000"/>
        </w:rPr>
      </w:pPr>
      <w:r w:rsidRPr="000D7DFE">
        <w:rPr>
          <w:bCs/>
          <w:iCs/>
          <w:color w:val="000000"/>
        </w:rPr>
        <w:t xml:space="preserve">Pani/Pana dane osobowe przetwarzane będą na podstawie art. 6 ust. 1 lit. c RODO w związku </w:t>
      </w:r>
      <w:r w:rsidRPr="000D7DFE">
        <w:rPr>
          <w:bCs/>
          <w:iCs/>
          <w:color w:val="000000"/>
        </w:rPr>
        <w:br/>
        <w:t xml:space="preserve">z przepisami ustawy z dnia 11 września 2019 r. - Prawo zamówień publicznych (Dz.U.2019.2019), dalej „ustawa </w:t>
      </w:r>
      <w:proofErr w:type="spellStart"/>
      <w:r w:rsidRPr="000D7DFE">
        <w:rPr>
          <w:bCs/>
          <w:iCs/>
          <w:color w:val="000000"/>
        </w:rPr>
        <w:t>Pzp</w:t>
      </w:r>
      <w:proofErr w:type="spellEnd"/>
      <w:r w:rsidRPr="000D7DFE">
        <w:rPr>
          <w:bCs/>
          <w:iCs/>
          <w:color w:val="000000"/>
        </w:rPr>
        <w:t>" w celu związanym z postępowaniem o udzielenie zamówienia publicznego pn.: „</w:t>
      </w:r>
      <w:r w:rsidR="005D580E" w:rsidRPr="000D7DFE">
        <w:rPr>
          <w:b/>
          <w:bCs/>
        </w:rPr>
        <w:t>Dostawa gazów medycznych wraz z dzierżawą zbiorników i</w:t>
      </w:r>
      <w:r w:rsidR="000D7DFE">
        <w:rPr>
          <w:b/>
          <w:bCs/>
        </w:rPr>
        <w:t> </w:t>
      </w:r>
      <w:r w:rsidR="005D580E" w:rsidRPr="000D7DFE">
        <w:rPr>
          <w:b/>
          <w:bCs/>
        </w:rPr>
        <w:t>butli</w:t>
      </w:r>
      <w:r w:rsidRPr="000D7DFE">
        <w:rPr>
          <w:b/>
          <w:bCs/>
          <w:iCs/>
          <w:color w:val="000000"/>
        </w:rPr>
        <w:t>"</w:t>
      </w:r>
      <w:r w:rsidRPr="000D7DFE">
        <w:rPr>
          <w:bCs/>
          <w:iCs/>
          <w:color w:val="000000"/>
        </w:rPr>
        <w:t xml:space="preserve"> - Znak sprawy: </w:t>
      </w:r>
      <w:r w:rsidRPr="000D7DFE">
        <w:rPr>
          <w:b/>
          <w:iCs/>
          <w:color w:val="000000"/>
        </w:rPr>
        <w:t>ZP/</w:t>
      </w:r>
      <w:r w:rsidR="00C3141A" w:rsidRPr="000D7DFE">
        <w:rPr>
          <w:b/>
          <w:iCs/>
          <w:color w:val="000000"/>
        </w:rPr>
        <w:t>4</w:t>
      </w:r>
      <w:r w:rsidR="005D580E" w:rsidRPr="000D7DFE">
        <w:rPr>
          <w:b/>
          <w:iCs/>
          <w:color w:val="000000"/>
        </w:rPr>
        <w:t>7</w:t>
      </w:r>
      <w:r w:rsidRPr="000D7DFE">
        <w:rPr>
          <w:b/>
          <w:iCs/>
          <w:color w:val="000000"/>
        </w:rPr>
        <w:t xml:space="preserve">/2021 </w:t>
      </w:r>
      <w:r w:rsidRPr="000D7DFE">
        <w:rPr>
          <w:bCs/>
          <w:iCs/>
          <w:color w:val="000000"/>
        </w:rPr>
        <w:t xml:space="preserve">prowadzonym w trybie </w:t>
      </w:r>
      <w:r w:rsidR="00A7309F" w:rsidRPr="000D7DFE">
        <w:rPr>
          <w:bCs/>
          <w:iCs/>
          <w:color w:val="000000"/>
        </w:rPr>
        <w:t>podstawowym bez negocjacji</w:t>
      </w:r>
      <w:r w:rsidRPr="000D7DFE">
        <w:rPr>
          <w:bCs/>
          <w:iCs/>
          <w:color w:val="000000"/>
        </w:rPr>
        <w:t>.</w:t>
      </w:r>
    </w:p>
    <w:p w14:paraId="6D1FB56B" w14:textId="06A82550" w:rsidR="00FA51B1" w:rsidRPr="000D7DFE" w:rsidRDefault="00FA51B1" w:rsidP="00C46552">
      <w:pPr>
        <w:spacing w:before="120" w:after="120"/>
        <w:jc w:val="both"/>
        <w:outlineLvl w:val="1"/>
        <w:rPr>
          <w:b/>
          <w:bCs/>
          <w:iCs/>
          <w:color w:val="000000"/>
        </w:rPr>
      </w:pPr>
      <w:r w:rsidRPr="000D7DFE">
        <w:rPr>
          <w:bCs/>
          <w:iCs/>
          <w:color w:val="000000"/>
        </w:rPr>
        <w:t>3.4</w:t>
      </w:r>
      <w:r w:rsidRPr="000D7DFE">
        <w:rPr>
          <w:b/>
          <w:bCs/>
          <w:iCs/>
          <w:color w:val="000000"/>
        </w:rPr>
        <w:t xml:space="preserve"> </w:t>
      </w:r>
      <w:r w:rsidR="000D7DFE" w:rsidRPr="000D7DFE">
        <w:rPr>
          <w:b/>
          <w:bCs/>
          <w:iCs/>
          <w:color w:val="000000"/>
        </w:rPr>
        <w:t xml:space="preserve">  </w:t>
      </w:r>
      <w:r w:rsidRPr="000D7DFE">
        <w:rPr>
          <w:b/>
          <w:bCs/>
          <w:iCs/>
          <w:color w:val="000000"/>
        </w:rPr>
        <w:t>Odbiorcy danych</w:t>
      </w:r>
    </w:p>
    <w:p w14:paraId="747FC86C" w14:textId="77777777" w:rsidR="00FA51B1" w:rsidRPr="000D7DFE" w:rsidRDefault="00FA51B1" w:rsidP="00C46552">
      <w:pPr>
        <w:spacing w:before="120" w:after="120"/>
        <w:jc w:val="both"/>
        <w:outlineLvl w:val="1"/>
        <w:rPr>
          <w:bCs/>
          <w:iCs/>
          <w:color w:val="000000"/>
        </w:rPr>
      </w:pPr>
      <w:r w:rsidRPr="000D7DFE">
        <w:rPr>
          <w:bCs/>
          <w:iCs/>
          <w:color w:val="000000"/>
        </w:rPr>
        <w:t xml:space="preserve">        Odbiorcami Państwa danych osobowych są lub mogą być: </w:t>
      </w:r>
    </w:p>
    <w:p w14:paraId="6538CF7E" w14:textId="77777777" w:rsidR="00FA51B1" w:rsidRPr="000D7DFE" w:rsidRDefault="00FA51B1" w:rsidP="00CC5037">
      <w:pPr>
        <w:numPr>
          <w:ilvl w:val="1"/>
          <w:numId w:val="13"/>
        </w:numPr>
        <w:spacing w:before="120" w:after="120"/>
        <w:jc w:val="both"/>
        <w:outlineLvl w:val="1"/>
        <w:rPr>
          <w:bCs/>
          <w:iCs/>
          <w:color w:val="000000"/>
        </w:rPr>
      </w:pPr>
      <w:r w:rsidRPr="000D7DFE">
        <w:rPr>
          <w:bCs/>
          <w:iCs/>
          <w:color w:val="000000"/>
        </w:rPr>
        <w:t xml:space="preserve">osoby lub podmioty, którym udostępniona zostanie dokumentacja postępowania </w:t>
      </w:r>
      <w:r w:rsidRPr="000D7DFE">
        <w:rPr>
          <w:bCs/>
          <w:iCs/>
          <w:color w:val="000000"/>
        </w:rPr>
        <w:br/>
        <w:t xml:space="preserve">w oparciu o art. 18 oraz art. 74 ustawy </w:t>
      </w:r>
      <w:proofErr w:type="spellStart"/>
      <w:r w:rsidRPr="000D7DFE">
        <w:rPr>
          <w:bCs/>
          <w:iCs/>
          <w:color w:val="000000"/>
        </w:rPr>
        <w:t>Pzp</w:t>
      </w:r>
      <w:proofErr w:type="spellEnd"/>
      <w:r w:rsidRPr="000D7DFE">
        <w:rPr>
          <w:bCs/>
          <w:iCs/>
          <w:color w:val="000000"/>
        </w:rPr>
        <w:t>;</w:t>
      </w:r>
    </w:p>
    <w:p w14:paraId="4F7D0324" w14:textId="77777777" w:rsidR="00FA51B1" w:rsidRPr="000D7DFE" w:rsidRDefault="00FA51B1" w:rsidP="00CC5037">
      <w:pPr>
        <w:numPr>
          <w:ilvl w:val="1"/>
          <w:numId w:val="13"/>
        </w:numPr>
        <w:spacing w:before="120" w:after="120"/>
        <w:jc w:val="both"/>
        <w:outlineLvl w:val="1"/>
        <w:rPr>
          <w:bCs/>
          <w:iCs/>
          <w:color w:val="000000"/>
        </w:rPr>
      </w:pPr>
      <w:r w:rsidRPr="000D7DFE">
        <w:rPr>
          <w:bCs/>
          <w:iCs/>
          <w:color w:val="000000"/>
        </w:rPr>
        <w:t>podmioty serwisujące urządzenia Szpitala za pośrednictwem, których przetwarzane są Państwa dane osobowe;</w:t>
      </w:r>
    </w:p>
    <w:p w14:paraId="09EE6B46" w14:textId="77777777" w:rsidR="00FA51B1" w:rsidRPr="000D7DFE" w:rsidRDefault="00FA51B1" w:rsidP="00CC5037">
      <w:pPr>
        <w:numPr>
          <w:ilvl w:val="1"/>
          <w:numId w:val="13"/>
        </w:numPr>
        <w:spacing w:before="120" w:after="120"/>
        <w:jc w:val="both"/>
        <w:outlineLvl w:val="1"/>
        <w:rPr>
          <w:bCs/>
          <w:iCs/>
          <w:color w:val="000000"/>
        </w:rPr>
      </w:pPr>
      <w:r w:rsidRPr="000D7DFE">
        <w:rPr>
          <w:bCs/>
          <w:iCs/>
          <w:color w:val="000000"/>
        </w:rPr>
        <w:lastRenderedPageBreak/>
        <w:t xml:space="preserve">podmioty dostarczające i utrzymujące oprogramowanie wykorzystywane w celu przetwarzania danych osobowych Wykonawców, osób  reprezentujących </w:t>
      </w:r>
      <w:r w:rsidRPr="000D7DFE">
        <w:rPr>
          <w:bCs/>
          <w:iCs/>
          <w:color w:val="000000"/>
        </w:rPr>
        <w:br/>
        <w:t>i pracowników Wykonawcy;</w:t>
      </w:r>
    </w:p>
    <w:p w14:paraId="1A962530" w14:textId="7B1D7F42" w:rsidR="00FA51B1" w:rsidRPr="000D7DFE" w:rsidRDefault="00FA51B1" w:rsidP="00CC5037">
      <w:pPr>
        <w:numPr>
          <w:ilvl w:val="1"/>
          <w:numId w:val="13"/>
        </w:numPr>
        <w:spacing w:before="120" w:after="120"/>
        <w:jc w:val="both"/>
        <w:outlineLvl w:val="1"/>
        <w:rPr>
          <w:bCs/>
          <w:iCs/>
          <w:color w:val="000000"/>
        </w:rPr>
      </w:pPr>
      <w:r w:rsidRPr="000D7DFE">
        <w:rPr>
          <w:bCs/>
          <w:iCs/>
          <w:color w:val="000000"/>
        </w:rPr>
        <w:t>podmioty świadczące na rzecz Szpitala usługi niezbędne do ewentualnego wykonania zawieranej z Państwem umowy – jeżeli zawarta z Państwem umowa wymaga ich udziału np. firmy kurierskie za pośrednictwem, których może być prowadzona z</w:t>
      </w:r>
      <w:r w:rsidR="000D7DFE">
        <w:rPr>
          <w:bCs/>
          <w:iCs/>
          <w:color w:val="000000"/>
        </w:rPr>
        <w:t> </w:t>
      </w:r>
      <w:r w:rsidRPr="000D7DFE">
        <w:rPr>
          <w:bCs/>
          <w:iCs/>
          <w:color w:val="000000"/>
        </w:rPr>
        <w:t>Państwem korespondencja.</w:t>
      </w:r>
    </w:p>
    <w:p w14:paraId="0D1D643A" w14:textId="77777777" w:rsidR="00FA51B1" w:rsidRPr="000D7DFE" w:rsidRDefault="00FA51B1" w:rsidP="00CC5037">
      <w:pPr>
        <w:numPr>
          <w:ilvl w:val="1"/>
          <w:numId w:val="13"/>
        </w:numPr>
        <w:spacing w:before="120" w:after="120"/>
        <w:jc w:val="both"/>
        <w:outlineLvl w:val="1"/>
        <w:rPr>
          <w:bCs/>
          <w:iCs/>
          <w:color w:val="000000"/>
        </w:rPr>
      </w:pPr>
      <w:r w:rsidRPr="000D7DFE">
        <w:rPr>
          <w:bCs/>
          <w:iCs/>
          <w:color w:val="000000"/>
        </w:rPr>
        <w:t>podmioty, którym przekazuje się dokumentację dla celów niszczenia po zakończonym okresie przechowywania;</w:t>
      </w:r>
    </w:p>
    <w:p w14:paraId="3B9ACAFB" w14:textId="77777777" w:rsidR="00FA51B1" w:rsidRPr="000D7DFE" w:rsidRDefault="00FA51B1" w:rsidP="00C46552">
      <w:pPr>
        <w:spacing w:before="120" w:after="120"/>
        <w:ind w:left="426"/>
        <w:jc w:val="both"/>
        <w:outlineLvl w:val="1"/>
        <w:rPr>
          <w:bCs/>
          <w:iCs/>
          <w:color w:val="000000"/>
        </w:rPr>
      </w:pPr>
      <w:r w:rsidRPr="000D7DFE">
        <w:rPr>
          <w:bCs/>
          <w:iCs/>
          <w:color w:val="000000"/>
        </w:rPr>
        <w:t>Pani/Pana dane osobowe nie będą przekazywane do państw znajdujących się poza Europejskim Obszarem Gospodarczym i nie będą przekazywane do organizacji międzynarodowych.</w:t>
      </w:r>
    </w:p>
    <w:p w14:paraId="3C69C4B8" w14:textId="1AACB346" w:rsidR="00FA51B1" w:rsidRPr="000D7DFE" w:rsidRDefault="00FA51B1" w:rsidP="00C46552">
      <w:pPr>
        <w:spacing w:before="120" w:after="120"/>
        <w:jc w:val="both"/>
        <w:outlineLvl w:val="1"/>
        <w:rPr>
          <w:b/>
          <w:bCs/>
          <w:iCs/>
          <w:color w:val="000000"/>
        </w:rPr>
      </w:pPr>
      <w:r w:rsidRPr="000D7DFE">
        <w:rPr>
          <w:bCs/>
          <w:iCs/>
          <w:color w:val="000000"/>
        </w:rPr>
        <w:t>3.5</w:t>
      </w:r>
      <w:r w:rsidR="000D7DFE" w:rsidRPr="000D7DFE">
        <w:rPr>
          <w:bCs/>
          <w:iCs/>
          <w:color w:val="000000"/>
        </w:rPr>
        <w:t xml:space="preserve">  </w:t>
      </w:r>
      <w:r w:rsidRPr="000D7DFE">
        <w:rPr>
          <w:b/>
          <w:bCs/>
          <w:iCs/>
          <w:color w:val="000000"/>
        </w:rPr>
        <w:t xml:space="preserve"> Okres, przez który dane będą przetwarzane</w:t>
      </w:r>
    </w:p>
    <w:p w14:paraId="40AC8FE6" w14:textId="77777777" w:rsidR="00FA51B1" w:rsidRPr="000D7DFE" w:rsidRDefault="00FA51B1" w:rsidP="00C46552">
      <w:pPr>
        <w:spacing w:before="120" w:after="120"/>
        <w:ind w:left="426"/>
        <w:jc w:val="both"/>
        <w:outlineLvl w:val="1"/>
        <w:rPr>
          <w:bCs/>
          <w:iCs/>
          <w:color w:val="000000"/>
        </w:rPr>
      </w:pPr>
      <w:r w:rsidRPr="000D7DFE">
        <w:rPr>
          <w:bCs/>
          <w:iCs/>
          <w:color w:val="000000"/>
        </w:rPr>
        <w:t xml:space="preserve">Pani/Pana dane osobowe będą przechowywane, zgodnie z art. 78 ust. 1 ustawy </w:t>
      </w:r>
      <w:proofErr w:type="spellStart"/>
      <w:r w:rsidRPr="000D7DFE">
        <w:rPr>
          <w:bCs/>
          <w:iCs/>
          <w:color w:val="000000"/>
        </w:rPr>
        <w:t>Pzp</w:t>
      </w:r>
      <w:proofErr w:type="spellEnd"/>
      <w:r w:rsidRPr="000D7DFE">
        <w:rPr>
          <w:bCs/>
          <w:iCs/>
          <w:color w:val="000000"/>
        </w:rPr>
        <w:t>, przez okres 4 lat od dnia zakończenia postępowania o udzielenie zamówienia, a jeżeli czas trwania umowy przekracza 4 lata, okres przechowywania obejmuje cały czas trwania umowy</w:t>
      </w:r>
      <w:r w:rsidRPr="000D7DFE">
        <w:t xml:space="preserve"> począwszy od </w:t>
      </w:r>
      <w:r w:rsidRPr="000D7DFE">
        <w:br/>
        <w:t>1 stycznia roku kalendarzowego następującego po zakończeniu okresu obowiązywania umowy;</w:t>
      </w:r>
    </w:p>
    <w:p w14:paraId="37194837" w14:textId="77777777" w:rsidR="00FA51B1" w:rsidRPr="000D7DFE" w:rsidRDefault="00FA51B1" w:rsidP="00C46552">
      <w:pPr>
        <w:spacing w:before="120" w:after="120"/>
        <w:ind w:left="426"/>
        <w:jc w:val="both"/>
        <w:outlineLvl w:val="1"/>
        <w:rPr>
          <w:bCs/>
          <w:iCs/>
          <w:color w:val="000000"/>
        </w:rPr>
      </w:pPr>
      <w:r w:rsidRPr="000D7DFE">
        <w:rPr>
          <w:bCs/>
          <w:iCs/>
          <w:color w:val="000000"/>
        </w:rPr>
        <w:t>Realizacja praw osób, których dane dotyczą</w:t>
      </w:r>
    </w:p>
    <w:p w14:paraId="5FF441C4" w14:textId="77777777" w:rsidR="00FA51B1" w:rsidRPr="000D7DFE" w:rsidRDefault="00FA51B1" w:rsidP="00C46552">
      <w:pPr>
        <w:spacing w:before="120" w:after="120"/>
        <w:ind w:left="426"/>
        <w:jc w:val="both"/>
        <w:outlineLvl w:val="1"/>
        <w:rPr>
          <w:bCs/>
          <w:iCs/>
          <w:color w:val="000000"/>
        </w:rPr>
      </w:pPr>
      <w:r w:rsidRPr="000D7DFE">
        <w:rPr>
          <w:bCs/>
          <w:iCs/>
          <w:color w:val="000000"/>
        </w:rPr>
        <w:t>Posiada Pani/Pan:</w:t>
      </w:r>
    </w:p>
    <w:p w14:paraId="388BE999" w14:textId="77777777" w:rsidR="00FA51B1" w:rsidRPr="000D7DFE" w:rsidRDefault="00FA51B1" w:rsidP="00CC5037">
      <w:pPr>
        <w:numPr>
          <w:ilvl w:val="0"/>
          <w:numId w:val="14"/>
        </w:numPr>
        <w:spacing w:before="120" w:after="120"/>
        <w:jc w:val="both"/>
        <w:outlineLvl w:val="1"/>
        <w:rPr>
          <w:bCs/>
          <w:iCs/>
          <w:color w:val="000000"/>
        </w:rPr>
      </w:pPr>
      <w:r w:rsidRPr="000D7DFE">
        <w:rPr>
          <w:bCs/>
          <w:iCs/>
          <w:color w:val="000000"/>
        </w:rPr>
        <w:t>prawo dostępu do danych osobowych Pani/Pana dotyczących (na podstawie art. 15 RODO);</w:t>
      </w:r>
    </w:p>
    <w:p w14:paraId="6A8D73E9" w14:textId="6BAD484A" w:rsidR="00FA51B1" w:rsidRPr="000D7DFE" w:rsidRDefault="00FA51B1" w:rsidP="00CC5037">
      <w:pPr>
        <w:numPr>
          <w:ilvl w:val="0"/>
          <w:numId w:val="14"/>
        </w:numPr>
        <w:spacing w:before="120" w:after="120"/>
        <w:jc w:val="both"/>
        <w:outlineLvl w:val="1"/>
        <w:rPr>
          <w:bCs/>
          <w:iCs/>
          <w:color w:val="000000"/>
        </w:rPr>
      </w:pPr>
      <w:r w:rsidRPr="000D7DFE">
        <w:rPr>
          <w:bCs/>
          <w:iCs/>
          <w:color w:val="000000"/>
        </w:rPr>
        <w:t>prawo do sprostowania Pani/Pana danych osobowych (na podstawie art. 16 RODO)</w:t>
      </w:r>
      <w:r w:rsidR="00FF7BD7">
        <w:rPr>
          <w:rStyle w:val="Odwoanieprzypisudolnego"/>
          <w:bCs/>
          <w:iCs/>
          <w:color w:val="000000"/>
        </w:rPr>
        <w:footnoteReference w:id="1"/>
      </w:r>
      <w:r w:rsidRPr="000D7DFE">
        <w:rPr>
          <w:bCs/>
          <w:iCs/>
          <w:color w:val="000000"/>
        </w:rPr>
        <w:t>;</w:t>
      </w:r>
    </w:p>
    <w:p w14:paraId="4FA4AFF9" w14:textId="25B0004D" w:rsidR="00FA51B1" w:rsidRPr="000D7DFE" w:rsidRDefault="00FA51B1" w:rsidP="00CC5037">
      <w:pPr>
        <w:numPr>
          <w:ilvl w:val="0"/>
          <w:numId w:val="14"/>
        </w:numPr>
        <w:spacing w:before="120" w:after="120"/>
        <w:jc w:val="both"/>
        <w:outlineLvl w:val="1"/>
        <w:rPr>
          <w:bCs/>
          <w:iCs/>
          <w:color w:val="000000"/>
        </w:rPr>
      </w:pPr>
      <w:r w:rsidRPr="000D7DFE">
        <w:rPr>
          <w:bCs/>
          <w:iCs/>
          <w:color w:val="000000"/>
        </w:rPr>
        <w:t>prawo żądania (na podstawie art. 18 RODO) od administratora ograniczenia przetwarzania danych osobowych z zastrzeżeniem przypadków, o których mowa w art. 18 ust. 2 RODO</w:t>
      </w:r>
      <w:r w:rsidR="00FF7BD7">
        <w:rPr>
          <w:rStyle w:val="Odwoanieprzypisudolnego"/>
          <w:bCs/>
          <w:iCs/>
          <w:color w:val="000000"/>
        </w:rPr>
        <w:footnoteReference w:id="2"/>
      </w:r>
      <w:r w:rsidRPr="000D7DFE">
        <w:rPr>
          <w:bCs/>
          <w:iCs/>
          <w:color w:val="000000"/>
        </w:rPr>
        <w:t xml:space="preserve">; </w:t>
      </w:r>
    </w:p>
    <w:p w14:paraId="7BFFC6BC" w14:textId="77777777" w:rsidR="00FA51B1" w:rsidRPr="000D7DFE" w:rsidRDefault="00FA51B1" w:rsidP="00CC5037">
      <w:pPr>
        <w:numPr>
          <w:ilvl w:val="0"/>
          <w:numId w:val="14"/>
        </w:numPr>
        <w:spacing w:before="120" w:after="120"/>
        <w:jc w:val="both"/>
        <w:outlineLvl w:val="1"/>
        <w:rPr>
          <w:bCs/>
          <w:iCs/>
          <w:color w:val="000000"/>
        </w:rPr>
      </w:pPr>
      <w:r w:rsidRPr="000D7DFE">
        <w:rPr>
          <w:bCs/>
          <w:iCs/>
          <w:color w:val="000000"/>
        </w:rPr>
        <w:t xml:space="preserve">prawo do wniesienia skargi do Prezesa Urzędu Ochrony Danych Osobowych, ul. Stawki 2  </w:t>
      </w:r>
      <w:r w:rsidRPr="000D7DFE">
        <w:rPr>
          <w:bCs/>
          <w:iCs/>
          <w:color w:val="000000"/>
        </w:rPr>
        <w:br/>
        <w:t>00-193 Warszawa w przypadku uznania, że przetwarzanie przez Szpital Pani/Pana danych osobowych narusza przepisy RODO.</w:t>
      </w:r>
    </w:p>
    <w:p w14:paraId="1E780DFD" w14:textId="2B2442FF" w:rsidR="00FA51B1" w:rsidRPr="000D7DFE" w:rsidRDefault="00FA51B1" w:rsidP="00C46552">
      <w:pPr>
        <w:spacing w:before="120" w:after="120"/>
        <w:ind w:left="426"/>
        <w:jc w:val="both"/>
        <w:outlineLvl w:val="1"/>
        <w:rPr>
          <w:bCs/>
          <w:iCs/>
          <w:color w:val="000000"/>
        </w:rPr>
      </w:pPr>
      <w:r w:rsidRPr="000D7DFE">
        <w:rPr>
          <w:bCs/>
          <w:iCs/>
          <w:color w:val="000000"/>
        </w:rPr>
        <w:t xml:space="preserve">W celu wykonania praw wymienionych powyżej należy skierować żądanie pod adres email: </w:t>
      </w:r>
      <w:hyperlink r:id="rId13" w:history="1">
        <w:r w:rsidRPr="000D7DFE">
          <w:rPr>
            <w:bCs/>
            <w:iCs/>
            <w:color w:val="0000FF"/>
            <w:u w:val="single"/>
          </w:rPr>
          <w:t>iod@narutowicz.krakow.pl</w:t>
        </w:r>
      </w:hyperlink>
      <w:r w:rsidRPr="000D7DFE">
        <w:rPr>
          <w:bCs/>
          <w:iCs/>
          <w:color w:val="000000"/>
        </w:rPr>
        <w:t xml:space="preserve">  pisemnie na adres siedziby Szpitala lub osobiście w siedzibie Szpitala. Przed realizacją Państwa uprawnień Szpital musi potwierdzić Państwa tożsamość w</w:t>
      </w:r>
      <w:r w:rsidR="000D7DFE">
        <w:rPr>
          <w:bCs/>
          <w:iCs/>
          <w:color w:val="000000"/>
        </w:rPr>
        <w:t> </w:t>
      </w:r>
      <w:r w:rsidRPr="000D7DFE">
        <w:rPr>
          <w:bCs/>
          <w:iCs/>
          <w:color w:val="000000"/>
        </w:rPr>
        <w:t>sposób indywidualnie dostosowany do danego żądania.</w:t>
      </w:r>
    </w:p>
    <w:p w14:paraId="7EBD67C4" w14:textId="77777777" w:rsidR="00FA51B1" w:rsidRPr="000D7DFE" w:rsidRDefault="00FA51B1" w:rsidP="00C46552">
      <w:pPr>
        <w:spacing w:before="120" w:after="120"/>
        <w:jc w:val="both"/>
        <w:outlineLvl w:val="1"/>
        <w:rPr>
          <w:b/>
          <w:bCs/>
          <w:iCs/>
          <w:color w:val="000000"/>
        </w:rPr>
      </w:pPr>
      <w:r w:rsidRPr="000D7DFE">
        <w:rPr>
          <w:bCs/>
          <w:iCs/>
          <w:color w:val="000000"/>
        </w:rPr>
        <w:t>3.6</w:t>
      </w:r>
      <w:r w:rsidRPr="000D7DFE">
        <w:rPr>
          <w:b/>
          <w:bCs/>
          <w:iCs/>
          <w:color w:val="000000"/>
        </w:rPr>
        <w:t xml:space="preserve"> </w:t>
      </w:r>
      <w:r w:rsidRPr="000D7DFE">
        <w:rPr>
          <w:b/>
          <w:bCs/>
          <w:iCs/>
          <w:color w:val="000000"/>
        </w:rPr>
        <w:tab/>
        <w:t>Nie przysługuje Pani/Panu:</w:t>
      </w:r>
    </w:p>
    <w:p w14:paraId="4342C7A2" w14:textId="77777777" w:rsidR="00FA51B1" w:rsidRPr="000D7DFE" w:rsidRDefault="00FA51B1" w:rsidP="00CC5037">
      <w:pPr>
        <w:numPr>
          <w:ilvl w:val="0"/>
          <w:numId w:val="15"/>
        </w:numPr>
        <w:spacing w:before="120" w:after="120"/>
        <w:jc w:val="both"/>
        <w:outlineLvl w:val="1"/>
        <w:rPr>
          <w:bCs/>
          <w:iCs/>
          <w:color w:val="000000"/>
        </w:rPr>
      </w:pPr>
      <w:r w:rsidRPr="000D7DFE">
        <w:rPr>
          <w:bCs/>
          <w:iCs/>
          <w:color w:val="000000"/>
        </w:rPr>
        <w:t>w związku z art. 17 ust. 3 lit. b, d lub e RODO prawo do usunięcia danych osobowych;</w:t>
      </w:r>
    </w:p>
    <w:p w14:paraId="73F16E63" w14:textId="77777777" w:rsidR="00FA51B1" w:rsidRPr="000D7DFE" w:rsidRDefault="00FA51B1" w:rsidP="00CC5037">
      <w:pPr>
        <w:numPr>
          <w:ilvl w:val="0"/>
          <w:numId w:val="15"/>
        </w:numPr>
        <w:spacing w:before="120" w:after="120"/>
        <w:jc w:val="both"/>
        <w:outlineLvl w:val="1"/>
        <w:rPr>
          <w:bCs/>
          <w:iCs/>
          <w:color w:val="000000"/>
        </w:rPr>
      </w:pPr>
      <w:r w:rsidRPr="000D7DFE">
        <w:rPr>
          <w:bCs/>
          <w:iCs/>
          <w:color w:val="000000"/>
        </w:rPr>
        <w:t>prawo do przenoszenia danych osobowych, o którym mowa w art. 20 RODO;</w:t>
      </w:r>
    </w:p>
    <w:p w14:paraId="1024B252" w14:textId="77777777" w:rsidR="00FA51B1" w:rsidRPr="000D7DFE" w:rsidRDefault="00FA51B1" w:rsidP="00CC5037">
      <w:pPr>
        <w:numPr>
          <w:ilvl w:val="0"/>
          <w:numId w:val="15"/>
        </w:numPr>
        <w:spacing w:before="120" w:after="120"/>
        <w:jc w:val="both"/>
        <w:outlineLvl w:val="1"/>
        <w:rPr>
          <w:bCs/>
          <w:iCs/>
          <w:color w:val="000000"/>
        </w:rPr>
      </w:pPr>
      <w:r w:rsidRPr="000D7DFE">
        <w:rPr>
          <w:bCs/>
          <w:iCs/>
          <w:color w:val="000000"/>
        </w:rPr>
        <w:t>na podstawie art. 21 RODO prawo sprzeciwu, wobec przetwarzania danych osobowych, gdyż podstawą prawną przetwarzania Pani/Pana danych osobowych jest art. 6 ust. 1 lit. c RODO.</w:t>
      </w:r>
    </w:p>
    <w:p w14:paraId="6AD9AC0F" w14:textId="77777777" w:rsidR="00FA51B1" w:rsidRPr="000D7DFE" w:rsidRDefault="00FA51B1" w:rsidP="00C46552">
      <w:pPr>
        <w:spacing w:before="120" w:after="120"/>
        <w:jc w:val="both"/>
        <w:outlineLvl w:val="1"/>
        <w:rPr>
          <w:b/>
          <w:bCs/>
          <w:iCs/>
          <w:color w:val="000000"/>
        </w:rPr>
      </w:pPr>
      <w:r w:rsidRPr="000D7DFE">
        <w:rPr>
          <w:bCs/>
          <w:iCs/>
          <w:color w:val="000000"/>
        </w:rPr>
        <w:t>3.7</w:t>
      </w:r>
      <w:r w:rsidRPr="000D7DFE">
        <w:rPr>
          <w:b/>
          <w:bCs/>
          <w:iCs/>
          <w:color w:val="000000"/>
        </w:rPr>
        <w:tab/>
        <w:t>Informacja o wymogu podania danych</w:t>
      </w:r>
    </w:p>
    <w:p w14:paraId="3BAAA519" w14:textId="77777777" w:rsidR="00FA51B1" w:rsidRPr="000D7DFE" w:rsidRDefault="00FA51B1" w:rsidP="00C46552">
      <w:pPr>
        <w:spacing w:before="120" w:after="120"/>
        <w:ind w:left="709" w:hanging="1"/>
        <w:jc w:val="both"/>
        <w:outlineLvl w:val="1"/>
        <w:rPr>
          <w:bCs/>
          <w:iCs/>
          <w:color w:val="000000"/>
        </w:rPr>
      </w:pPr>
      <w:r w:rsidRPr="000D7DFE">
        <w:rPr>
          <w:bCs/>
          <w:iCs/>
          <w:color w:val="000000"/>
        </w:rPr>
        <w:t xml:space="preserve">Obowiązek podania przez Panią/Pana danych osobowych bezpośrednio Pani/Pana dotyczących jest wymogiem ustawowym określonym w przepisach ustawy </w:t>
      </w:r>
      <w:proofErr w:type="spellStart"/>
      <w:r w:rsidRPr="000D7DFE">
        <w:rPr>
          <w:bCs/>
          <w:iCs/>
          <w:color w:val="000000"/>
        </w:rPr>
        <w:t>Pzp</w:t>
      </w:r>
      <w:proofErr w:type="spellEnd"/>
      <w:r w:rsidRPr="000D7DFE">
        <w:rPr>
          <w:bCs/>
          <w:iCs/>
          <w:color w:val="000000"/>
        </w:rPr>
        <w:t xml:space="preserve">, związanym </w:t>
      </w:r>
      <w:r w:rsidRPr="000D7DFE">
        <w:rPr>
          <w:bCs/>
          <w:iCs/>
          <w:color w:val="000000"/>
        </w:rPr>
        <w:lastRenderedPageBreak/>
        <w:t xml:space="preserve">z udziałem w postępowaniu o udzielenie zamówienia publicznego. Konsekwencje niepodania określonych danych wynikają z ustawy </w:t>
      </w:r>
      <w:proofErr w:type="spellStart"/>
      <w:r w:rsidRPr="000D7DFE">
        <w:rPr>
          <w:bCs/>
          <w:iCs/>
          <w:color w:val="000000"/>
        </w:rPr>
        <w:t>Pzp</w:t>
      </w:r>
      <w:proofErr w:type="spellEnd"/>
      <w:r w:rsidRPr="000D7DFE">
        <w:rPr>
          <w:bCs/>
          <w:iCs/>
          <w:color w:val="000000"/>
        </w:rPr>
        <w:t xml:space="preserve">. </w:t>
      </w:r>
    </w:p>
    <w:p w14:paraId="1C8C8E6B" w14:textId="77777777" w:rsidR="00FA51B1" w:rsidRPr="000D7DFE" w:rsidRDefault="00FA51B1" w:rsidP="00C46552">
      <w:pPr>
        <w:spacing w:before="120" w:after="120"/>
        <w:jc w:val="both"/>
        <w:outlineLvl w:val="1"/>
        <w:rPr>
          <w:bCs/>
          <w:iCs/>
          <w:color w:val="000000"/>
        </w:rPr>
      </w:pPr>
      <w:r w:rsidRPr="000D7DFE">
        <w:rPr>
          <w:bCs/>
          <w:iCs/>
          <w:color w:val="000000"/>
        </w:rPr>
        <w:t>3.8     Decyzje podejmowane w sposób zautomatyzowany</w:t>
      </w:r>
    </w:p>
    <w:p w14:paraId="57406CA5" w14:textId="0C0B2BBC" w:rsidR="00FA51B1" w:rsidRPr="000D7DFE" w:rsidRDefault="00FA51B1" w:rsidP="00C46552">
      <w:pPr>
        <w:spacing w:before="120" w:after="120"/>
        <w:ind w:left="567"/>
        <w:jc w:val="both"/>
        <w:outlineLvl w:val="1"/>
        <w:rPr>
          <w:bCs/>
          <w:iCs/>
          <w:color w:val="000000"/>
        </w:rPr>
      </w:pPr>
      <w:r w:rsidRPr="000D7DFE">
        <w:rPr>
          <w:bCs/>
          <w:iCs/>
          <w:color w:val="000000"/>
        </w:rPr>
        <w:t>Szpital nie będzie stosował wobec Pani/Pana zautomatyzowanego podejmowania decyzji, w</w:t>
      </w:r>
      <w:r w:rsidR="000D7DFE">
        <w:rPr>
          <w:bCs/>
          <w:iCs/>
          <w:color w:val="000000"/>
        </w:rPr>
        <w:t> </w:t>
      </w:r>
      <w:r w:rsidRPr="000D7DFE">
        <w:rPr>
          <w:bCs/>
          <w:iCs/>
          <w:color w:val="000000"/>
        </w:rPr>
        <w:t>tym  profilowania.</w:t>
      </w:r>
    </w:p>
    <w:p w14:paraId="5D94E49C" w14:textId="77777777" w:rsidR="00FA51B1" w:rsidRPr="000D7DFE" w:rsidRDefault="00FA51B1" w:rsidP="00C46552">
      <w:pPr>
        <w:spacing w:before="360" w:after="120"/>
        <w:ind w:left="567" w:hanging="567"/>
        <w:jc w:val="both"/>
        <w:outlineLvl w:val="0"/>
        <w:rPr>
          <w:bCs/>
          <w:caps/>
          <w:kern w:val="32"/>
        </w:rPr>
      </w:pPr>
      <w:r w:rsidRPr="000D7DFE">
        <w:rPr>
          <w:bCs/>
          <w:caps/>
          <w:kern w:val="32"/>
        </w:rPr>
        <w:t>3.9</w:t>
      </w:r>
      <w:r w:rsidRPr="000D7DFE">
        <w:rPr>
          <w:b/>
          <w:bCs/>
          <w:caps/>
          <w:kern w:val="32"/>
        </w:rPr>
        <w:t xml:space="preserve">  </w:t>
      </w:r>
      <w:r w:rsidRPr="000D7DFE">
        <w:rPr>
          <w:bCs/>
          <w:caps/>
          <w:kern w:val="32"/>
        </w:rPr>
        <w:t>w</w:t>
      </w:r>
      <w:r w:rsidRPr="000D7DFE">
        <w:rPr>
          <w:bCs/>
          <w:kern w:val="32"/>
        </w:rPr>
        <w:t xml:space="preserve">ykonawca w ofercie składa oświadczenie o wypełnieniu obowiązków informacyjnych  przewidzianych w art. 13 i art. 14 RODO zgodnie z wzorem formularza ofertowego. </w:t>
      </w:r>
    </w:p>
    <w:p w14:paraId="4CECC4D6" w14:textId="77777777" w:rsidR="00BF3D52" w:rsidRPr="00FA51B1" w:rsidRDefault="00BF3D52" w:rsidP="00C46552">
      <w:pPr>
        <w:spacing w:before="120" w:after="120"/>
        <w:jc w:val="both"/>
        <w:outlineLvl w:val="1"/>
        <w:rPr>
          <w:bCs/>
          <w:iCs/>
          <w:color w:val="000000"/>
          <w:sz w:val="20"/>
          <w:szCs w:val="20"/>
        </w:rPr>
      </w:pPr>
    </w:p>
    <w:p w14:paraId="36154990" w14:textId="343D8969" w:rsidR="00EB7871" w:rsidRPr="00F15596" w:rsidRDefault="00F23594" w:rsidP="00CC5037">
      <w:pPr>
        <w:pStyle w:val="Nagwek1"/>
        <w:numPr>
          <w:ilvl w:val="0"/>
          <w:numId w:val="11"/>
        </w:numPr>
        <w:spacing w:after="120"/>
      </w:pPr>
      <w:r w:rsidRPr="00F15596">
        <w:t>Opis przedmiotu zamówienia</w:t>
      </w:r>
      <w:bookmarkEnd w:id="3"/>
    </w:p>
    <w:p w14:paraId="14960B91" w14:textId="32F2D57D" w:rsidR="005D580E" w:rsidRPr="000D7DFE" w:rsidRDefault="005D580E" w:rsidP="00FE3BFA">
      <w:pPr>
        <w:pStyle w:val="Nagwek2"/>
        <w:numPr>
          <w:ilvl w:val="1"/>
          <w:numId w:val="20"/>
        </w:numPr>
      </w:pPr>
      <w:r w:rsidRPr="000D7DFE">
        <w:t>Przedmiotem zamówienia jest „Dostawa gazów medycznych</w:t>
      </w:r>
      <w:r w:rsidR="00A60FEC">
        <w:t xml:space="preserve"> </w:t>
      </w:r>
      <w:r w:rsidRPr="000D7DFE">
        <w:t>wraz z dzierżawą zbiorników i</w:t>
      </w:r>
      <w:r w:rsidR="00A60FEC">
        <w:t> </w:t>
      </w:r>
      <w:r w:rsidRPr="000D7DFE">
        <w:t>butli”.</w:t>
      </w:r>
    </w:p>
    <w:p w14:paraId="3774873D" w14:textId="4710DF0F" w:rsidR="005D580E" w:rsidRPr="000D7DFE" w:rsidRDefault="005D580E" w:rsidP="00FF7BD7">
      <w:pPr>
        <w:pStyle w:val="Nagwek2"/>
        <w:numPr>
          <w:ilvl w:val="1"/>
          <w:numId w:val="20"/>
        </w:numPr>
      </w:pPr>
      <w:r w:rsidRPr="000D7DFE">
        <w:t xml:space="preserve">Produkty lecznicze zaoferowane przez Wykonawców w niniejszym postępowaniu muszą spełniać wymagania wynikające z ustawy z dnia 6 września 2001 r.  Prawo farmaceutyczne </w:t>
      </w:r>
      <w:r w:rsidR="00FF7BD7" w:rsidRPr="00FF7BD7">
        <w:rPr>
          <w:rStyle w:val="ng-binding"/>
        </w:rPr>
        <w:t xml:space="preserve">Dz.U.2021.1977 </w:t>
      </w:r>
      <w:proofErr w:type="spellStart"/>
      <w:r w:rsidR="00FF7BD7" w:rsidRPr="00FF7BD7">
        <w:rPr>
          <w:rStyle w:val="ng-binding"/>
        </w:rPr>
        <w:t>t.j</w:t>
      </w:r>
      <w:proofErr w:type="spellEnd"/>
      <w:r w:rsidR="00FF7BD7" w:rsidRPr="00FF7BD7">
        <w:rPr>
          <w:rStyle w:val="ng-binding"/>
        </w:rPr>
        <w:t>. |</w:t>
      </w:r>
    </w:p>
    <w:p w14:paraId="0C74FB37" w14:textId="05DCAA34" w:rsidR="005D580E" w:rsidRPr="000D7DFE" w:rsidRDefault="005D580E" w:rsidP="00FE3BFA">
      <w:pPr>
        <w:pStyle w:val="Nagwek2"/>
        <w:numPr>
          <w:ilvl w:val="1"/>
          <w:numId w:val="20"/>
        </w:numPr>
      </w:pPr>
      <w:r w:rsidRPr="000D7DFE">
        <w:t>Wyroby medyczne zaoferowane przez Wykonawców w niniejszym postępowaniu muszą spełniać wymagania ustawy z dnia 20 maja 2010 r. o wyrobach medycznych (</w:t>
      </w:r>
      <w:r w:rsidR="00FF7BD7" w:rsidRPr="00FF7BD7">
        <w:t xml:space="preserve">Dz.U.2021.1565 </w:t>
      </w:r>
      <w:proofErr w:type="spellStart"/>
      <w:r w:rsidR="00FF7BD7" w:rsidRPr="00FF7BD7">
        <w:t>t.j</w:t>
      </w:r>
      <w:proofErr w:type="spellEnd"/>
      <w:r w:rsidR="00FF7BD7" w:rsidRPr="00FF7BD7">
        <w:t>.</w:t>
      </w:r>
      <w:r w:rsidRPr="000D7DFE">
        <w:t xml:space="preserve">) posiadać wpisy i świadectwa wydane przez uprawnione organy: deklarację zgodności CE producenta (dotyczy wszystkich klas wyrobu medycznego), certyfikat jednostki notyfikującej (dotyczy klasy wyrobu medycznego: I sterylna, I z funkcją pomiarową, </w:t>
      </w:r>
      <w:proofErr w:type="spellStart"/>
      <w:r w:rsidRPr="000D7DFE">
        <w:t>IIa</w:t>
      </w:r>
      <w:proofErr w:type="spellEnd"/>
      <w:r w:rsidRPr="000D7DFE">
        <w:t xml:space="preserve">, </w:t>
      </w:r>
      <w:proofErr w:type="spellStart"/>
      <w:r w:rsidRPr="000D7DFE">
        <w:t>IIb</w:t>
      </w:r>
      <w:proofErr w:type="spellEnd"/>
      <w:r w:rsidRPr="000D7DFE">
        <w:t>, III).</w:t>
      </w:r>
    </w:p>
    <w:p w14:paraId="7ED62E77" w14:textId="7ADEC453" w:rsidR="005D580E" w:rsidRPr="000D7DFE" w:rsidRDefault="005D580E" w:rsidP="00FE3BFA">
      <w:pPr>
        <w:pStyle w:val="Nagwek2"/>
        <w:numPr>
          <w:ilvl w:val="1"/>
          <w:numId w:val="20"/>
        </w:numPr>
      </w:pPr>
      <w:r w:rsidRPr="000D7DFE">
        <w:t>Zamawiający zastrzega sobie prawo zwrócenia się do wykonawców na etapie badania i oceny ofert, a także w trakcie trwania umowy o przedłożenie charakterystyk oferowanych produktów leczniczych oraz dokumentów dopuszczających do obrotu i używania na terenie Polski oferowanych produktów.</w:t>
      </w:r>
    </w:p>
    <w:p w14:paraId="02D739B0" w14:textId="77777777" w:rsidR="00047E1C" w:rsidRPr="000D7DFE" w:rsidRDefault="003762B0" w:rsidP="00FE3BFA">
      <w:pPr>
        <w:pStyle w:val="Nagwek2"/>
        <w:numPr>
          <w:ilvl w:val="1"/>
          <w:numId w:val="20"/>
        </w:numPr>
      </w:pPr>
      <w:r w:rsidRPr="000D7DFE">
        <w:t xml:space="preserve">Szczegółowy opis przedmiotu zamówienia zawiera </w:t>
      </w:r>
      <w:r w:rsidRPr="000D7DFE">
        <w:rPr>
          <w:b/>
        </w:rPr>
        <w:t xml:space="preserve">załącznik nr 1 </w:t>
      </w:r>
      <w:r w:rsidRPr="000D7DFE">
        <w:t>do specyfikacji warunków zamówienia.</w:t>
      </w:r>
      <w:r w:rsidR="007871A7" w:rsidRPr="000D7DFE">
        <w:t xml:space="preserve"> Opis ten należy odczytywać wraz z ewentualnymi zmianami treści SWZ, będącymi wynikiem udzielonych odpowiedzi na zapytania wykonawców. </w:t>
      </w:r>
    </w:p>
    <w:p w14:paraId="20298C9D" w14:textId="746CFB76" w:rsidR="003E3490" w:rsidRDefault="00FE3BFA" w:rsidP="00737477">
      <w:pPr>
        <w:pStyle w:val="Nagwek2"/>
        <w:tabs>
          <w:tab w:val="clear" w:pos="0"/>
        </w:tabs>
        <w:ind w:left="567" w:hanging="567"/>
        <w:rPr>
          <w:b/>
        </w:rPr>
      </w:pPr>
      <w:r>
        <w:t xml:space="preserve">      </w:t>
      </w:r>
      <w:r w:rsidR="00737477">
        <w:t xml:space="preserve">   </w:t>
      </w:r>
      <w:r w:rsidR="007871A7" w:rsidRPr="000D7DFE">
        <w:t xml:space="preserve">Wykonawca musi złożyć </w:t>
      </w:r>
      <w:r w:rsidR="007871A7" w:rsidRPr="000D7DFE">
        <w:rPr>
          <w:b/>
        </w:rPr>
        <w:t>oświadczenie</w:t>
      </w:r>
      <w:r w:rsidR="007871A7" w:rsidRPr="000D7DFE">
        <w:t xml:space="preserve">, że będzie dysponował w celu realizacji umowy zbiornikiem na tlen ciekły medyczny </w:t>
      </w:r>
      <w:r w:rsidR="00A60FEC">
        <w:t xml:space="preserve">16 bar </w:t>
      </w:r>
      <w:r w:rsidR="007871A7" w:rsidRPr="000D7DFE">
        <w:t xml:space="preserve">o pojemności min. 5,4 m3 wraz z </w:t>
      </w:r>
      <w:r w:rsidR="00A60FEC">
        <w:t xml:space="preserve">niezbędną infrastrukturą techniczną, </w:t>
      </w:r>
      <w:r w:rsidR="007871A7" w:rsidRPr="0070038D">
        <w:t xml:space="preserve">zgodnie </w:t>
      </w:r>
      <w:r w:rsidR="0070038D" w:rsidRPr="0070038D">
        <w:t>załącznikiem nr 1 do</w:t>
      </w:r>
      <w:r w:rsidR="007871A7" w:rsidRPr="0070038D">
        <w:t xml:space="preserve"> SWZ, </w:t>
      </w:r>
      <w:r w:rsidR="007871A7" w:rsidRPr="000D7DFE">
        <w:t>zapewniającymi</w:t>
      </w:r>
      <w:r w:rsidR="00047E1C" w:rsidRPr="000D7DFE">
        <w:t xml:space="preserve"> wytworzenie tlenu gazowego, który zostanie przez niego zamontowany i podłączony do istniejącej </w:t>
      </w:r>
      <w:r w:rsidR="003E3490">
        <w:br/>
      </w:r>
      <w:r w:rsidR="00047E1C" w:rsidRPr="000D7DFE">
        <w:t xml:space="preserve">u Zamawiającego instalacji oraz uruchomiony na koszt Wykonawcy w terminie </w:t>
      </w:r>
      <w:r w:rsidR="0070038D">
        <w:t xml:space="preserve">do </w:t>
      </w:r>
      <w:r w:rsidR="00047E1C" w:rsidRPr="000D7DFE">
        <w:t xml:space="preserve">7 </w:t>
      </w:r>
      <w:r w:rsidR="00047E1C" w:rsidRPr="0070038D">
        <w:t xml:space="preserve">dni od daty wskazanej w </w:t>
      </w:r>
      <w:r w:rsidR="0070038D" w:rsidRPr="0070038D">
        <w:t xml:space="preserve">paragrafie 4 ust. 1 </w:t>
      </w:r>
      <w:r w:rsidR="00047E1C" w:rsidRPr="0070038D">
        <w:t>umow</w:t>
      </w:r>
      <w:r w:rsidR="0070038D" w:rsidRPr="0070038D">
        <w:t>y</w:t>
      </w:r>
      <w:r w:rsidR="00047E1C" w:rsidRPr="000D7DFE">
        <w:t xml:space="preserve">, </w:t>
      </w:r>
      <w:r w:rsidR="003E3490" w:rsidRPr="003E3490">
        <w:t xml:space="preserve">przy czym na okres od dnia zawarcia umowy do dnia montażu oraz uruchomienia Wykonawca zapewni ciągłość zaopatrzenia w tlen medyczny z butli z tlenem sprężonym o pojemności 40 litrów każda przy zachowaniu ceny za 1 kg tlenu ciekłego medycznego jak w zbiorniku. </w:t>
      </w:r>
      <w:r>
        <w:rPr>
          <w:b/>
        </w:rPr>
        <w:t xml:space="preserve">      </w:t>
      </w:r>
      <w:r w:rsidR="00737477">
        <w:rPr>
          <w:b/>
        </w:rPr>
        <w:t xml:space="preserve">  </w:t>
      </w:r>
    </w:p>
    <w:p w14:paraId="26954EC0" w14:textId="68432EF2" w:rsidR="007871A7" w:rsidRPr="000D7DFE" w:rsidRDefault="003E3490" w:rsidP="00737477">
      <w:pPr>
        <w:pStyle w:val="Nagwek2"/>
        <w:tabs>
          <w:tab w:val="clear" w:pos="0"/>
        </w:tabs>
        <w:ind w:left="567" w:hanging="567"/>
      </w:pPr>
      <w:r>
        <w:rPr>
          <w:b/>
        </w:rPr>
        <w:t xml:space="preserve">          </w:t>
      </w:r>
      <w:r w:rsidR="007871A7" w:rsidRPr="000D7DFE">
        <w:rPr>
          <w:b/>
        </w:rPr>
        <w:t>Wspólny Słownik Zamówień</w:t>
      </w:r>
      <w:r w:rsidR="007871A7" w:rsidRPr="000D7DFE">
        <w:t>: 24111900-4 Tlen; 24111500-0 Gazy medyczne; 24111800-3  Azot ciekły.</w:t>
      </w:r>
    </w:p>
    <w:p w14:paraId="5B868063" w14:textId="6E70E3C6" w:rsidR="007871A7" w:rsidRPr="000D7DFE" w:rsidRDefault="0054725E" w:rsidP="00FE3BFA">
      <w:pPr>
        <w:pStyle w:val="Nagwek2"/>
        <w:numPr>
          <w:ilvl w:val="1"/>
          <w:numId w:val="20"/>
        </w:numPr>
      </w:pPr>
      <w:r w:rsidRPr="000D7DFE">
        <w:t>Zamawiający nie dokonuje podziału zamówienia</w:t>
      </w:r>
      <w:r w:rsidR="002D2CDA" w:rsidRPr="000D7DFE">
        <w:t xml:space="preserve"> na części i tym samym nie dopuszcza składania ofert częściowych. Oferty nie zawierające pełnego zakresu przedmiotu zamówienia zostaną odrzucone.</w:t>
      </w:r>
    </w:p>
    <w:p w14:paraId="0FA4C35F" w14:textId="77777777" w:rsidR="005D580E" w:rsidRPr="000D7DFE" w:rsidRDefault="005D580E" w:rsidP="00CC5037">
      <w:pPr>
        <w:pStyle w:val="Akapitzlist"/>
        <w:numPr>
          <w:ilvl w:val="0"/>
          <w:numId w:val="19"/>
        </w:numPr>
        <w:spacing w:after="0" w:line="240" w:lineRule="auto"/>
        <w:contextualSpacing w:val="0"/>
        <w:rPr>
          <w:rFonts w:ascii="Times New Roman" w:eastAsia="Times New Roman" w:hAnsi="Times New Roman"/>
          <w:bCs/>
          <w:iCs/>
          <w:vanish/>
          <w:sz w:val="24"/>
          <w:szCs w:val="24"/>
          <w:lang w:eastAsia="pl-PL"/>
        </w:rPr>
      </w:pPr>
    </w:p>
    <w:p w14:paraId="530F2154" w14:textId="52A4D29D" w:rsidR="00CD1FFD" w:rsidRPr="00CD1FFD" w:rsidRDefault="005D580E" w:rsidP="00CD1FFD">
      <w:pPr>
        <w:spacing w:before="40" w:after="60"/>
        <w:ind w:left="567" w:hanging="141"/>
        <w:jc w:val="both"/>
        <w:rPr>
          <w:bCs/>
          <w:iCs/>
        </w:rPr>
      </w:pPr>
      <w:r w:rsidRPr="000D7DFE">
        <w:rPr>
          <w:color w:val="0070C0"/>
        </w:rPr>
        <w:t xml:space="preserve">  </w:t>
      </w:r>
      <w:r w:rsidRPr="000D7DFE">
        <w:t xml:space="preserve">Powody niedokonania podziału zamówienia na części: Zamawiający, po przeanalizowaniu zakresu oraz wielkości zamówienia, a także Wykonawców którzy biorą udział w tego rodzaju zamówieniach, uznał iż, podział zamówienia groziłby nadmiernymi trudnościami </w:t>
      </w:r>
      <w:r w:rsidRPr="000D7DFE">
        <w:lastRenderedPageBreak/>
        <w:t>technicznymi i</w:t>
      </w:r>
      <w:r w:rsidR="003762B0" w:rsidRPr="000D7DFE">
        <w:t> </w:t>
      </w:r>
      <w:r w:rsidRPr="000D7DFE">
        <w:t xml:space="preserve">nadmiernymi kosztami wykonania zamówienia. Cały przedmiot zamówienia zawiera się w jednej części. Przedmiot zamówienia jest ogólnie dostępny oraz ma ustalone standardy jakościowe. </w:t>
      </w:r>
      <w:r w:rsidRPr="00CD1FFD">
        <w:t>Brak podziału zamówienia na części nie utrudnia uczciwej konkurencji gdyż ubiegać się o udzielenie zamówienia w ramach niniejszego postępowania może każdy Wykonawca zajmujący się sprzedażą</w:t>
      </w:r>
      <w:r w:rsidR="00CD1FFD" w:rsidRPr="00CD1FFD">
        <w:t xml:space="preserve"> gazów medycznych</w:t>
      </w:r>
      <w:r w:rsidRPr="00CD1FFD">
        <w:t xml:space="preserve">. </w:t>
      </w:r>
      <w:r w:rsidR="00CD1FFD" w:rsidRPr="00CD1FFD">
        <w:rPr>
          <w:bCs/>
          <w:iCs/>
        </w:rPr>
        <w:t>Zamawiający po analizie możliwości realizacji przedmiotu zamówienia stwierdził, iż  podział zamówienia na części skutkowałby nadmiernymi trudnościami technicznymi, jak również potrzeba skoordynowania działań różnych wykonawców realizujących poszczególne części zamówienia mogłaby poważnie zagrozić właściwemu wykonaniu zamówienia</w:t>
      </w:r>
      <w:r w:rsidR="00CD1FFD">
        <w:rPr>
          <w:bCs/>
          <w:iCs/>
        </w:rPr>
        <w:t>.</w:t>
      </w:r>
    </w:p>
    <w:p w14:paraId="1DA07895" w14:textId="067E82F0" w:rsidR="005D580E" w:rsidRPr="000D7DFE" w:rsidRDefault="005D580E" w:rsidP="005D580E">
      <w:pPr>
        <w:spacing w:before="40" w:after="60"/>
        <w:ind w:left="567" w:hanging="141"/>
        <w:jc w:val="both"/>
        <w:rPr>
          <w:color w:val="FF0000"/>
        </w:rPr>
      </w:pPr>
    </w:p>
    <w:p w14:paraId="66DEC6A3" w14:textId="7E94BF7A" w:rsidR="005B0F5B" w:rsidRDefault="00BC3203" w:rsidP="00FE3BFA">
      <w:pPr>
        <w:pStyle w:val="Nagwek2"/>
        <w:numPr>
          <w:ilvl w:val="1"/>
          <w:numId w:val="20"/>
        </w:numPr>
      </w:pPr>
      <w:r w:rsidRPr="000D7DFE">
        <w:t>Zamawiający nie dopuszcza składania ofert wariantowych</w:t>
      </w:r>
      <w:r w:rsidR="00DB57D5" w:rsidRPr="000D7DFE">
        <w:t>.</w:t>
      </w:r>
    </w:p>
    <w:p w14:paraId="4BF5EBC4" w14:textId="77777777" w:rsidR="000D7DFE" w:rsidRDefault="00E651DE" w:rsidP="00FE3BFA">
      <w:pPr>
        <w:pStyle w:val="Nagwek2"/>
        <w:numPr>
          <w:ilvl w:val="1"/>
          <w:numId w:val="20"/>
        </w:numPr>
      </w:pPr>
      <w:bookmarkStart w:id="4" w:name="_Hlk64285332"/>
      <w:r w:rsidRPr="000D7DFE">
        <w:t xml:space="preserve">Zamawiający nie przewiduje zawarcia umowy ramowej. </w:t>
      </w:r>
    </w:p>
    <w:p w14:paraId="548221B5" w14:textId="182D2A87" w:rsidR="000D7DFE" w:rsidRDefault="000D7DFE" w:rsidP="00FE3BFA">
      <w:pPr>
        <w:pStyle w:val="Nagwek2"/>
        <w:numPr>
          <w:ilvl w:val="1"/>
          <w:numId w:val="20"/>
        </w:numPr>
      </w:pPr>
      <w:r>
        <w:t xml:space="preserve">Zamawiający nie przewiduje </w:t>
      </w:r>
      <w:r w:rsidR="00737477">
        <w:t>udzielenia</w:t>
      </w:r>
      <w:r>
        <w:t xml:space="preserve"> zamówień, o których mowa w art. 214 ust. 1 pkt 7 i 8 ustawy </w:t>
      </w:r>
      <w:proofErr w:type="spellStart"/>
      <w:r>
        <w:t>Pzp</w:t>
      </w:r>
      <w:proofErr w:type="spellEnd"/>
      <w:r>
        <w:t>.</w:t>
      </w:r>
    </w:p>
    <w:p w14:paraId="326E32E7" w14:textId="0A742B60" w:rsidR="00825D38" w:rsidRPr="000D7DFE" w:rsidRDefault="000D7DFE" w:rsidP="00FE3BFA">
      <w:pPr>
        <w:pStyle w:val="Nagwek2"/>
        <w:numPr>
          <w:ilvl w:val="1"/>
          <w:numId w:val="20"/>
        </w:numPr>
      </w:pPr>
      <w:r>
        <w:t xml:space="preserve">Zamawiający będzie </w:t>
      </w:r>
      <w:r w:rsidRPr="000D7DFE">
        <w:t>rozliczał się z Wykonawcą wyłącznie z uwzględnieniem waluty</w:t>
      </w:r>
      <w:r w:rsidRPr="000D7DFE">
        <w:br/>
        <w:t xml:space="preserve">polskiej.                                                                                                </w:t>
      </w:r>
      <w:r w:rsidRPr="000D7DFE">
        <w:rPr>
          <w:sz w:val="22"/>
          <w:szCs w:val="22"/>
        </w:rPr>
        <w:t xml:space="preserve">   </w:t>
      </w:r>
      <w:r w:rsidRPr="00F15596">
        <w:t xml:space="preserve">                                                                                                                                                                                                                                                                                                                                                                                                               </w:t>
      </w:r>
      <w:r w:rsidR="00055490" w:rsidRPr="000D7DFE">
        <w:t xml:space="preserve">  </w:t>
      </w:r>
    </w:p>
    <w:p w14:paraId="7C195F9F" w14:textId="499E897A" w:rsidR="00EB7871" w:rsidRPr="00F15596" w:rsidRDefault="00A2369F" w:rsidP="00C46552">
      <w:pPr>
        <w:pStyle w:val="Nagwek1"/>
        <w:spacing w:after="120"/>
      </w:pPr>
      <w:bookmarkStart w:id="5" w:name="_Toc258314246"/>
      <w:bookmarkEnd w:id="4"/>
      <w:r w:rsidRPr="00F15596">
        <w:t>Termin wykonania zamówienia</w:t>
      </w:r>
      <w:bookmarkEnd w:id="5"/>
    </w:p>
    <w:p w14:paraId="787D8FB9" w14:textId="12B16D2A" w:rsidR="00D01C62" w:rsidRPr="00CD1FFD" w:rsidRDefault="001233D3" w:rsidP="00C46552">
      <w:pPr>
        <w:pStyle w:val="Tekstpodstawowy"/>
        <w:rPr>
          <w:b/>
        </w:rPr>
      </w:pPr>
      <w:r>
        <w:t>5.1</w:t>
      </w:r>
      <w:r w:rsidRPr="00CD1FFD">
        <w:t xml:space="preserve">.   </w:t>
      </w:r>
      <w:r w:rsidR="00EB7871" w:rsidRPr="00CD1FFD">
        <w:t>Zamówienie musi zostać zrealizowane  terminie:</w:t>
      </w:r>
      <w:r w:rsidR="0040419B" w:rsidRPr="00CD1FFD">
        <w:t xml:space="preserve"> </w:t>
      </w:r>
      <w:r w:rsidRPr="00CD1FFD">
        <w:rPr>
          <w:b/>
        </w:rPr>
        <w:t xml:space="preserve">w okresie </w:t>
      </w:r>
      <w:r w:rsidR="00FE3BFA" w:rsidRPr="00CD1FFD">
        <w:rPr>
          <w:b/>
        </w:rPr>
        <w:t>24 miesięcy licząc od daty</w:t>
      </w:r>
      <w:r w:rsidR="00FE3BFA" w:rsidRPr="00CD1FFD">
        <w:rPr>
          <w:b/>
        </w:rPr>
        <w:br/>
        <w:t xml:space="preserve">         zawarcia umowy.</w:t>
      </w:r>
    </w:p>
    <w:p w14:paraId="03FF99D5" w14:textId="02B15136" w:rsidR="00F15596" w:rsidRPr="00F15596" w:rsidRDefault="005432C4" w:rsidP="00FE3BFA">
      <w:pPr>
        <w:pStyle w:val="Nagwek2"/>
      </w:pPr>
      <w:r>
        <w:t xml:space="preserve">5.2.   </w:t>
      </w:r>
      <w:r w:rsidR="00F15596" w:rsidRPr="00F15596">
        <w:t>Miejsce realizacji: Siedziba Zamawiającego</w:t>
      </w:r>
      <w:r w:rsidR="002D2CDA">
        <w:t>.</w:t>
      </w:r>
    </w:p>
    <w:p w14:paraId="7FBD29F6" w14:textId="74F1F598" w:rsidR="00A2369F" w:rsidRDefault="00024DB1" w:rsidP="00C46552">
      <w:pPr>
        <w:pStyle w:val="Nagwek1"/>
        <w:spacing w:after="120"/>
      </w:pPr>
      <w:bookmarkStart w:id="6" w:name="_Toc258314247"/>
      <w:r w:rsidRPr="00F15596">
        <w:t>Informacja o warunkach</w:t>
      </w:r>
      <w:r w:rsidR="00A2369F" w:rsidRPr="00F15596">
        <w:t xml:space="preserve"> udziału w postępowaniu</w:t>
      </w:r>
      <w:bookmarkEnd w:id="6"/>
      <w:r w:rsidR="00F15596" w:rsidRPr="00F15596">
        <w:t xml:space="preserve"> </w:t>
      </w:r>
      <w:r w:rsidR="00D01C62">
        <w:br/>
      </w:r>
      <w:r w:rsidR="00F15596" w:rsidRPr="00F15596">
        <w:t>O UDZIELENIE ZAMÓWIENIA</w:t>
      </w:r>
      <w:r w:rsidR="004D5639">
        <w:t xml:space="preserve"> </w:t>
      </w:r>
    </w:p>
    <w:p w14:paraId="6BC15967" w14:textId="26F524D4" w:rsidR="000269DD" w:rsidRDefault="00E840CF" w:rsidP="00737477">
      <w:pPr>
        <w:pStyle w:val="Nagwek2"/>
        <w:tabs>
          <w:tab w:val="clear" w:pos="0"/>
        </w:tabs>
      </w:pPr>
      <w:r>
        <w:t xml:space="preserve">6.1.  </w:t>
      </w:r>
      <w:r w:rsidR="00627ED2" w:rsidRPr="00F15596">
        <w:t>O udzielenie zamówienia mogą ubiegać się</w:t>
      </w:r>
      <w:r w:rsidR="008A3895" w:rsidRPr="00F15596">
        <w:t xml:space="preserve"> W</w:t>
      </w:r>
      <w:r w:rsidR="00627ED2" w:rsidRPr="00F15596">
        <w:t>ykonawcy</w:t>
      </w:r>
      <w:r w:rsidR="00A2369F" w:rsidRPr="00F15596">
        <w:t>, którzy nie podlegają wykluczeniu</w:t>
      </w:r>
      <w:r w:rsidR="004D5639">
        <w:br/>
      </w:r>
      <w:r w:rsidR="008B13A8" w:rsidRPr="00F15596">
        <w:t xml:space="preserve">oraz </w:t>
      </w:r>
      <w:r w:rsidR="00A2369F" w:rsidRPr="00F15596">
        <w:t>spełniają warunki</w:t>
      </w:r>
      <w:r w:rsidR="008B13A8" w:rsidRPr="00F15596">
        <w:t xml:space="preserve"> udziału w postępowaniu</w:t>
      </w:r>
      <w:r w:rsidR="00A2369F" w:rsidRPr="00F15596">
        <w:t xml:space="preserve"> i wymagania określone </w:t>
      </w:r>
      <w:r w:rsidR="00DB57D5" w:rsidRPr="00F15596">
        <w:br/>
      </w:r>
      <w:r w:rsidR="00A2369F" w:rsidRPr="00F15596">
        <w:t xml:space="preserve">w niniejszej </w:t>
      </w:r>
      <w:r w:rsidR="00DD574A" w:rsidRPr="00F15596">
        <w:t>SWZ</w:t>
      </w:r>
      <w:r w:rsidR="008B13A8" w:rsidRPr="00F15596">
        <w:t>.</w:t>
      </w:r>
    </w:p>
    <w:p w14:paraId="6C2688B6" w14:textId="00E74327" w:rsidR="002E0CCC" w:rsidRPr="00F15596" w:rsidRDefault="00E840CF" w:rsidP="00FE3BFA">
      <w:pPr>
        <w:pStyle w:val="Nagwek2"/>
      </w:pPr>
      <w:r>
        <w:t>6.2.</w:t>
      </w:r>
      <w:bookmarkStart w:id="7" w:name="_Hlk64285630"/>
      <w:r>
        <w:t xml:space="preserve"> </w:t>
      </w:r>
      <w:r w:rsidR="00024DB1" w:rsidRPr="00F15596">
        <w:t xml:space="preserve">Zamawiający, na podstawie art. 112 ustawy </w:t>
      </w:r>
      <w:proofErr w:type="spellStart"/>
      <w:r w:rsidR="00024DB1" w:rsidRPr="00F15596">
        <w:t>Pzp</w:t>
      </w:r>
      <w:proofErr w:type="spellEnd"/>
      <w:r w:rsidR="00024DB1" w:rsidRPr="00F15596">
        <w:t xml:space="preserve"> określa następujące warunki udziału </w:t>
      </w:r>
      <w:r w:rsidR="00DB57D5" w:rsidRPr="00F15596">
        <w:br/>
      </w:r>
      <w:r w:rsidR="00024DB1" w:rsidRPr="00F15596">
        <w:t>w postępowaniu</w:t>
      </w:r>
      <w:r w:rsidR="00A2369F" w:rsidRPr="00F15596">
        <w:t>:</w:t>
      </w:r>
    </w:p>
    <w:tbl>
      <w:tblPr>
        <w:tblpPr w:leftFromText="141" w:rightFromText="141" w:vertAnchor="text" w:horzAnchor="margin" w:tblpXSpec="center" w:tblpY="249"/>
        <w:tblW w:w="0" w:type="auto"/>
        <w:tblLayout w:type="fixed"/>
        <w:tblLook w:val="0000" w:firstRow="0" w:lastRow="0" w:firstColumn="0" w:lastColumn="0" w:noHBand="0" w:noVBand="0"/>
      </w:tblPr>
      <w:tblGrid>
        <w:gridCol w:w="720"/>
        <w:gridCol w:w="8489"/>
      </w:tblGrid>
      <w:tr w:rsidR="00F15596" w:rsidRPr="00F15596" w14:paraId="098F4981" w14:textId="77777777" w:rsidTr="001D772A">
        <w:tc>
          <w:tcPr>
            <w:tcW w:w="720" w:type="dxa"/>
            <w:tcBorders>
              <w:top w:val="single" w:sz="4" w:space="0" w:color="000000"/>
              <w:left w:val="single" w:sz="4" w:space="0" w:color="000000"/>
              <w:bottom w:val="single" w:sz="4" w:space="0" w:color="000000"/>
            </w:tcBorders>
            <w:shd w:val="clear" w:color="auto" w:fill="auto"/>
            <w:vAlign w:val="center"/>
          </w:tcPr>
          <w:p w14:paraId="1D57AB53" w14:textId="77777777" w:rsidR="000269DD" w:rsidRPr="001D772A" w:rsidRDefault="000269DD" w:rsidP="00C46552">
            <w:pPr>
              <w:suppressAutoHyphens/>
              <w:spacing w:after="120"/>
              <w:jc w:val="center"/>
              <w:rPr>
                <w:lang w:eastAsia="zh-CN"/>
              </w:rPr>
            </w:pPr>
            <w:r w:rsidRPr="001D772A">
              <w:rPr>
                <w:b/>
                <w:lang w:eastAsia="zh-CN"/>
              </w:rPr>
              <w:t>Lp.</w:t>
            </w:r>
          </w:p>
        </w:tc>
        <w:tc>
          <w:tcPr>
            <w:tcW w:w="8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456B5" w14:textId="77777777" w:rsidR="000269DD" w:rsidRPr="001D772A" w:rsidRDefault="000269DD" w:rsidP="00C46552">
            <w:pPr>
              <w:suppressAutoHyphens/>
              <w:spacing w:after="120"/>
              <w:rPr>
                <w:lang w:eastAsia="zh-CN"/>
              </w:rPr>
            </w:pPr>
            <w:r w:rsidRPr="001D772A">
              <w:rPr>
                <w:b/>
                <w:lang w:eastAsia="zh-CN"/>
              </w:rPr>
              <w:t>Warunki udziału w postępowaniu</w:t>
            </w:r>
          </w:p>
        </w:tc>
      </w:tr>
      <w:tr w:rsidR="00F15596" w:rsidRPr="00F15596" w14:paraId="3CC7EB0F" w14:textId="77777777" w:rsidTr="001D772A">
        <w:tc>
          <w:tcPr>
            <w:tcW w:w="720" w:type="dxa"/>
            <w:tcBorders>
              <w:top w:val="single" w:sz="4" w:space="0" w:color="000000"/>
              <w:left w:val="single" w:sz="4" w:space="0" w:color="000000"/>
              <w:bottom w:val="single" w:sz="4" w:space="0" w:color="000000"/>
            </w:tcBorders>
            <w:shd w:val="clear" w:color="auto" w:fill="auto"/>
          </w:tcPr>
          <w:p w14:paraId="590394FB" w14:textId="77777777" w:rsidR="000269DD" w:rsidRPr="00F15596" w:rsidRDefault="000269DD" w:rsidP="00C46552">
            <w:pPr>
              <w:suppressAutoHyphens/>
              <w:spacing w:after="120"/>
              <w:jc w:val="both"/>
              <w:rPr>
                <w:lang w:eastAsia="zh-CN"/>
              </w:rPr>
            </w:pPr>
            <w:r w:rsidRPr="00F15596">
              <w:rPr>
                <w:lang w:eastAsia="zh-CN"/>
              </w:rPr>
              <w:t>1</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79774715" w14:textId="77777777" w:rsidR="000269DD" w:rsidRPr="00F15596" w:rsidRDefault="000269DD" w:rsidP="00C46552">
            <w:pPr>
              <w:suppressAutoHyphens/>
              <w:spacing w:after="120"/>
              <w:jc w:val="both"/>
              <w:rPr>
                <w:lang w:eastAsia="zh-CN"/>
              </w:rPr>
            </w:pPr>
            <w:r w:rsidRPr="00F15596">
              <w:rPr>
                <w:b/>
                <w:bCs/>
                <w:lang w:eastAsia="zh-CN"/>
              </w:rPr>
              <w:t>Zdolność do występowania w obrocie gospodarczym</w:t>
            </w:r>
          </w:p>
          <w:p w14:paraId="6FEEF207" w14:textId="1829502C" w:rsidR="005432C4" w:rsidRPr="00F15596" w:rsidRDefault="005432C4" w:rsidP="002D2CDA">
            <w:pPr>
              <w:suppressAutoHyphens/>
              <w:spacing w:after="120"/>
              <w:jc w:val="both"/>
              <w:rPr>
                <w:lang w:eastAsia="zh-CN"/>
              </w:rPr>
            </w:pPr>
            <w:r w:rsidRPr="00F15596">
              <w:rPr>
                <w:lang w:eastAsia="zh-CN"/>
              </w:rPr>
              <w:t>Zamawiający nie stawia w tym zakresie żadnych wymagań.</w:t>
            </w:r>
          </w:p>
        </w:tc>
      </w:tr>
      <w:tr w:rsidR="00F15596" w:rsidRPr="00F15596" w14:paraId="4C84AC45" w14:textId="77777777" w:rsidTr="001D772A">
        <w:tc>
          <w:tcPr>
            <w:tcW w:w="720" w:type="dxa"/>
            <w:tcBorders>
              <w:top w:val="single" w:sz="4" w:space="0" w:color="000000"/>
              <w:left w:val="single" w:sz="4" w:space="0" w:color="000000"/>
              <w:bottom w:val="single" w:sz="4" w:space="0" w:color="000000"/>
            </w:tcBorders>
            <w:shd w:val="clear" w:color="auto" w:fill="auto"/>
          </w:tcPr>
          <w:p w14:paraId="5C91634F" w14:textId="77777777" w:rsidR="000269DD" w:rsidRPr="00F15596" w:rsidRDefault="000269DD" w:rsidP="00C46552">
            <w:pPr>
              <w:suppressAutoHyphens/>
              <w:spacing w:after="120"/>
              <w:jc w:val="both"/>
              <w:rPr>
                <w:lang w:eastAsia="zh-CN"/>
              </w:rPr>
            </w:pPr>
            <w:r w:rsidRPr="00F15596">
              <w:rPr>
                <w:lang w:eastAsia="zh-CN"/>
              </w:rPr>
              <w:t>2</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509BA4C4" w14:textId="77777777" w:rsidR="000269DD" w:rsidRPr="00F15596" w:rsidRDefault="000269DD" w:rsidP="00C46552">
            <w:pPr>
              <w:suppressAutoHyphens/>
              <w:spacing w:after="120"/>
              <w:jc w:val="both"/>
              <w:rPr>
                <w:lang w:eastAsia="zh-CN"/>
              </w:rPr>
            </w:pPr>
            <w:r w:rsidRPr="00F15596">
              <w:rPr>
                <w:b/>
                <w:bCs/>
                <w:lang w:eastAsia="zh-CN"/>
              </w:rPr>
              <w:t>Uprawnienia do wykonywania określonej działalności gospodarczej lub zawodowej, o ile wynika to z odrębnych przepisów</w:t>
            </w:r>
          </w:p>
          <w:p w14:paraId="73A5A335" w14:textId="77777777" w:rsidR="005432C4" w:rsidRPr="00227357" w:rsidRDefault="005432C4" w:rsidP="00FE3BFA">
            <w:pPr>
              <w:pStyle w:val="Nagwek2"/>
            </w:pPr>
            <w:r>
              <w:t xml:space="preserve">Wykonawca ubiegający się o udzielenie zamówienia </w:t>
            </w:r>
            <w:r w:rsidRPr="00227357">
              <w:t>zobowiązany jest posiadać</w:t>
            </w:r>
            <w:r>
              <w:t xml:space="preserve"> </w:t>
            </w:r>
            <w:r w:rsidRPr="00227357">
              <w:t>zezwolenie na obrót produktami leczniczymi.</w:t>
            </w:r>
          </w:p>
          <w:p w14:paraId="7E0CCF96" w14:textId="739D3B0E" w:rsidR="000269DD" w:rsidRPr="005432C4" w:rsidRDefault="005432C4" w:rsidP="00C46552">
            <w:pPr>
              <w:suppressAutoHyphens/>
              <w:spacing w:after="120"/>
              <w:jc w:val="both"/>
              <w:rPr>
                <w:rFonts w:eastAsia="Calibri"/>
              </w:rPr>
            </w:pPr>
            <w:r>
              <w:rPr>
                <w:rFonts w:eastAsia="Calibri"/>
              </w:rPr>
              <w:t>W przypadku Wykonawców wspólnie ubiegających się o udzielenie zamówienia warunek musi spełniać ten spośród wykonawców, który będzie sprzedawał produkty lecznicze.</w:t>
            </w:r>
          </w:p>
        </w:tc>
      </w:tr>
      <w:tr w:rsidR="00F15596" w:rsidRPr="00F15596" w14:paraId="3BD8BF02" w14:textId="77777777" w:rsidTr="001D772A">
        <w:tc>
          <w:tcPr>
            <w:tcW w:w="720" w:type="dxa"/>
            <w:tcBorders>
              <w:top w:val="single" w:sz="4" w:space="0" w:color="000000"/>
              <w:left w:val="single" w:sz="4" w:space="0" w:color="000000"/>
              <w:bottom w:val="single" w:sz="4" w:space="0" w:color="000000"/>
            </w:tcBorders>
            <w:shd w:val="clear" w:color="auto" w:fill="auto"/>
          </w:tcPr>
          <w:p w14:paraId="18D1B9CC" w14:textId="77777777" w:rsidR="000269DD" w:rsidRPr="00F15596" w:rsidRDefault="000269DD" w:rsidP="00C46552">
            <w:pPr>
              <w:suppressAutoHyphens/>
              <w:spacing w:after="120"/>
              <w:jc w:val="both"/>
              <w:rPr>
                <w:lang w:eastAsia="zh-CN"/>
              </w:rPr>
            </w:pPr>
            <w:r w:rsidRPr="00F15596">
              <w:rPr>
                <w:lang w:eastAsia="zh-CN"/>
              </w:rPr>
              <w:t>3</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40D17BB6" w14:textId="77777777" w:rsidR="000269DD" w:rsidRPr="00F15596" w:rsidRDefault="000269DD" w:rsidP="00C46552">
            <w:pPr>
              <w:suppressAutoHyphens/>
              <w:spacing w:after="120"/>
              <w:jc w:val="both"/>
              <w:rPr>
                <w:lang w:eastAsia="zh-CN"/>
              </w:rPr>
            </w:pPr>
            <w:r w:rsidRPr="00F15596">
              <w:rPr>
                <w:b/>
                <w:lang w:eastAsia="zh-CN"/>
              </w:rPr>
              <w:t>Sytuacja ekonomiczna lub finansowa</w:t>
            </w:r>
          </w:p>
          <w:p w14:paraId="3F83BC39" w14:textId="77777777" w:rsidR="000269DD" w:rsidRPr="00F15596" w:rsidRDefault="000269DD" w:rsidP="00C46552">
            <w:pPr>
              <w:suppressAutoHyphens/>
              <w:spacing w:after="120"/>
              <w:jc w:val="both"/>
              <w:rPr>
                <w:lang w:eastAsia="zh-CN"/>
              </w:rPr>
            </w:pPr>
            <w:r w:rsidRPr="00F15596">
              <w:rPr>
                <w:bCs/>
                <w:lang w:eastAsia="zh-CN"/>
              </w:rPr>
              <w:t>Zamawiający nie stawia w tym zakresie żadnych wymagań</w:t>
            </w:r>
            <w:r w:rsidRPr="00F15596">
              <w:rPr>
                <w:bCs/>
                <w:i/>
                <w:iCs/>
                <w:lang w:eastAsia="zh-CN"/>
              </w:rPr>
              <w:t>.</w:t>
            </w:r>
          </w:p>
        </w:tc>
      </w:tr>
      <w:tr w:rsidR="00F15596" w:rsidRPr="00F15596" w14:paraId="22072337" w14:textId="77777777" w:rsidTr="001D772A">
        <w:tc>
          <w:tcPr>
            <w:tcW w:w="720" w:type="dxa"/>
            <w:tcBorders>
              <w:top w:val="single" w:sz="4" w:space="0" w:color="000000"/>
              <w:left w:val="single" w:sz="4" w:space="0" w:color="000000"/>
              <w:bottom w:val="single" w:sz="4" w:space="0" w:color="000000"/>
            </w:tcBorders>
            <w:shd w:val="clear" w:color="auto" w:fill="auto"/>
          </w:tcPr>
          <w:p w14:paraId="05248393" w14:textId="77777777" w:rsidR="000269DD" w:rsidRPr="00F15596" w:rsidRDefault="000269DD" w:rsidP="00C46552">
            <w:pPr>
              <w:suppressAutoHyphens/>
              <w:spacing w:after="120"/>
              <w:jc w:val="both"/>
              <w:rPr>
                <w:lang w:eastAsia="zh-CN"/>
              </w:rPr>
            </w:pPr>
            <w:r w:rsidRPr="00F15596">
              <w:rPr>
                <w:lang w:eastAsia="zh-CN"/>
              </w:rPr>
              <w:t>4</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14:paraId="64D85BB1" w14:textId="77777777" w:rsidR="000269DD" w:rsidRPr="00F15596" w:rsidRDefault="000269DD" w:rsidP="00C46552">
            <w:pPr>
              <w:suppressAutoHyphens/>
              <w:spacing w:after="120"/>
              <w:jc w:val="both"/>
              <w:rPr>
                <w:lang w:eastAsia="zh-CN"/>
              </w:rPr>
            </w:pPr>
            <w:r w:rsidRPr="00F15596">
              <w:rPr>
                <w:b/>
                <w:lang w:eastAsia="zh-CN"/>
              </w:rPr>
              <w:t>Zdolność techniczna lub zawodowa</w:t>
            </w:r>
          </w:p>
          <w:p w14:paraId="5B428578" w14:textId="77777777" w:rsidR="000269DD" w:rsidRPr="00F15596" w:rsidRDefault="000269DD" w:rsidP="00C46552">
            <w:pPr>
              <w:suppressAutoHyphens/>
              <w:spacing w:after="120"/>
              <w:jc w:val="both"/>
              <w:rPr>
                <w:lang w:eastAsia="zh-CN"/>
              </w:rPr>
            </w:pPr>
            <w:r w:rsidRPr="00F15596">
              <w:rPr>
                <w:lang w:eastAsia="zh-CN"/>
              </w:rPr>
              <w:lastRenderedPageBreak/>
              <w:t>Zamawiający nie stawia w tym zakresie żadnych wymagań.</w:t>
            </w:r>
          </w:p>
        </w:tc>
      </w:tr>
    </w:tbl>
    <w:bookmarkEnd w:id="7"/>
    <w:p w14:paraId="06DEA790" w14:textId="77777777" w:rsidR="008E38E4" w:rsidRPr="00F15596" w:rsidRDefault="008E38E4" w:rsidP="00C46552">
      <w:pPr>
        <w:pStyle w:val="Nagwek1"/>
        <w:spacing w:after="120"/>
      </w:pPr>
      <w:r w:rsidRPr="00F15596">
        <w:lastRenderedPageBreak/>
        <w:t xml:space="preserve">Podstawy </w:t>
      </w:r>
      <w:r w:rsidRPr="00712C7D">
        <w:t xml:space="preserve">wykluczenia wykonawcy </w:t>
      </w:r>
      <w:r w:rsidR="004E3A7E" w:rsidRPr="00F15596">
        <w:t>Z POSTĘPOWANIA</w:t>
      </w:r>
    </w:p>
    <w:p w14:paraId="26CEE3BB" w14:textId="1CA69C32" w:rsidR="0044366A" w:rsidRDefault="00E840CF" w:rsidP="00FE3BFA">
      <w:pPr>
        <w:pStyle w:val="Nagwek2"/>
      </w:pPr>
      <w:r>
        <w:t xml:space="preserve">7.1. </w:t>
      </w:r>
      <w:r w:rsidR="00E651DE" w:rsidRPr="00F15596">
        <w:t>Zamawiający wykluczy z postępowania o udzielenie zamówienia Wykonawcę</w:t>
      </w:r>
      <w:r>
        <w:br/>
      </w:r>
      <w:r w:rsidR="00E651DE" w:rsidRPr="00F15596">
        <w:t xml:space="preserve"> na podstawie przepisów art. </w:t>
      </w:r>
      <w:r w:rsidR="00E651DE" w:rsidRPr="001633F4">
        <w:t>108 ust</w:t>
      </w:r>
      <w:r w:rsidR="00F15596" w:rsidRPr="001633F4">
        <w:t>.</w:t>
      </w:r>
      <w:r w:rsidR="0041697C" w:rsidRPr="001633F4">
        <w:t xml:space="preserve"> 1 pkt</w:t>
      </w:r>
      <w:r w:rsidR="00E651DE" w:rsidRPr="001633F4">
        <w:t xml:space="preserve"> 1</w:t>
      </w:r>
      <w:r w:rsidR="0041697C" w:rsidRPr="001633F4">
        <w:t xml:space="preserve"> </w:t>
      </w:r>
      <w:r w:rsidR="00825D38">
        <w:t>–</w:t>
      </w:r>
      <w:r w:rsidR="0041697C" w:rsidRPr="001633F4">
        <w:t xml:space="preserve"> </w:t>
      </w:r>
      <w:r w:rsidR="00E651DE" w:rsidRPr="001633F4">
        <w:t>6</w:t>
      </w:r>
      <w:r w:rsidR="00825D38">
        <w:t xml:space="preserve"> i art. 109 ust. 1</w:t>
      </w:r>
      <w:r w:rsidR="00E651DE" w:rsidRPr="001633F4">
        <w:t xml:space="preserve"> ustawy </w:t>
      </w:r>
      <w:proofErr w:type="spellStart"/>
      <w:r w:rsidR="00E651DE" w:rsidRPr="001633F4">
        <w:t>Pzp</w:t>
      </w:r>
      <w:proofErr w:type="spellEnd"/>
      <w:r w:rsidR="00E651DE" w:rsidRPr="001633F4">
        <w:t xml:space="preserve">. </w:t>
      </w:r>
    </w:p>
    <w:p w14:paraId="18FD2B74" w14:textId="38CE8292" w:rsidR="005C7969" w:rsidRDefault="00E840CF" w:rsidP="00FE3BFA">
      <w:pPr>
        <w:pStyle w:val="Nagwek2"/>
      </w:pPr>
      <w:r>
        <w:t xml:space="preserve">7.2.    </w:t>
      </w:r>
      <w:r w:rsidR="005C7969">
        <w:t>Wykluczenie wykonawcy następuje:</w:t>
      </w:r>
    </w:p>
    <w:p w14:paraId="0CEEB272" w14:textId="7A668AEE" w:rsidR="005C7969" w:rsidRDefault="005C7969" w:rsidP="00FE3BFA">
      <w:pPr>
        <w:pStyle w:val="Nagwek2"/>
      </w:pPr>
      <w:bookmarkStart w:id="8" w:name="_Hlk64893061"/>
      <w:r>
        <w:t>1)</w:t>
      </w:r>
      <w:r w:rsidR="00413FCD">
        <w:t xml:space="preserve">  </w:t>
      </w:r>
      <w:r w:rsidR="00E840CF">
        <w:t xml:space="preserve">   </w:t>
      </w:r>
      <w:r>
        <w:t>w przypadkach, o których mowa w art. 108 ust. 1 pkt 1 lit. a-g i pkt 2, na okres 5</w:t>
      </w:r>
      <w:r w:rsidR="00371239">
        <w:br/>
        <w:t xml:space="preserve">    </w:t>
      </w:r>
      <w:r>
        <w:t xml:space="preserve"> lat od dnia uprawomocnienia się wyroku potwierdzającego zaistnienie jednej z podstaw</w:t>
      </w:r>
      <w:r w:rsidR="00371239">
        <w:br/>
        <w:t xml:space="preserve">    </w:t>
      </w:r>
      <w:r>
        <w:t xml:space="preserve"> wykluczenia, chyba że w tym wyroku został określony inny okres wykluczenia;</w:t>
      </w:r>
    </w:p>
    <w:p w14:paraId="12F3FEEE" w14:textId="00409EB5" w:rsidR="005C7969" w:rsidRDefault="005C7969" w:rsidP="00FE3BFA">
      <w:pPr>
        <w:pStyle w:val="Nagwek2"/>
      </w:pPr>
      <w:r>
        <w:t>2)</w:t>
      </w:r>
      <w:r w:rsidR="00371239">
        <w:t xml:space="preserve">  </w:t>
      </w:r>
      <w:r w:rsidR="00E840CF">
        <w:t xml:space="preserve">       </w:t>
      </w:r>
      <w:r>
        <w:t>w przypadkach, o których mowa w:</w:t>
      </w:r>
    </w:p>
    <w:p w14:paraId="3055781A" w14:textId="57D2AFC1" w:rsidR="005C7969" w:rsidRPr="00371239" w:rsidRDefault="005432C4" w:rsidP="00FE3BFA">
      <w:pPr>
        <w:pStyle w:val="Nagwek2"/>
      </w:pPr>
      <w:r>
        <w:t xml:space="preserve">             </w:t>
      </w:r>
      <w:r w:rsidR="005C7969">
        <w:t>a)</w:t>
      </w:r>
      <w:r w:rsidR="00371239">
        <w:t xml:space="preserve"> </w:t>
      </w:r>
      <w:r w:rsidR="00413FCD">
        <w:t xml:space="preserve"> </w:t>
      </w:r>
      <w:r w:rsidR="00E840CF">
        <w:t xml:space="preserve">    </w:t>
      </w:r>
      <w:r w:rsidR="005C7969">
        <w:t>art. 108 ust. 1 pkt 1 lit. h i pkt 2, gdy osoba, o której mowa w tych przepisach,</w:t>
      </w:r>
      <w:r>
        <w:br/>
        <w:t xml:space="preserve">             </w:t>
      </w:r>
      <w:r w:rsidR="005C7969">
        <w:t xml:space="preserve"> </w:t>
      </w:r>
      <w:r>
        <w:t xml:space="preserve">  </w:t>
      </w:r>
      <w:r w:rsidR="005C7969">
        <w:t>został</w:t>
      </w:r>
      <w:r>
        <w:t xml:space="preserve">a </w:t>
      </w:r>
      <w:r w:rsidR="005C7969">
        <w:t xml:space="preserve">skazana za przestępstwo wymienione w art. 108 ust. 1 pkt 1 lit. </w:t>
      </w:r>
      <w:r w:rsidR="00371239">
        <w:t>h.</w:t>
      </w:r>
    </w:p>
    <w:p w14:paraId="7E99BB73" w14:textId="64029A4C" w:rsidR="005C7969" w:rsidRDefault="005432C4" w:rsidP="00FE3BFA">
      <w:pPr>
        <w:pStyle w:val="Nagwek2"/>
      </w:pPr>
      <w:r>
        <w:t xml:space="preserve">    </w:t>
      </w:r>
      <w:r w:rsidR="005C7969">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D6AA8A7" w14:textId="6E179D11" w:rsidR="005C7969" w:rsidRDefault="005C7969" w:rsidP="00FE3BFA">
      <w:pPr>
        <w:pStyle w:val="Nagwek2"/>
      </w:pPr>
      <w:r>
        <w:t>3)</w:t>
      </w:r>
      <w:r w:rsidR="00413FCD">
        <w:t xml:space="preserve"> </w:t>
      </w:r>
      <w:r w:rsidR="00E840CF">
        <w:t xml:space="preserve">   </w:t>
      </w:r>
      <w:r>
        <w:t>w przypadku, o którym mowa w art. 108 ust. 1 pkt 4, na okres, na jaki został</w:t>
      </w:r>
      <w:r w:rsidR="00413FCD">
        <w:br/>
        <w:t xml:space="preserve">    </w:t>
      </w:r>
      <w:r>
        <w:t xml:space="preserve"> </w:t>
      </w:r>
      <w:r w:rsidR="00413FCD">
        <w:t xml:space="preserve"> </w:t>
      </w:r>
      <w:r>
        <w:t>prawomocnie orzeczony zakaz ubiegania się o zamówienia publiczne;</w:t>
      </w:r>
    </w:p>
    <w:p w14:paraId="079AA160" w14:textId="5BD1C34C" w:rsidR="005C7969" w:rsidRDefault="005C7969" w:rsidP="00FE3BFA">
      <w:pPr>
        <w:pStyle w:val="Nagwek2"/>
      </w:pPr>
      <w:r>
        <w:t>4)</w:t>
      </w:r>
      <w:r w:rsidR="00413FCD">
        <w:t xml:space="preserve"> </w:t>
      </w:r>
      <w:r w:rsidR="0058196B">
        <w:t xml:space="preserve"> </w:t>
      </w:r>
      <w:r w:rsidR="00E840CF">
        <w:t xml:space="preserve">    </w:t>
      </w:r>
      <w:r>
        <w:t>w przypadkach, o których mowa w art. 108 ust. 1 pkt 5, na okres 3 lat od zaistnienia</w:t>
      </w:r>
      <w:r w:rsidR="00413FCD">
        <w:br/>
        <w:t xml:space="preserve">    </w:t>
      </w:r>
      <w:r>
        <w:t xml:space="preserve"> </w:t>
      </w:r>
      <w:r w:rsidR="0058196B">
        <w:t xml:space="preserve"> </w:t>
      </w:r>
      <w:r>
        <w:t>zdarzenia będącego podstawą wykluczenia;</w:t>
      </w:r>
    </w:p>
    <w:p w14:paraId="3824A4C2" w14:textId="37098C1F" w:rsidR="005C7969" w:rsidRDefault="005C7969" w:rsidP="00FE3BFA">
      <w:pPr>
        <w:pStyle w:val="Nagwek2"/>
      </w:pPr>
      <w:r>
        <w:t>5)</w:t>
      </w:r>
      <w:r w:rsidR="00413FCD">
        <w:t xml:space="preserve"> </w:t>
      </w:r>
      <w:r w:rsidR="0058196B">
        <w:t xml:space="preserve"> </w:t>
      </w:r>
      <w:r w:rsidR="00E840CF">
        <w:t xml:space="preserve">        </w:t>
      </w:r>
      <w:r>
        <w:t xml:space="preserve">w przypadku, o którym mowa w art. 109 ust. 1 pkt </w:t>
      </w:r>
      <w:r w:rsidR="00DA3A1E">
        <w:t>1</w:t>
      </w:r>
      <w:r>
        <w:t>;</w:t>
      </w:r>
    </w:p>
    <w:p w14:paraId="2EE4243B" w14:textId="326A459D" w:rsidR="001D772A" w:rsidRDefault="0041697C" w:rsidP="00FE3BFA">
      <w:pPr>
        <w:pStyle w:val="Nagwek2"/>
      </w:pPr>
      <w:r w:rsidRPr="00C25F79">
        <w:t>6</w:t>
      </w:r>
      <w:r w:rsidR="005C7969" w:rsidRPr="00C25F79">
        <w:t>)</w:t>
      </w:r>
      <w:r w:rsidR="00413FCD" w:rsidRPr="00C25F79">
        <w:t xml:space="preserve"> </w:t>
      </w:r>
      <w:r w:rsidR="00E840CF">
        <w:t xml:space="preserve">  </w:t>
      </w:r>
      <w:r w:rsidR="005C7969" w:rsidRPr="00C25F79">
        <w:t xml:space="preserve">w </w:t>
      </w:r>
      <w:r w:rsidR="005C7969">
        <w:t xml:space="preserve">przypadkach, o których mowa w art. 108 ust. 1 pkt 6 w postępowaniu </w:t>
      </w:r>
      <w:r w:rsidR="005A0F6A">
        <w:br/>
      </w:r>
      <w:r w:rsidR="00413FCD">
        <w:t xml:space="preserve">      </w:t>
      </w:r>
      <w:r w:rsidR="005C7969">
        <w:t>o udzielenie zamówienia, w którym zaistniało zdarzenie będące podstawą</w:t>
      </w:r>
      <w:r w:rsidR="00413FCD">
        <w:br/>
        <w:t xml:space="preserve">  </w:t>
      </w:r>
      <w:r w:rsidR="005C7969">
        <w:t xml:space="preserve"> </w:t>
      </w:r>
      <w:r w:rsidR="00413FCD">
        <w:t xml:space="preserve">  </w:t>
      </w:r>
      <w:r w:rsidR="005C7969">
        <w:t>wykluczenia.</w:t>
      </w:r>
    </w:p>
    <w:bookmarkEnd w:id="8"/>
    <w:p w14:paraId="43693D54" w14:textId="41D61192" w:rsidR="006939EC" w:rsidRDefault="00E840CF" w:rsidP="00FE3BFA">
      <w:pPr>
        <w:pStyle w:val="Nagwek2"/>
      </w:pPr>
      <w:r>
        <w:t xml:space="preserve">7.3. </w:t>
      </w:r>
      <w:r w:rsidR="006939EC" w:rsidRPr="00F15596">
        <w:t xml:space="preserve">Wykonawca </w:t>
      </w:r>
      <w:r w:rsidR="009F663D" w:rsidRPr="00F15596">
        <w:t xml:space="preserve">nie podlega wykluczeniu w okolicznościach określonych w art. 108 ust. 1 pkt 1, 2 i 5 ustawy </w:t>
      </w:r>
      <w:proofErr w:type="spellStart"/>
      <w:r w:rsidR="009F663D" w:rsidRPr="00F15596">
        <w:t>Pzp</w:t>
      </w:r>
      <w:proofErr w:type="spellEnd"/>
      <w:r w:rsidR="009F663D" w:rsidRPr="00F15596">
        <w:t xml:space="preserve">, jeżeli udowodni Zamawiającemu, że spełnił łącznie przesłanki określone w art. 110 ust. 2 ustawy </w:t>
      </w:r>
      <w:proofErr w:type="spellStart"/>
      <w:r w:rsidR="009F663D" w:rsidRPr="00F15596">
        <w:t>Pzp</w:t>
      </w:r>
      <w:proofErr w:type="spellEnd"/>
      <w:r w:rsidR="006939EC" w:rsidRPr="00F15596">
        <w:t>.</w:t>
      </w:r>
    </w:p>
    <w:p w14:paraId="5E29039B" w14:textId="033B06FD" w:rsidR="00A34E0E" w:rsidRDefault="00E840CF" w:rsidP="00FE3BFA">
      <w:pPr>
        <w:pStyle w:val="Nagwek2"/>
      </w:pPr>
      <w:r>
        <w:t xml:space="preserve">7.4. </w:t>
      </w:r>
      <w:r w:rsidR="00FA0742" w:rsidRPr="00F15596">
        <w:t>Zamawiający oceni, czy podjęte przez Wykonawcę czynności są wystarczające do wykazania jego rzetelności, uwzględniając wagę i szczególne okoliczności czynu Wykonawcy, a jeżeli uzna, że nie są wystarczające, wykluczy Wykonawcę.</w:t>
      </w:r>
    </w:p>
    <w:p w14:paraId="458A373A" w14:textId="0DF3AEF3" w:rsidR="0044366A" w:rsidRPr="0044366A" w:rsidRDefault="00E840CF" w:rsidP="00FE3BFA">
      <w:pPr>
        <w:pStyle w:val="Nagwek2"/>
      </w:pPr>
      <w:r>
        <w:t xml:space="preserve">7.5. </w:t>
      </w:r>
      <w:r w:rsidR="00A56785" w:rsidRPr="00F15596">
        <w:t>Zamawiający może wykluczyć Wykonawcę na każdym etapie postępowania</w:t>
      </w:r>
      <w:r w:rsidR="00E528CA" w:rsidRPr="00F15596">
        <w:t>, ofertę Wykonawcy wykluczonego uznaje się za odrzuconą</w:t>
      </w:r>
      <w:r w:rsidR="00E651DE" w:rsidRPr="00F15596">
        <w:t xml:space="preserve">. </w:t>
      </w:r>
    </w:p>
    <w:p w14:paraId="62757832" w14:textId="1EAE4FC8" w:rsidR="00F278EE" w:rsidRPr="00F15596" w:rsidRDefault="00596506" w:rsidP="00C46552">
      <w:pPr>
        <w:pStyle w:val="Nagwek1"/>
        <w:spacing w:after="120"/>
      </w:pPr>
      <w:bookmarkStart w:id="9" w:name="_Toc258314248"/>
      <w:r w:rsidRPr="00F15596">
        <w:t>informacja o podmiotowych środkach dowodowych</w:t>
      </w:r>
      <w:bookmarkEnd w:id="9"/>
    </w:p>
    <w:p w14:paraId="4F9104FB" w14:textId="4A550547" w:rsidR="00892EAD" w:rsidRDefault="00E840CF" w:rsidP="00FE3BFA">
      <w:pPr>
        <w:pStyle w:val="Nagwek2"/>
      </w:pPr>
      <w:r>
        <w:t xml:space="preserve">8.1. </w:t>
      </w:r>
      <w:r w:rsidR="00B31453" w:rsidRPr="00F15596">
        <w:t>Wykonawca wraz z ofertą zobowiązany jest złożyć</w:t>
      </w:r>
      <w:r w:rsidR="00ED0999" w:rsidRPr="00F15596">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6"/>
      </w:tblGrid>
      <w:tr w:rsidR="00F15596" w:rsidRPr="00F15596" w14:paraId="3EC435D6" w14:textId="77777777" w:rsidTr="00BD4F4B">
        <w:tc>
          <w:tcPr>
            <w:tcW w:w="567" w:type="dxa"/>
          </w:tcPr>
          <w:p w14:paraId="02948C0C" w14:textId="77777777" w:rsidR="009D2316" w:rsidRPr="001D772A" w:rsidRDefault="009D2316" w:rsidP="00C46552">
            <w:pPr>
              <w:spacing w:before="60" w:after="120"/>
              <w:jc w:val="center"/>
              <w:rPr>
                <w:sz w:val="22"/>
                <w:szCs w:val="22"/>
              </w:rPr>
            </w:pPr>
            <w:bookmarkStart w:id="10" w:name="_Hlk64893799"/>
            <w:r w:rsidRPr="001D772A">
              <w:rPr>
                <w:b/>
                <w:sz w:val="22"/>
                <w:szCs w:val="22"/>
              </w:rPr>
              <w:t>Lp.</w:t>
            </w:r>
          </w:p>
        </w:tc>
        <w:tc>
          <w:tcPr>
            <w:tcW w:w="8646" w:type="dxa"/>
          </w:tcPr>
          <w:p w14:paraId="17CD6C66" w14:textId="77777777" w:rsidR="009D2316" w:rsidRPr="001D772A" w:rsidRDefault="009D2316" w:rsidP="00C46552">
            <w:pPr>
              <w:spacing w:before="60" w:after="120"/>
              <w:jc w:val="both"/>
              <w:rPr>
                <w:sz w:val="22"/>
                <w:szCs w:val="22"/>
              </w:rPr>
            </w:pPr>
            <w:r w:rsidRPr="001D772A">
              <w:rPr>
                <w:b/>
                <w:sz w:val="22"/>
                <w:szCs w:val="22"/>
              </w:rPr>
              <w:t>Wymagany dokument</w:t>
            </w:r>
          </w:p>
        </w:tc>
      </w:tr>
      <w:tr w:rsidR="00F15596" w:rsidRPr="00F15596" w14:paraId="6C2B12B1" w14:textId="77777777" w:rsidTr="00BD4F4B">
        <w:tc>
          <w:tcPr>
            <w:tcW w:w="567" w:type="dxa"/>
          </w:tcPr>
          <w:p w14:paraId="085226BE" w14:textId="77777777" w:rsidR="00BC3203" w:rsidRPr="00F15596" w:rsidRDefault="005A0F6A" w:rsidP="00C46552">
            <w:pPr>
              <w:spacing w:before="60" w:after="120"/>
              <w:jc w:val="center"/>
            </w:pPr>
            <w:r>
              <w:t>1</w:t>
            </w:r>
          </w:p>
        </w:tc>
        <w:tc>
          <w:tcPr>
            <w:tcW w:w="8646" w:type="dxa"/>
          </w:tcPr>
          <w:p w14:paraId="52A4EBE3" w14:textId="0777F267" w:rsidR="00BC3203" w:rsidRPr="001D772A" w:rsidRDefault="00BC3203" w:rsidP="00C46552">
            <w:pPr>
              <w:spacing w:before="60" w:after="120"/>
              <w:jc w:val="both"/>
              <w:rPr>
                <w:sz w:val="22"/>
                <w:szCs w:val="22"/>
              </w:rPr>
            </w:pPr>
            <w:bookmarkStart w:id="11" w:name="_Hlk64360267"/>
            <w:r w:rsidRPr="001D772A">
              <w:rPr>
                <w:b/>
                <w:sz w:val="22"/>
                <w:szCs w:val="22"/>
              </w:rPr>
              <w:t xml:space="preserve">Oświadczenie o </w:t>
            </w:r>
            <w:r w:rsidR="00CC5037">
              <w:rPr>
                <w:b/>
                <w:sz w:val="22"/>
                <w:szCs w:val="22"/>
              </w:rPr>
              <w:t xml:space="preserve">spełnianiu warunków udziału w postępowaniu i o </w:t>
            </w:r>
            <w:r w:rsidRPr="001D772A">
              <w:rPr>
                <w:b/>
                <w:sz w:val="22"/>
                <w:szCs w:val="22"/>
              </w:rPr>
              <w:t xml:space="preserve">niepodleganiu wykluczeniu </w:t>
            </w:r>
          </w:p>
          <w:bookmarkEnd w:id="11"/>
          <w:p w14:paraId="1BFA4B65" w14:textId="77777777" w:rsidR="00BC3203" w:rsidRPr="00F15596" w:rsidRDefault="007C5FD4" w:rsidP="00C46552">
            <w:pPr>
              <w:spacing w:after="120"/>
              <w:jc w:val="both"/>
            </w:pPr>
            <w:r w:rsidRPr="001726AB">
              <w:rPr>
                <w:sz w:val="22"/>
                <w:szCs w:val="22"/>
              </w:rPr>
              <w:t xml:space="preserve">Do oferty Wykonawca musi dołączyć aktualne na dzień składania ofert oświadczenie w zakresie wskazanym w </w:t>
            </w:r>
            <w:r w:rsidRPr="001D772A">
              <w:rPr>
                <w:b/>
                <w:bCs/>
                <w:sz w:val="22"/>
                <w:szCs w:val="22"/>
              </w:rPr>
              <w:t xml:space="preserve">załączniku </w:t>
            </w:r>
            <w:r w:rsidRPr="001726AB">
              <w:rPr>
                <w:b/>
                <w:bCs/>
                <w:sz w:val="22"/>
                <w:szCs w:val="22"/>
              </w:rPr>
              <w:t>nr 3 do SWZ</w:t>
            </w:r>
            <w:r w:rsidRPr="001726AB">
              <w:rPr>
                <w:sz w:val="22"/>
                <w:szCs w:val="22"/>
              </w:rPr>
              <w:t>. Informacje zawarte w oświadczeniu będą stanowić wstępne potwierdzenie, że Wykonawca nie podlega wykluczeniu.</w:t>
            </w:r>
          </w:p>
        </w:tc>
      </w:tr>
      <w:tr w:rsidR="007C5FD4" w:rsidRPr="00F15596" w14:paraId="252BC69F" w14:textId="77777777" w:rsidTr="00BD4F4B">
        <w:tc>
          <w:tcPr>
            <w:tcW w:w="567" w:type="dxa"/>
          </w:tcPr>
          <w:p w14:paraId="4B79088F" w14:textId="77777777" w:rsidR="007C5FD4" w:rsidRDefault="005A0F6A" w:rsidP="00C46552">
            <w:pPr>
              <w:spacing w:before="60" w:after="120"/>
              <w:jc w:val="center"/>
            </w:pPr>
            <w:r>
              <w:lastRenderedPageBreak/>
              <w:t>2</w:t>
            </w:r>
          </w:p>
        </w:tc>
        <w:tc>
          <w:tcPr>
            <w:tcW w:w="8646" w:type="dxa"/>
          </w:tcPr>
          <w:p w14:paraId="7D4A4451" w14:textId="77777777" w:rsidR="007C5FD4" w:rsidRPr="00F15596" w:rsidRDefault="007C5FD4" w:rsidP="00C46552">
            <w:pPr>
              <w:spacing w:before="60" w:after="120"/>
              <w:jc w:val="both"/>
              <w:rPr>
                <w:b/>
              </w:rPr>
            </w:pPr>
            <w:r w:rsidRPr="001726AB">
              <w:rPr>
                <w:sz w:val="22"/>
                <w:szCs w:val="22"/>
              </w:rPr>
              <w:t xml:space="preserve">W przypadku wspólnego ubiegania się o zamówienie przez Wykonawców oświadczenie, </w:t>
            </w:r>
            <w:r>
              <w:rPr>
                <w:sz w:val="22"/>
                <w:szCs w:val="22"/>
              </w:rPr>
              <w:br/>
            </w:r>
            <w:r w:rsidRPr="001726AB">
              <w:rPr>
                <w:sz w:val="22"/>
                <w:szCs w:val="22"/>
              </w:rPr>
              <w:t xml:space="preserve">o którym mowa w punkcie 8.1. </w:t>
            </w:r>
            <w:r>
              <w:rPr>
                <w:sz w:val="22"/>
                <w:szCs w:val="22"/>
              </w:rPr>
              <w:t>S</w:t>
            </w:r>
            <w:r w:rsidRPr="001726AB">
              <w:rPr>
                <w:sz w:val="22"/>
                <w:szCs w:val="22"/>
              </w:rPr>
              <w:t>WZ, składa każdy z Wykonawców wspólnie ubiegających się o zamówienie.</w:t>
            </w:r>
          </w:p>
        </w:tc>
      </w:tr>
      <w:tr w:rsidR="005A0F6A" w:rsidRPr="00F15596" w14:paraId="370D7D4B" w14:textId="77777777" w:rsidTr="00BD4F4B">
        <w:tc>
          <w:tcPr>
            <w:tcW w:w="567" w:type="dxa"/>
          </w:tcPr>
          <w:p w14:paraId="1B6F8A85" w14:textId="77777777" w:rsidR="005A0F6A" w:rsidRDefault="005A0F6A" w:rsidP="00C46552">
            <w:pPr>
              <w:spacing w:before="60" w:after="120"/>
              <w:jc w:val="center"/>
            </w:pPr>
            <w:r>
              <w:t>3</w:t>
            </w:r>
          </w:p>
        </w:tc>
        <w:tc>
          <w:tcPr>
            <w:tcW w:w="8646" w:type="dxa"/>
          </w:tcPr>
          <w:p w14:paraId="2121D21B" w14:textId="77777777" w:rsidR="005A0F6A" w:rsidRPr="005A0F6A" w:rsidRDefault="005A0F6A" w:rsidP="00C46552">
            <w:pPr>
              <w:spacing w:before="60" w:after="120"/>
              <w:jc w:val="both"/>
              <w:rPr>
                <w:sz w:val="22"/>
                <w:szCs w:val="22"/>
              </w:rPr>
            </w:pPr>
            <w:r w:rsidRPr="005A0F6A">
              <w:rPr>
                <w:sz w:val="22"/>
                <w:szCs w:val="22"/>
              </w:rPr>
              <w:t xml:space="preserve">Zamawiający nie wymaga złożenia przez podwykonawcę oświadczenia, o którym mowa </w:t>
            </w:r>
          </w:p>
          <w:p w14:paraId="29861BB8" w14:textId="77777777" w:rsidR="005A0F6A" w:rsidRPr="005A0F6A" w:rsidRDefault="005A0F6A" w:rsidP="00C46552">
            <w:pPr>
              <w:spacing w:before="60" w:after="120"/>
              <w:jc w:val="both"/>
              <w:rPr>
                <w:sz w:val="22"/>
                <w:szCs w:val="22"/>
              </w:rPr>
            </w:pPr>
            <w:r w:rsidRPr="005A0F6A">
              <w:rPr>
                <w:sz w:val="22"/>
                <w:szCs w:val="22"/>
              </w:rPr>
              <w:t xml:space="preserve">w punkcie </w:t>
            </w:r>
            <w:r>
              <w:rPr>
                <w:sz w:val="22"/>
                <w:szCs w:val="22"/>
              </w:rPr>
              <w:t>8</w:t>
            </w:r>
            <w:r w:rsidRPr="005A0F6A">
              <w:rPr>
                <w:sz w:val="22"/>
                <w:szCs w:val="22"/>
              </w:rPr>
              <w:t>.1</w:t>
            </w:r>
            <w:r>
              <w:rPr>
                <w:sz w:val="22"/>
                <w:szCs w:val="22"/>
              </w:rPr>
              <w:t>.</w:t>
            </w:r>
            <w:r w:rsidR="00FB2500">
              <w:rPr>
                <w:sz w:val="22"/>
                <w:szCs w:val="22"/>
              </w:rPr>
              <w:t>1</w:t>
            </w:r>
            <w:r w:rsidRPr="005A0F6A">
              <w:rPr>
                <w:sz w:val="22"/>
                <w:szCs w:val="22"/>
              </w:rPr>
              <w:t xml:space="preserve"> SWZ w celu wykazania braku istnienia wobec niego podstaw wykluczenia </w:t>
            </w:r>
          </w:p>
          <w:p w14:paraId="18E22761" w14:textId="77777777" w:rsidR="005A0F6A" w:rsidRPr="001726AB" w:rsidRDefault="005A0F6A" w:rsidP="00C46552">
            <w:pPr>
              <w:spacing w:before="60" w:after="120"/>
              <w:jc w:val="both"/>
              <w:rPr>
                <w:sz w:val="22"/>
                <w:szCs w:val="22"/>
              </w:rPr>
            </w:pPr>
            <w:r w:rsidRPr="005A0F6A">
              <w:rPr>
                <w:sz w:val="22"/>
                <w:szCs w:val="22"/>
              </w:rPr>
              <w:t xml:space="preserve"> z udziału w postępowaniu.</w:t>
            </w:r>
          </w:p>
        </w:tc>
      </w:tr>
      <w:bookmarkEnd w:id="10"/>
    </w:tbl>
    <w:p w14:paraId="1B8C83E9" w14:textId="77777777" w:rsidR="001D772A" w:rsidRDefault="001D772A" w:rsidP="00FE3BFA">
      <w:pPr>
        <w:pStyle w:val="Nagwek2"/>
      </w:pPr>
    </w:p>
    <w:p w14:paraId="78AD3711" w14:textId="641F6AC4" w:rsidR="005A0F6A" w:rsidRPr="005A0F6A" w:rsidRDefault="00E840CF" w:rsidP="00FE3BFA">
      <w:pPr>
        <w:pStyle w:val="Nagwek2"/>
        <w:rPr>
          <w:sz w:val="16"/>
          <w:szCs w:val="16"/>
        </w:rPr>
      </w:pPr>
      <w:bookmarkStart w:id="12" w:name="_Hlk64893847"/>
      <w:r>
        <w:t xml:space="preserve">8.2. </w:t>
      </w:r>
      <w:r w:rsidR="005A0F6A">
        <w:t>Jeżeli w imieniu Wykonawcy działa osoba, której umocowanie nie wynika z dokumentów rejestrowych (tj. odpis lub informacja z Krajowego Rejestru Sądowego, Centralnej Ewidencji  i</w:t>
      </w:r>
      <w:r w:rsidR="00CC5037">
        <w:t> </w:t>
      </w:r>
      <w:r w:rsidR="005A0F6A">
        <w:t xml:space="preserve">Informacji o Działalności Gospodarczej lub innego właściwego rejestru), Wykonawca do oferty składa pełnomocnictwo lub inny dokument potwierdzający umocowanie do reprezentowania Wykonawcy lub Wykonawców wspólnie ubiegających się o udzielenie zamówienia lub podmiotu udostępniającego zasoby. </w:t>
      </w:r>
    </w:p>
    <w:bookmarkEnd w:id="12"/>
    <w:p w14:paraId="6652E65E" w14:textId="76B77077" w:rsidR="00BC3203" w:rsidRPr="001D772A" w:rsidRDefault="00E840CF" w:rsidP="00FE3BFA">
      <w:pPr>
        <w:pStyle w:val="Nagwek2"/>
        <w:rPr>
          <w:sz w:val="16"/>
          <w:szCs w:val="16"/>
        </w:rPr>
      </w:pPr>
      <w:r>
        <w:t xml:space="preserve">8.3. </w:t>
      </w:r>
      <w:r w:rsidR="00717726" w:rsidRPr="00F15596">
        <w:t xml:space="preserve">Zamawiający przed </w:t>
      </w:r>
      <w:r w:rsidR="00FF16DA" w:rsidRPr="00F15596">
        <w:t xml:space="preserve">wyborem najkorzystniejszej oferty wezwie Wykonawcę, którego oferta została najwyżej oceniona, do złożenia w wyznaczonym terminie, </w:t>
      </w:r>
      <w:r w:rsidR="00FF16DA" w:rsidRPr="00EC1C96">
        <w:rPr>
          <w:u w:val="single"/>
        </w:rPr>
        <w:t>nie krótszym niż 5 dni</w:t>
      </w:r>
      <w:r w:rsidR="00FF16DA" w:rsidRPr="00F15596">
        <w:t>, aktualnych na dzień złożenia, następujących podmiotowych środków dowodowych:</w:t>
      </w:r>
      <w:r w:rsidR="00D35FCB" w:rsidRPr="00F15596">
        <w:t xml:space="preserve"> </w:t>
      </w:r>
    </w:p>
    <w:p w14:paraId="1DD2059A" w14:textId="42B86D41" w:rsidR="00712C7D" w:rsidRDefault="00BC3203" w:rsidP="00FE3BFA">
      <w:pPr>
        <w:pStyle w:val="Nagwek2"/>
        <w:numPr>
          <w:ilvl w:val="0"/>
          <w:numId w:val="3"/>
        </w:numPr>
      </w:pPr>
      <w:bookmarkStart w:id="13" w:name="_Hlk64896393"/>
      <w:r w:rsidRPr="00F15596">
        <w:t xml:space="preserve">W celu potwierdzenia </w:t>
      </w:r>
      <w:r w:rsidR="005A2314">
        <w:t xml:space="preserve">spełniania warunków udziału w postępowaniu i </w:t>
      </w:r>
      <w:r w:rsidRPr="00F15596">
        <w:t>braku podstaw wykluczenia</w:t>
      </w:r>
      <w:r w:rsidR="005A2314">
        <w:t> </w:t>
      </w:r>
      <w:r w:rsidRPr="00F15596">
        <w:t>Wykonawcy</w:t>
      </w:r>
      <w:r w:rsidR="005A2314">
        <w:t> </w:t>
      </w:r>
      <w:r w:rsidRPr="00F15596">
        <w:t>z</w:t>
      </w:r>
      <w:r w:rsidR="005A2314">
        <w:t> </w:t>
      </w:r>
      <w:r w:rsidRPr="00F15596">
        <w:t>udziału</w:t>
      </w:r>
      <w:r w:rsidR="005A2314">
        <w:t> </w:t>
      </w:r>
      <w:r w:rsidRPr="00F15596">
        <w:t>w</w:t>
      </w:r>
      <w:r w:rsidR="00C46552">
        <w:t> </w:t>
      </w:r>
      <w:r w:rsidRPr="00F15596">
        <w:t>postępowaniu:</w:t>
      </w:r>
      <w:bookmarkEnd w:id="13"/>
      <w:r w:rsidR="00C46552">
        <w:br/>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6"/>
      </w:tblGrid>
      <w:tr w:rsidR="00E840CF" w:rsidRPr="00F15596" w14:paraId="6478734F" w14:textId="77777777" w:rsidTr="001D772A">
        <w:tc>
          <w:tcPr>
            <w:tcW w:w="567" w:type="dxa"/>
            <w:tcBorders>
              <w:top w:val="single" w:sz="4" w:space="0" w:color="auto"/>
              <w:left w:val="single" w:sz="4" w:space="0" w:color="auto"/>
              <w:bottom w:val="single" w:sz="4" w:space="0" w:color="auto"/>
              <w:right w:val="single" w:sz="4" w:space="0" w:color="auto"/>
            </w:tcBorders>
          </w:tcPr>
          <w:p w14:paraId="080E0F1E" w14:textId="0403F692" w:rsidR="00E840CF" w:rsidRPr="001D772A" w:rsidRDefault="00E840CF" w:rsidP="00E840CF">
            <w:pPr>
              <w:spacing w:before="60" w:after="120"/>
              <w:jc w:val="center"/>
              <w:rPr>
                <w:b/>
                <w:sz w:val="22"/>
                <w:szCs w:val="22"/>
              </w:rPr>
            </w:pPr>
            <w:r w:rsidRPr="001D772A">
              <w:rPr>
                <w:b/>
                <w:sz w:val="22"/>
                <w:szCs w:val="22"/>
              </w:rPr>
              <w:t>Lp.</w:t>
            </w:r>
          </w:p>
        </w:tc>
        <w:tc>
          <w:tcPr>
            <w:tcW w:w="8646" w:type="dxa"/>
            <w:tcBorders>
              <w:top w:val="single" w:sz="4" w:space="0" w:color="auto"/>
              <w:left w:val="single" w:sz="4" w:space="0" w:color="auto"/>
              <w:bottom w:val="single" w:sz="4" w:space="0" w:color="auto"/>
              <w:right w:val="single" w:sz="4" w:space="0" w:color="auto"/>
            </w:tcBorders>
          </w:tcPr>
          <w:p w14:paraId="1E66AFF1" w14:textId="4B8703E2" w:rsidR="00E840CF" w:rsidRPr="001D772A" w:rsidRDefault="00E840CF" w:rsidP="00E840CF">
            <w:pPr>
              <w:spacing w:before="60" w:after="120"/>
              <w:jc w:val="both"/>
              <w:rPr>
                <w:b/>
                <w:sz w:val="22"/>
                <w:szCs w:val="22"/>
              </w:rPr>
            </w:pPr>
            <w:r w:rsidRPr="001D772A">
              <w:rPr>
                <w:b/>
                <w:sz w:val="22"/>
                <w:szCs w:val="22"/>
              </w:rPr>
              <w:t>Wymagany dokument</w:t>
            </w:r>
          </w:p>
        </w:tc>
      </w:tr>
      <w:tr w:rsidR="00E840CF" w:rsidRPr="00F15596" w14:paraId="2A01ABD1" w14:textId="77777777" w:rsidTr="001D772A">
        <w:tc>
          <w:tcPr>
            <w:tcW w:w="567" w:type="dxa"/>
            <w:tcBorders>
              <w:top w:val="single" w:sz="4" w:space="0" w:color="auto"/>
              <w:left w:val="single" w:sz="4" w:space="0" w:color="auto"/>
              <w:bottom w:val="single" w:sz="4" w:space="0" w:color="auto"/>
              <w:right w:val="single" w:sz="4" w:space="0" w:color="auto"/>
            </w:tcBorders>
            <w:hideMark/>
          </w:tcPr>
          <w:p w14:paraId="7D1CEC49" w14:textId="21EAA0F5" w:rsidR="00E840CF" w:rsidRPr="00E840CF" w:rsidRDefault="00E840CF" w:rsidP="00E840CF">
            <w:pPr>
              <w:spacing w:before="60" w:after="120"/>
              <w:jc w:val="center"/>
              <w:rPr>
                <w:bCs/>
                <w:sz w:val="22"/>
                <w:szCs w:val="22"/>
              </w:rPr>
            </w:pPr>
            <w:bookmarkStart w:id="14" w:name="_Hlk64896448"/>
            <w:r w:rsidRPr="00E840CF">
              <w:rPr>
                <w:bCs/>
                <w:sz w:val="22"/>
                <w:szCs w:val="22"/>
              </w:rPr>
              <w:t>1</w:t>
            </w:r>
          </w:p>
        </w:tc>
        <w:tc>
          <w:tcPr>
            <w:tcW w:w="8646" w:type="dxa"/>
            <w:tcBorders>
              <w:top w:val="single" w:sz="4" w:space="0" w:color="auto"/>
              <w:left w:val="single" w:sz="4" w:space="0" w:color="auto"/>
              <w:bottom w:val="single" w:sz="4" w:space="0" w:color="auto"/>
              <w:right w:val="single" w:sz="4" w:space="0" w:color="auto"/>
            </w:tcBorders>
            <w:hideMark/>
          </w:tcPr>
          <w:p w14:paraId="3FCED40A" w14:textId="77777777" w:rsidR="00E840CF" w:rsidRPr="00CD1FFD" w:rsidRDefault="00E840CF" w:rsidP="00E840CF">
            <w:pPr>
              <w:spacing w:before="120" w:after="120"/>
              <w:ind w:left="177"/>
              <w:jc w:val="both"/>
            </w:pPr>
            <w:r w:rsidRPr="00CD1FFD">
              <w:rPr>
                <w:b/>
                <w:bCs/>
              </w:rPr>
              <w:t>Zezwolenie na obrót produktami leczniczymi</w:t>
            </w:r>
            <w:r w:rsidRPr="00CD1FFD">
              <w:t xml:space="preserve"> zgodnie z ustawą Prawo farmaceutyczne </w:t>
            </w:r>
            <w:r w:rsidRPr="00CD1FFD">
              <w:br/>
              <w:t xml:space="preserve">z dnia 6 września 2001 r.  Dz.U.2017.2211 </w:t>
            </w:r>
            <w:proofErr w:type="spellStart"/>
            <w:r w:rsidRPr="00CD1FFD">
              <w:t>t.j</w:t>
            </w:r>
            <w:proofErr w:type="spellEnd"/>
            <w:r w:rsidRPr="00CD1FFD">
              <w:t>., dotyczy hurtowni farmaceutycznej, wytwórcy, składu konsygnacyjnego. Ważne Zezwolenie Głównego Inspektora Farmaceutycznego na wytwarzanie produktów leczniczych, jeżeli Wykonawca jest wytwórcą.</w:t>
            </w:r>
          </w:p>
          <w:p w14:paraId="7CA967E2" w14:textId="3009DE18" w:rsidR="00E840CF" w:rsidRPr="00CD1FFD" w:rsidRDefault="00E840CF" w:rsidP="00E840CF">
            <w:pPr>
              <w:autoSpaceDE w:val="0"/>
              <w:autoSpaceDN w:val="0"/>
              <w:adjustRightInd w:val="0"/>
              <w:spacing w:before="120" w:after="120"/>
              <w:ind w:left="177"/>
              <w:jc w:val="both"/>
            </w:pPr>
            <w:r w:rsidRPr="00CD1FFD">
              <w:t>- W przypadku wykonawcy prowadzącego skład konsygnacyjny - Zezwolenie na prowadzenie składu zawierające uprawnienia przyznane przez Głównego Inspektora Farmaceutycznego w</w:t>
            </w:r>
            <w:r w:rsidR="004149EC" w:rsidRPr="00CD1FFD">
              <w:t> </w:t>
            </w:r>
            <w:r w:rsidRPr="00CD1FFD">
              <w:t>zakresie obrotu produktami leczniczymi,</w:t>
            </w:r>
          </w:p>
          <w:p w14:paraId="0A034AA8" w14:textId="77777777" w:rsidR="00E840CF" w:rsidRPr="00CD1FFD" w:rsidRDefault="00E840CF" w:rsidP="00E840CF">
            <w:pPr>
              <w:autoSpaceDE w:val="0"/>
              <w:autoSpaceDN w:val="0"/>
              <w:adjustRightInd w:val="0"/>
              <w:spacing w:before="120" w:after="120"/>
              <w:ind w:left="177"/>
              <w:jc w:val="both"/>
            </w:pPr>
            <w:r w:rsidRPr="00CD1FFD">
              <w:t>- lub kopia równoważnego dokumentu wydanego przez właściwe organy państw członkowskich UE.</w:t>
            </w:r>
          </w:p>
          <w:p w14:paraId="59A1A9F3" w14:textId="412D9B7D" w:rsidR="00E840CF" w:rsidRPr="00CD1FFD" w:rsidRDefault="00E840CF" w:rsidP="00E840CF">
            <w:pPr>
              <w:spacing w:before="60" w:after="120"/>
              <w:jc w:val="both"/>
            </w:pPr>
          </w:p>
        </w:tc>
      </w:tr>
      <w:tr w:rsidR="00E840CF" w:rsidRPr="00F15596" w14:paraId="0818BB7A" w14:textId="77777777" w:rsidTr="001D772A">
        <w:tc>
          <w:tcPr>
            <w:tcW w:w="567" w:type="dxa"/>
            <w:tcBorders>
              <w:top w:val="single" w:sz="4" w:space="0" w:color="auto"/>
              <w:left w:val="single" w:sz="4" w:space="0" w:color="auto"/>
              <w:bottom w:val="single" w:sz="4" w:space="0" w:color="auto"/>
              <w:right w:val="single" w:sz="4" w:space="0" w:color="auto"/>
            </w:tcBorders>
            <w:hideMark/>
          </w:tcPr>
          <w:p w14:paraId="1D2930EB" w14:textId="5D263BB9" w:rsidR="00E840CF" w:rsidRPr="00F15596" w:rsidRDefault="00CC5037" w:rsidP="00E840CF">
            <w:pPr>
              <w:spacing w:before="60" w:after="120"/>
              <w:jc w:val="center"/>
            </w:pPr>
            <w:r>
              <w:t>2</w:t>
            </w:r>
          </w:p>
        </w:tc>
        <w:tc>
          <w:tcPr>
            <w:tcW w:w="8646" w:type="dxa"/>
            <w:tcBorders>
              <w:top w:val="single" w:sz="4" w:space="0" w:color="auto"/>
              <w:left w:val="single" w:sz="4" w:space="0" w:color="auto"/>
              <w:bottom w:val="single" w:sz="4" w:space="0" w:color="auto"/>
              <w:right w:val="single" w:sz="4" w:space="0" w:color="auto"/>
            </w:tcBorders>
            <w:hideMark/>
          </w:tcPr>
          <w:p w14:paraId="50465F7E" w14:textId="77777777" w:rsidR="00E840CF" w:rsidRPr="00CD1FFD" w:rsidRDefault="00E840CF" w:rsidP="00E840CF">
            <w:pPr>
              <w:spacing w:before="60" w:after="120"/>
              <w:jc w:val="both"/>
              <w:rPr>
                <w:b/>
                <w:bCs/>
              </w:rPr>
            </w:pPr>
            <w:r w:rsidRPr="00CD1FFD">
              <w:rPr>
                <w:b/>
                <w:bCs/>
              </w:rPr>
              <w:t xml:space="preserve">Oświadczenie Wykonawcy w sprawie grupy kapitałowej </w:t>
            </w:r>
          </w:p>
          <w:p w14:paraId="36CA407D" w14:textId="77777777" w:rsidR="00E840CF" w:rsidRPr="00CD1FFD" w:rsidRDefault="00E840CF" w:rsidP="00E840CF">
            <w:pPr>
              <w:spacing w:before="60" w:after="120"/>
              <w:jc w:val="both"/>
            </w:pPr>
            <w:r w:rsidRPr="00CD1FFD">
              <w:t xml:space="preserve">Oświadczenie Wykonawcy, w zakresie art. 108 ust. 1 pkt 5 ustawy </w:t>
            </w:r>
            <w:proofErr w:type="spellStart"/>
            <w:r w:rsidRPr="00CD1FFD">
              <w:t>Pzp</w:t>
            </w:r>
            <w:proofErr w:type="spellEnd"/>
            <w:r w:rsidRPr="00CD1FFD">
              <w:t xml:space="preserve">, </w:t>
            </w:r>
            <w:r w:rsidRPr="00CD1FFD">
              <w:b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w postępowaniu niezależnie od innego Wykonawcy należącego do tej samej grupy kapitałowej.</w:t>
            </w:r>
          </w:p>
        </w:tc>
      </w:tr>
      <w:bookmarkEnd w:id="14"/>
    </w:tbl>
    <w:p w14:paraId="37DCF669" w14:textId="77777777" w:rsidR="00767EC8" w:rsidRPr="00F15596" w:rsidRDefault="00767EC8" w:rsidP="00FE3BFA">
      <w:pPr>
        <w:pStyle w:val="Nagwek2"/>
      </w:pPr>
    </w:p>
    <w:p w14:paraId="32E5F1BD" w14:textId="71DAABFA" w:rsidR="00983549" w:rsidRDefault="00983549" w:rsidP="00FE3BFA">
      <w:pPr>
        <w:pStyle w:val="Nagwek2"/>
        <w:numPr>
          <w:ilvl w:val="1"/>
          <w:numId w:val="21"/>
        </w:numPr>
      </w:pPr>
      <w:r w:rsidRPr="00F15596">
        <w:t xml:space="preserve">Jeżeli </w:t>
      </w:r>
      <w:r w:rsidR="001F7B41" w:rsidRPr="00F15596">
        <w:t xml:space="preserve">jest to niezbędne do zapewnienia odpowiedniego przebiegu postępowania </w:t>
      </w:r>
      <w:r w:rsidR="002922D9" w:rsidRPr="00F15596">
        <w:br/>
      </w:r>
      <w:r w:rsidR="001F7B41" w:rsidRPr="00F15596">
        <w:t xml:space="preserve">o udzielenie zamówienia, Zamawiający może na każdym etapie postępowania, wezwać </w:t>
      </w:r>
      <w:r w:rsidR="001F7B41" w:rsidRPr="00F15596">
        <w:lastRenderedPageBreak/>
        <w:t>Wykonawców do złożenia wszystkich lub niektórych podmiotowych środków dowodowych, aktualnych na dzień ich złożenia</w:t>
      </w:r>
      <w:r w:rsidRPr="00F15596">
        <w:t>.</w:t>
      </w:r>
    </w:p>
    <w:p w14:paraId="1A45C104" w14:textId="763700AA" w:rsidR="001F7B41" w:rsidRDefault="001F7B41" w:rsidP="00FE3BFA">
      <w:pPr>
        <w:pStyle w:val="Nagwek2"/>
        <w:numPr>
          <w:ilvl w:val="1"/>
          <w:numId w:val="21"/>
        </w:numPr>
      </w:pPr>
      <w:r w:rsidRPr="00F15596">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9E1A65E" w14:textId="77777777" w:rsidR="00712C7D" w:rsidRDefault="00712C7D" w:rsidP="00FE3BFA">
      <w:pPr>
        <w:pStyle w:val="Nagwek2"/>
        <w:numPr>
          <w:ilvl w:val="1"/>
          <w:numId w:val="21"/>
        </w:numPr>
      </w:pPr>
      <w:bookmarkStart w:id="15" w:name="_Hlk64896520"/>
      <w:r>
        <w:t>Zamawiający nie wzywa do złożenia podmiotowych środków dowodowych, jeżeli:</w:t>
      </w:r>
    </w:p>
    <w:p w14:paraId="30B80E1C" w14:textId="440D774E" w:rsidR="00712C7D" w:rsidRDefault="00712C7D" w:rsidP="00FE3BFA">
      <w:pPr>
        <w:pStyle w:val="Nagwek2"/>
        <w:numPr>
          <w:ilvl w:val="0"/>
          <w:numId w:val="16"/>
        </w:numPr>
      </w:pPr>
      <w:r>
        <w:t xml:space="preserve">może je uzyskać za pomocą bezpłatnych i ogólnodostępnych baz danych, </w:t>
      </w:r>
      <w:r>
        <w:br/>
        <w:t>w szczególności rejestrów publicznych w rozumieniu ustawy z dnia 17 lutego 2005 r.</w:t>
      </w:r>
      <w:r w:rsidR="0058196B">
        <w:t xml:space="preserve"> </w:t>
      </w:r>
      <w:r>
        <w:t>o informatyzacji działalności podmiotów realizujących zadania publiczne, o ile wykonawca wskazał w jednolitym dokumencie dane umożliwiające dostęp do tych środków;</w:t>
      </w:r>
    </w:p>
    <w:p w14:paraId="200222BA" w14:textId="6B015130" w:rsidR="00712C7D" w:rsidRDefault="00712C7D" w:rsidP="00FE3BFA">
      <w:pPr>
        <w:pStyle w:val="Nagwek2"/>
        <w:numPr>
          <w:ilvl w:val="0"/>
          <w:numId w:val="16"/>
        </w:numPr>
      </w:pPr>
      <w:r>
        <w:t>podmiotowym środkiem dowodowym jest oświadczenie, którego treść odpowiada zakresowi oświadczenia, o którym mowa w art. 125 ust. 1.</w:t>
      </w:r>
    </w:p>
    <w:bookmarkEnd w:id="15"/>
    <w:p w14:paraId="11776632" w14:textId="632D6A15" w:rsidR="00712C7D" w:rsidRDefault="001F7B41" w:rsidP="00FE3BFA">
      <w:pPr>
        <w:pStyle w:val="Nagwek2"/>
        <w:numPr>
          <w:ilvl w:val="1"/>
          <w:numId w:val="21"/>
        </w:numPr>
      </w:pPr>
      <w:r w:rsidRPr="00F15596">
        <w:t>Wykonawca nie jest zobowiązany do złożenia podmiotowych środków dowodowych, które Zamawiający posiada, jeżeli Wykonawca wskaże te środki oraz potwierdzi ich prawidłowość i aktualność.</w:t>
      </w:r>
    </w:p>
    <w:p w14:paraId="66994627" w14:textId="36727CC6" w:rsidR="00712C7D" w:rsidRDefault="001F7B41" w:rsidP="00FE3BFA">
      <w:pPr>
        <w:pStyle w:val="Nagwek2"/>
        <w:numPr>
          <w:ilvl w:val="1"/>
          <w:numId w:val="21"/>
        </w:numPr>
      </w:pPr>
      <w:r w:rsidRPr="00F15596">
        <w:t>Podmiotowe środki dowodowe oraz inne dokumenty lub oświadczenia Wykonawca składa, pod rygorem nieważności, w formie elektronicznej lub w postaci elektronicznej opatrzonej podpisem zaufanym</w:t>
      </w:r>
      <w:r w:rsidR="00712C7D">
        <w:t xml:space="preserve"> lub </w:t>
      </w:r>
      <w:r w:rsidRPr="00F15596">
        <w:t>podpisem osobistym</w:t>
      </w:r>
      <w:r w:rsidR="00712C7D">
        <w:t>.</w:t>
      </w:r>
    </w:p>
    <w:p w14:paraId="287EEBF8" w14:textId="3AB3A088" w:rsidR="00712C7D" w:rsidRPr="00F15596" w:rsidRDefault="00712C7D" w:rsidP="00FE3BFA">
      <w:pPr>
        <w:pStyle w:val="Nagwek2"/>
        <w:numPr>
          <w:ilvl w:val="1"/>
          <w:numId w:val="21"/>
        </w:numPr>
      </w:pPr>
      <w:bookmarkStart w:id="16" w:name="_Hlk64896672"/>
      <w:r>
        <w:t xml:space="preserve">W zakresie nieuregulowanym ustawą </w:t>
      </w:r>
      <w:proofErr w:type="spellStart"/>
      <w:r>
        <w:t>Pzp</w:t>
      </w:r>
      <w:proofErr w:type="spellEnd"/>
      <w:r>
        <w:t xml:space="preserve"> lub niniejszą SWZ do oświadczeń i dokumentów składanych przez Wykonawcę w postepowaniu, zastosowanie mają przepisy Rozporządzenia Ministra Rozwoju, Pracy i Technologii z dnia 23 grudnia 2020 r. </w:t>
      </w:r>
      <w:r>
        <w:br/>
        <w:t xml:space="preserve">w sprawie podmiotowych środków dowodowych oraz innych dokumentów i oświadczeń, jakich może żądać zamawiający od wykonawcy ( Dz. U. z 2020 rok poz. 2415) oraz przepisy Rozporządzenia Prezesa Rady Ministrów z dnia 30 grudnia 2020 w sprawie sposobu sporządzania i przekazywania informacji oraz wymagań technicznych dla dokumentów elektronicznych oraz środków komunikacji elektronicznej w postępowaniu </w:t>
      </w:r>
      <w:r w:rsidR="00214DDD">
        <w:br/>
      </w:r>
      <w:r>
        <w:t xml:space="preserve">o udzielenie zamówienia publicznego lub konkursie (Dz. U. z 2020 rok poz. 2452). </w:t>
      </w:r>
      <w:bookmarkEnd w:id="16"/>
      <w:r w:rsidR="00C46552">
        <w:br/>
      </w:r>
    </w:p>
    <w:p w14:paraId="282F5F7D" w14:textId="77777777" w:rsidR="00BC3203" w:rsidRPr="00F15596" w:rsidRDefault="00BC3203" w:rsidP="00C46552">
      <w:pPr>
        <w:pStyle w:val="Nagwek1"/>
        <w:spacing w:after="120"/>
      </w:pPr>
      <w:bookmarkStart w:id="17" w:name="_Toc258314249"/>
      <w:r w:rsidRPr="00F15596">
        <w:t>Informacja o przedmiotowych środkach dowodowych</w:t>
      </w:r>
    </w:p>
    <w:p w14:paraId="3C6F0272" w14:textId="5D35FCBC" w:rsidR="00BC3203" w:rsidRDefault="00054552" w:rsidP="00FE3BFA">
      <w:pPr>
        <w:pStyle w:val="Nagwek2"/>
      </w:pPr>
      <w:r>
        <w:t xml:space="preserve">9.1. </w:t>
      </w:r>
      <w:r w:rsidR="00BC3203" w:rsidRPr="00F15596">
        <w:t>Zamawiający żąda złożenia przez Wykonawcę wraz z ofertą następujących, przedmiotowych</w:t>
      </w:r>
      <w:r w:rsidR="006C3191">
        <w:br/>
        <w:t xml:space="preserve">       </w:t>
      </w:r>
      <w:r w:rsidR="00BC3203" w:rsidRPr="00F15596">
        <w:t>środków dowodowych:</w:t>
      </w:r>
    </w:p>
    <w:p w14:paraId="0945F7F6" w14:textId="644B5E4B" w:rsidR="00054552" w:rsidRPr="00054552" w:rsidRDefault="00054552" w:rsidP="00CC5037">
      <w:pPr>
        <w:numPr>
          <w:ilvl w:val="0"/>
          <w:numId w:val="18"/>
        </w:numPr>
        <w:autoSpaceDE w:val="0"/>
        <w:autoSpaceDN w:val="0"/>
        <w:adjustRightInd w:val="0"/>
        <w:spacing w:before="60" w:after="120"/>
        <w:ind w:left="993" w:hanging="426"/>
        <w:jc w:val="both"/>
      </w:pPr>
      <w:r>
        <w:t>o</w:t>
      </w:r>
      <w:r w:rsidRPr="00054552">
        <w:t>świadcz</w:t>
      </w:r>
      <w:r>
        <w:t>enie Wykonawcy</w:t>
      </w:r>
      <w:r w:rsidRPr="00054552">
        <w:t xml:space="preserve">, że będzie dysponował w celu realizacji umowy zbiornikiem na tlen ciekły medyczny </w:t>
      </w:r>
      <w:r w:rsidR="006C3191">
        <w:t xml:space="preserve">16 bar </w:t>
      </w:r>
      <w:r w:rsidRPr="00054552">
        <w:t xml:space="preserve">o pojemności min. 5,4 m3 wraz z </w:t>
      </w:r>
      <w:r w:rsidR="006C3191">
        <w:t>niezbędną infrastrukturą techniczną, zgodnie z załącznikiem nr 1 do SWZ, zapewniającą wytworzenie tlenu gazowego,</w:t>
      </w:r>
      <w:r w:rsidRPr="00054552">
        <w:t xml:space="preserve"> który zostanie przez niego zamontowany i podłączony do istniejącej u</w:t>
      </w:r>
      <w:r w:rsidR="006C3191">
        <w:t> </w:t>
      </w:r>
      <w:r w:rsidRPr="00054552">
        <w:t>Zamawiającego instalacji oraz uruchomiony na koszt Wykonawcy w terminie do 7 dni od daty wskazanej w</w:t>
      </w:r>
      <w:r w:rsidR="006C3191">
        <w:t xml:space="preserve"> paragrafie 4 ust. 1</w:t>
      </w:r>
      <w:r w:rsidRPr="00054552">
        <w:t xml:space="preserve"> umow</w:t>
      </w:r>
      <w:r w:rsidR="006C3191">
        <w:t>y</w:t>
      </w:r>
      <w:r w:rsidRPr="00054552">
        <w:t>, przy czym na okres od tego dnia do dnia montażu oraz uruchomienia</w:t>
      </w:r>
      <w:r w:rsidR="006C3191">
        <w:t>,</w:t>
      </w:r>
      <w:r w:rsidRPr="00054552">
        <w:t xml:space="preserve"> Wykonawca zapewni </w:t>
      </w:r>
      <w:r w:rsidR="006C3191">
        <w:t xml:space="preserve">ciągłość zaopatrzenia w tlen </w:t>
      </w:r>
      <w:r w:rsidRPr="00054552">
        <w:t xml:space="preserve"> medyczn</w:t>
      </w:r>
      <w:r w:rsidR="006C3191">
        <w:t>y</w:t>
      </w:r>
      <w:r w:rsidRPr="00054552">
        <w:t xml:space="preserve"> </w:t>
      </w:r>
      <w:r w:rsidR="006C3191">
        <w:t>z</w:t>
      </w:r>
      <w:r w:rsidRPr="00054552">
        <w:t xml:space="preserve"> butl</w:t>
      </w:r>
      <w:r w:rsidR="006C3191">
        <w:t>i</w:t>
      </w:r>
      <w:r w:rsidR="008E07AC">
        <w:t xml:space="preserve"> z tlenem sprężonym</w:t>
      </w:r>
      <w:r w:rsidRPr="00054552">
        <w:t xml:space="preserve"> o pojemności 40 litrów każda przy zachowaniu ceny za 1 kg tlenu ciekłego medycznego jak w zbiorniku</w:t>
      </w:r>
      <w:r w:rsidRPr="005D26EF">
        <w:rPr>
          <w:sz w:val="20"/>
          <w:szCs w:val="20"/>
        </w:rPr>
        <w:t>.</w:t>
      </w:r>
    </w:p>
    <w:p w14:paraId="6B8E9DB3" w14:textId="06586C78" w:rsidR="009F28BD" w:rsidRPr="00054552" w:rsidRDefault="009F28BD" w:rsidP="00CC5037">
      <w:pPr>
        <w:numPr>
          <w:ilvl w:val="0"/>
          <w:numId w:val="18"/>
        </w:numPr>
        <w:autoSpaceDE w:val="0"/>
        <w:autoSpaceDN w:val="0"/>
        <w:adjustRightInd w:val="0"/>
        <w:spacing w:before="60" w:after="120"/>
        <w:ind w:left="993" w:hanging="426"/>
        <w:jc w:val="both"/>
      </w:pPr>
      <w:r w:rsidRPr="00054552">
        <w:t>wszelkie dokumenty, o których mowa w załączniku nr 1 (jeżeli dotyczy).</w:t>
      </w:r>
    </w:p>
    <w:p w14:paraId="2905CD82" w14:textId="67D09FE6" w:rsidR="00B041F8" w:rsidRDefault="00054552" w:rsidP="00FE3BFA">
      <w:pPr>
        <w:pStyle w:val="Nagwek2"/>
      </w:pPr>
      <w:r>
        <w:lastRenderedPageBreak/>
        <w:t xml:space="preserve">9.2. </w:t>
      </w:r>
      <w:r w:rsidR="00B041F8" w:rsidRPr="00B041F8">
        <w:t>Jeżeli wykonawca nie złożył przedmiotowych środków dowodowych lub złożone przedmiotowe</w:t>
      </w:r>
      <w:r w:rsidR="008E07AC">
        <w:br/>
        <w:t xml:space="preserve">     </w:t>
      </w:r>
      <w:r w:rsidR="00B041F8" w:rsidRPr="00B041F8">
        <w:t xml:space="preserve"> </w:t>
      </w:r>
      <w:r w:rsidR="008E07AC">
        <w:t xml:space="preserve"> </w:t>
      </w:r>
      <w:r w:rsidR="00B041F8" w:rsidRPr="00B041F8">
        <w:t xml:space="preserve">środki dowodowe są niekompletne, zamawiający </w:t>
      </w:r>
      <w:r w:rsidR="008E07AC">
        <w:t>nie przewiduje uzupełnienia przedmiotowych</w:t>
      </w:r>
      <w:r w:rsidR="008E07AC">
        <w:br/>
        <w:t xml:space="preserve">       środków dowodowych.</w:t>
      </w:r>
    </w:p>
    <w:p w14:paraId="30DAD04D" w14:textId="3DE10CAA" w:rsidR="00B032EE" w:rsidRDefault="00054552" w:rsidP="00FE3BFA">
      <w:pPr>
        <w:pStyle w:val="Nagwek2"/>
      </w:pPr>
      <w:r>
        <w:t xml:space="preserve">9.3 </w:t>
      </w:r>
      <w:r w:rsidR="008D71A4">
        <w:t>Zamawiający może żądać  od wykonawców wyjaśnień treści przedmiotowych środków</w:t>
      </w:r>
      <w:r w:rsidR="008E07AC">
        <w:br/>
        <w:t xml:space="preserve">      </w:t>
      </w:r>
      <w:r w:rsidR="008D71A4">
        <w:t xml:space="preserve"> dowodowych. </w:t>
      </w:r>
    </w:p>
    <w:p w14:paraId="5575E546" w14:textId="77777777" w:rsidR="0090602E" w:rsidRDefault="00A86605" w:rsidP="00C46552">
      <w:pPr>
        <w:pStyle w:val="Nagwek1"/>
        <w:spacing w:after="120"/>
      </w:pPr>
      <w:r w:rsidRPr="00F15596">
        <w:t>INFORMACJA DLA WYKONAWCÓW zamierzających powierzyć wykonanie części zamówienia podwykonawcom</w:t>
      </w:r>
    </w:p>
    <w:p w14:paraId="6B454C65" w14:textId="0D8817F7" w:rsidR="00BC3203" w:rsidRDefault="00054552" w:rsidP="00FE3BFA">
      <w:pPr>
        <w:pStyle w:val="Nagwek2"/>
      </w:pPr>
      <w:r>
        <w:t xml:space="preserve">10.1. </w:t>
      </w:r>
      <w:r w:rsidR="001C5986" w:rsidRPr="00F15596">
        <w:t>Wykonawca może powierz</w:t>
      </w:r>
      <w:r w:rsidR="00E26EEE" w:rsidRPr="00F15596">
        <w:t>yć wykonanie części zamówienia P</w:t>
      </w:r>
      <w:r w:rsidR="001C5986" w:rsidRPr="00F15596">
        <w:t>odwykonawcom</w:t>
      </w:r>
      <w:r w:rsidR="00FA5E2B" w:rsidRPr="00F15596">
        <w:t xml:space="preserve">. </w:t>
      </w:r>
    </w:p>
    <w:p w14:paraId="36D5D613" w14:textId="0BD1B9E7" w:rsidR="00853CE4" w:rsidRDefault="00054552" w:rsidP="00FE3BFA">
      <w:pPr>
        <w:pStyle w:val="Nagwek2"/>
      </w:pPr>
      <w:r>
        <w:t xml:space="preserve">10.2. </w:t>
      </w:r>
      <w:r w:rsidR="0029559F" w:rsidRPr="0029559F">
        <w:t>Wykonawca jest obowiązany wskazać w ofercie części zamówienia, których wykonanie</w:t>
      </w:r>
      <w:r w:rsidR="008E07AC">
        <w:br/>
        <w:t xml:space="preserve">          </w:t>
      </w:r>
      <w:r w:rsidR="004D5639">
        <w:t xml:space="preserve"> </w:t>
      </w:r>
      <w:r w:rsidR="0029559F" w:rsidRPr="0029559F">
        <w:t xml:space="preserve">zamierza powierzyć podwykonawcom. </w:t>
      </w:r>
    </w:p>
    <w:p w14:paraId="5C540D60" w14:textId="6F686291" w:rsidR="001C5986" w:rsidRDefault="00054552" w:rsidP="008E07AC">
      <w:pPr>
        <w:pStyle w:val="Nagwek2"/>
        <w:tabs>
          <w:tab w:val="clear" w:pos="0"/>
          <w:tab w:val="left" w:pos="567"/>
        </w:tabs>
        <w:ind w:left="567" w:hanging="567"/>
      </w:pPr>
      <w:r>
        <w:t xml:space="preserve">10.3. </w:t>
      </w:r>
      <w:r w:rsidR="001C5986" w:rsidRPr="00F15596">
        <w:t xml:space="preserve">Zamawiający </w:t>
      </w:r>
      <w:r w:rsidR="00BE6235" w:rsidRPr="00F15596">
        <w:t>żąda, aby przed przystąpieniem do wykonania zamówienia Wykonawca,</w:t>
      </w:r>
      <w:r w:rsidR="004D5639">
        <w:br/>
      </w:r>
      <w:r w:rsidR="00BE6235" w:rsidRPr="00F15596">
        <w:t xml:space="preserve">podał nazwy, dane kontaktowe oraz przedstawicieli, Podwykonawców zaangażowanych </w:t>
      </w:r>
      <w:r w:rsidR="004D5639">
        <w:br/>
      </w:r>
      <w:r w:rsidR="00BE6235" w:rsidRPr="00F15596">
        <w:t>w realizację zamówienia, jeżeli są już znani</w:t>
      </w:r>
      <w:r w:rsidR="001C5986" w:rsidRPr="00F15596">
        <w:t>.</w:t>
      </w:r>
    </w:p>
    <w:p w14:paraId="3D1C2432" w14:textId="25F3213C" w:rsidR="001C5986" w:rsidRDefault="00054552" w:rsidP="008E07AC">
      <w:pPr>
        <w:pStyle w:val="Nagwek2"/>
        <w:tabs>
          <w:tab w:val="clear" w:pos="0"/>
        </w:tabs>
        <w:ind w:left="567" w:hanging="567"/>
        <w:rPr>
          <w:rFonts w:ascii="Calibri" w:hAnsi="Calibri"/>
          <w:sz w:val="22"/>
          <w:szCs w:val="22"/>
        </w:rPr>
      </w:pPr>
      <w:r>
        <w:t xml:space="preserve">10.4. </w:t>
      </w:r>
      <w:r w:rsidR="001C5986" w:rsidRPr="00F15596">
        <w:t>Wykona</w:t>
      </w:r>
      <w:r w:rsidR="00AF1311" w:rsidRPr="00F15596">
        <w:t xml:space="preserve">wca </w:t>
      </w:r>
      <w:r w:rsidR="00BE6235" w:rsidRPr="00F15596">
        <w:t xml:space="preserve">jest obowiązany zawiadomić Zamawiającego o wszelkich zmianach </w:t>
      </w:r>
      <w:r w:rsidR="0029559F">
        <w:br/>
      </w:r>
      <w:r w:rsidR="004D5639">
        <w:t xml:space="preserve"> </w:t>
      </w:r>
      <w:r w:rsidR="00BE6235" w:rsidRPr="00F15596">
        <w:t xml:space="preserve">w odniesieniu do informacji, o których mowa w </w:t>
      </w:r>
      <w:r w:rsidR="0029559F">
        <w:t>pkt 10.3 SWZ</w:t>
      </w:r>
      <w:r w:rsidR="00BE6235" w:rsidRPr="00F15596">
        <w:t>, w trakcie realizacji</w:t>
      </w:r>
      <w:r w:rsidR="0029559F">
        <w:br/>
      </w:r>
      <w:r w:rsidR="004D5639">
        <w:t xml:space="preserve"> </w:t>
      </w:r>
      <w:r w:rsidR="00BE6235" w:rsidRPr="00F15596">
        <w:t xml:space="preserve">zamówienia, a także przekazać wymagane informacje na temat nowych </w:t>
      </w:r>
      <w:r w:rsidR="00767EC8">
        <w:t xml:space="preserve"> </w:t>
      </w:r>
      <w:r w:rsidR="00BE6235" w:rsidRPr="00F15596">
        <w:t>Podwykonawców,</w:t>
      </w:r>
      <w:r w:rsidR="004D5639">
        <w:br/>
        <w:t xml:space="preserve"> </w:t>
      </w:r>
      <w:r w:rsidR="00BE6235" w:rsidRPr="00F15596">
        <w:t>którym w późniejszym okresie zamierza powierzyć realizację zamówienia</w:t>
      </w:r>
      <w:r w:rsidR="001C5986" w:rsidRPr="00F15596">
        <w:t>.</w:t>
      </w:r>
      <w:r w:rsidR="00BA1377" w:rsidRPr="00F15596">
        <w:rPr>
          <w:rFonts w:ascii="Calibri" w:hAnsi="Calibri"/>
          <w:sz w:val="22"/>
          <w:szCs w:val="22"/>
        </w:rPr>
        <w:t xml:space="preserve"> </w:t>
      </w:r>
    </w:p>
    <w:p w14:paraId="7BA572D1" w14:textId="32E59F70" w:rsidR="00214DDD" w:rsidRDefault="0029559F" w:rsidP="00C46552">
      <w:pPr>
        <w:suppressAutoHyphens/>
        <w:autoSpaceDE w:val="0"/>
        <w:spacing w:before="120" w:after="120"/>
        <w:jc w:val="both"/>
        <w:rPr>
          <w:lang w:eastAsia="zh-CN"/>
        </w:rPr>
      </w:pPr>
      <w:r w:rsidRPr="00054552">
        <w:t>10.5.</w:t>
      </w:r>
      <w:r w:rsidR="00CF2502">
        <w:rPr>
          <w:sz w:val="22"/>
          <w:szCs w:val="22"/>
        </w:rPr>
        <w:t xml:space="preserve">  </w:t>
      </w:r>
      <w:r w:rsidRPr="0029559F">
        <w:rPr>
          <w:lang w:eastAsia="zh-CN"/>
        </w:rPr>
        <w:t xml:space="preserve">Zamawiający nie wymaga złożenia przez podwykonawcę oświadczenia, o którym mowa </w:t>
      </w:r>
      <w:r w:rsidRPr="0029559F">
        <w:rPr>
          <w:lang w:eastAsia="zh-CN"/>
        </w:rPr>
        <w:br/>
      </w:r>
      <w:r>
        <w:rPr>
          <w:lang w:eastAsia="zh-CN"/>
        </w:rPr>
        <w:t xml:space="preserve">        </w:t>
      </w:r>
      <w:r w:rsidR="00CF2502">
        <w:rPr>
          <w:lang w:eastAsia="zh-CN"/>
        </w:rPr>
        <w:t xml:space="preserve">  </w:t>
      </w:r>
      <w:r>
        <w:rPr>
          <w:lang w:eastAsia="zh-CN"/>
        </w:rPr>
        <w:t xml:space="preserve"> </w:t>
      </w:r>
      <w:r w:rsidRPr="0029559F">
        <w:rPr>
          <w:lang w:eastAsia="zh-CN"/>
        </w:rPr>
        <w:t xml:space="preserve">w punkcie </w:t>
      </w:r>
      <w:r w:rsidR="00CF2502">
        <w:rPr>
          <w:lang w:eastAsia="zh-CN"/>
        </w:rPr>
        <w:t>8</w:t>
      </w:r>
      <w:r w:rsidRPr="0029559F">
        <w:rPr>
          <w:lang w:eastAsia="zh-CN"/>
        </w:rPr>
        <w:t>.1</w:t>
      </w:r>
      <w:r w:rsidR="00FB2500">
        <w:rPr>
          <w:lang w:eastAsia="zh-CN"/>
        </w:rPr>
        <w:t>.1</w:t>
      </w:r>
      <w:r w:rsidRPr="0029559F">
        <w:rPr>
          <w:lang w:eastAsia="zh-CN"/>
        </w:rPr>
        <w:t xml:space="preserve"> SWZ w celu wykazania braku istnienia wobec niego podstaw wykluczenia </w:t>
      </w:r>
      <w:r w:rsidRPr="0029559F">
        <w:rPr>
          <w:lang w:eastAsia="zh-CN"/>
        </w:rPr>
        <w:br/>
      </w:r>
      <w:r>
        <w:rPr>
          <w:lang w:eastAsia="zh-CN"/>
        </w:rPr>
        <w:t xml:space="preserve">        </w:t>
      </w:r>
      <w:r w:rsidR="00CF2502">
        <w:rPr>
          <w:lang w:eastAsia="zh-CN"/>
        </w:rPr>
        <w:t xml:space="preserve">  </w:t>
      </w:r>
      <w:r>
        <w:rPr>
          <w:lang w:eastAsia="zh-CN"/>
        </w:rPr>
        <w:t xml:space="preserve"> </w:t>
      </w:r>
      <w:r w:rsidRPr="0029559F">
        <w:rPr>
          <w:lang w:eastAsia="zh-CN"/>
        </w:rPr>
        <w:t>z udziału w postępowaniu</w:t>
      </w:r>
      <w:r w:rsidR="00C25F79">
        <w:rPr>
          <w:lang w:eastAsia="zh-CN"/>
        </w:rPr>
        <w:t>.</w:t>
      </w:r>
    </w:p>
    <w:p w14:paraId="34ECB0B9" w14:textId="77777777" w:rsidR="005666D5" w:rsidRPr="006E6011" w:rsidRDefault="005666D5" w:rsidP="00C46552">
      <w:pPr>
        <w:suppressAutoHyphens/>
        <w:autoSpaceDE w:val="0"/>
        <w:spacing w:before="120" w:after="120"/>
        <w:jc w:val="both"/>
        <w:rPr>
          <w:lang w:eastAsia="zh-CN"/>
        </w:rPr>
      </w:pPr>
    </w:p>
    <w:p w14:paraId="1532C845" w14:textId="77777777" w:rsidR="00EE3618" w:rsidRDefault="00127036" w:rsidP="00C46552">
      <w:pPr>
        <w:pStyle w:val="Nagwek1"/>
        <w:spacing w:after="120"/>
      </w:pPr>
      <w:r w:rsidRPr="00F15596">
        <w:t xml:space="preserve">Informacja dla wykonawców wspólnie ubiegających się </w:t>
      </w:r>
      <w:r w:rsidR="00767EC8">
        <w:br/>
      </w:r>
      <w:r w:rsidRPr="00F15596">
        <w:t>o udzielenie zamówienia</w:t>
      </w:r>
    </w:p>
    <w:p w14:paraId="39BF81F1" w14:textId="3331A5B3" w:rsidR="00127036" w:rsidRDefault="00054552" w:rsidP="008E07AC">
      <w:pPr>
        <w:pStyle w:val="Nagwek2"/>
        <w:tabs>
          <w:tab w:val="clear" w:pos="0"/>
        </w:tabs>
        <w:ind w:left="567" w:hanging="567"/>
      </w:pPr>
      <w:r>
        <w:t xml:space="preserve">11.1. </w:t>
      </w:r>
      <w:r w:rsidR="00127036" w:rsidRPr="00F15596">
        <w:t xml:space="preserve">Wykonawcy </w:t>
      </w:r>
      <w:r w:rsidR="009F4797" w:rsidRPr="00F15596">
        <w:t>mogą wspólnie ubiegać się o udzielenie zamówienia. W takim przypadku</w:t>
      </w:r>
      <w:r w:rsidR="004D5639">
        <w:t xml:space="preserve"> </w:t>
      </w:r>
      <w:r w:rsidR="009F4797" w:rsidRPr="00F15596">
        <w:t xml:space="preserve">Wykonawcy zobowiązani są do ustanowienia pełnomocnika do reprezentowania ich </w:t>
      </w:r>
      <w:r w:rsidR="0029559F">
        <w:br/>
      </w:r>
      <w:r w:rsidR="004D5639">
        <w:t xml:space="preserve"> </w:t>
      </w:r>
      <w:r w:rsidR="009F4797" w:rsidRPr="00F15596">
        <w:t xml:space="preserve">w postępowaniu o udzielenie zamówienia albo do reprezentowania w postępowaniu </w:t>
      </w:r>
      <w:r w:rsidR="006E6011">
        <w:br/>
      </w:r>
      <w:r w:rsidR="004D5639">
        <w:t xml:space="preserve"> </w:t>
      </w:r>
      <w:r w:rsidR="009F4797" w:rsidRPr="00F15596">
        <w:t>i zawarcia umowy w sprawie zamówienia publicznego</w:t>
      </w:r>
      <w:r w:rsidR="00127036" w:rsidRPr="00F15596">
        <w:t>.</w:t>
      </w:r>
    </w:p>
    <w:p w14:paraId="3A25C69F" w14:textId="431FAA8B" w:rsidR="00335242" w:rsidRPr="00335242" w:rsidRDefault="00242AF7" w:rsidP="008E07AC">
      <w:pPr>
        <w:pStyle w:val="Nagwek2"/>
        <w:tabs>
          <w:tab w:val="clear" w:pos="0"/>
        </w:tabs>
        <w:ind w:left="567" w:hanging="567"/>
      </w:pPr>
      <w:r>
        <w:t xml:space="preserve">11.2. </w:t>
      </w:r>
      <w:r w:rsidR="006E6011" w:rsidRPr="00AF3945">
        <w:t xml:space="preserve">W przypadku wspólnego ubiegania się o zamówienie przez wykonawców, </w:t>
      </w:r>
      <w:r w:rsidR="008D71A4" w:rsidRPr="00AF3945">
        <w:t>wypełnio</w:t>
      </w:r>
      <w:r w:rsidR="008D71A4">
        <w:t>ne</w:t>
      </w:r>
      <w:r w:rsidR="004D5639">
        <w:br/>
        <w:t xml:space="preserve"> </w:t>
      </w:r>
      <w:r w:rsidR="006E6011">
        <w:t>oświadczeni</w:t>
      </w:r>
      <w:r w:rsidR="008D71A4">
        <w:t>e</w:t>
      </w:r>
      <w:r w:rsidR="006E6011">
        <w:t xml:space="preserve"> o niepodleganiu wykluczeniu (załącznik nr 3 do SWZ)</w:t>
      </w:r>
      <w:r w:rsidR="006E6011" w:rsidRPr="00AF3945">
        <w:t xml:space="preserve">, o którym mowa </w:t>
      </w:r>
      <w:r w:rsidR="008D71A4">
        <w:br/>
      </w:r>
      <w:r w:rsidR="004D5639">
        <w:t xml:space="preserve"> </w:t>
      </w:r>
      <w:r w:rsidR="006E6011" w:rsidRPr="00AF3945">
        <w:t xml:space="preserve">w pkt </w:t>
      </w:r>
      <w:r w:rsidR="006E6011">
        <w:t>8</w:t>
      </w:r>
      <w:r w:rsidR="006E6011" w:rsidRPr="00AF3945">
        <w:t>.1</w:t>
      </w:r>
      <w:r w:rsidR="008D71A4">
        <w:t>.</w:t>
      </w:r>
      <w:r w:rsidR="00FB2500">
        <w:t>1</w:t>
      </w:r>
      <w:r w:rsidR="008D71A4">
        <w:t xml:space="preserve"> SWZ</w:t>
      </w:r>
      <w:r w:rsidR="006E6011" w:rsidRPr="00AF3945">
        <w:t xml:space="preserve"> składa każdy z wykonawców wspólnie ubiegających się o zamówienie.</w:t>
      </w:r>
      <w:r w:rsidR="004D5639">
        <w:br/>
        <w:t xml:space="preserve"> </w:t>
      </w:r>
      <w:r w:rsidR="006E6011" w:rsidRPr="00AF3945">
        <w:t xml:space="preserve">Dokumenty te potwierdzają brak podstaw wykluczenia w zakresie, w którym każdy </w:t>
      </w:r>
      <w:r w:rsidR="008D71A4">
        <w:br/>
      </w:r>
      <w:r w:rsidR="004D5639">
        <w:t xml:space="preserve"> </w:t>
      </w:r>
      <w:r w:rsidR="006E6011" w:rsidRPr="00AF3945">
        <w:t>z wykonawców wykazuje spełnianie warunków udziału w postępowaniu oraz brak podstaw</w:t>
      </w:r>
      <w:r w:rsidR="004D5639">
        <w:br/>
        <w:t xml:space="preserve"> </w:t>
      </w:r>
      <w:r w:rsidR="006E6011" w:rsidRPr="00AF3945">
        <w:t>wykluczenia</w:t>
      </w:r>
      <w:r w:rsidR="00A54BD5">
        <w:t>.</w:t>
      </w:r>
    </w:p>
    <w:p w14:paraId="564189C5" w14:textId="2063A968" w:rsidR="00A67447" w:rsidRPr="006E6011" w:rsidRDefault="00A67447" w:rsidP="00C46552">
      <w:pPr>
        <w:pStyle w:val="Nagwek1"/>
        <w:spacing w:after="120"/>
      </w:pPr>
      <w:r w:rsidRPr="006E6011">
        <w:t xml:space="preserve">INFORMACJA O ŚRODKACH KOMUNIKACJI ELEKTRONICZNEJ PRZY UŻYCIU KTÓRYCH ZAMAWIAJĄCY BĘDZIE KOMUNIKOWAŁ SIĘ </w:t>
      </w:r>
      <w:r w:rsidR="006E6011" w:rsidRPr="006E6011">
        <w:br/>
      </w:r>
      <w:r w:rsidRPr="006E6011">
        <w:t>Z WYKONAWCAMI, ORAZ INFORMACJE O WYMAGANIACH TECHNICZNYCH I ORGANIZACYJNYCH SPORZADZANIA, WYSYŁANIA</w:t>
      </w:r>
      <w:r w:rsidR="00242AF7">
        <w:t xml:space="preserve"> </w:t>
      </w:r>
      <w:r w:rsidRPr="006E6011">
        <w:t>I ODBIERANIA KORESPONDECNJI ELEKTRONICZNEJ</w:t>
      </w:r>
    </w:p>
    <w:p w14:paraId="2B4F2A67" w14:textId="77777777" w:rsidR="00607D1D" w:rsidRPr="00F15596" w:rsidRDefault="00607D1D" w:rsidP="00C46552">
      <w:pPr>
        <w:pStyle w:val="Akapitzlist"/>
        <w:numPr>
          <w:ilvl w:val="0"/>
          <w:numId w:val="6"/>
        </w:numPr>
        <w:tabs>
          <w:tab w:val="left" w:pos="284"/>
        </w:tabs>
        <w:suppressAutoHyphens/>
        <w:spacing w:before="120" w:after="120" w:line="240" w:lineRule="auto"/>
        <w:contextualSpacing w:val="0"/>
        <w:jc w:val="both"/>
        <w:rPr>
          <w:rFonts w:ascii="Times New Roman" w:eastAsia="Times New Roman" w:hAnsi="Times New Roman"/>
          <w:bCs/>
          <w:iCs/>
          <w:vanish/>
          <w:sz w:val="24"/>
          <w:szCs w:val="24"/>
          <w:lang w:val="x-none" w:eastAsia="zh-CN"/>
        </w:rPr>
      </w:pPr>
    </w:p>
    <w:p w14:paraId="171A711C" w14:textId="77777777" w:rsidR="00607D1D" w:rsidRPr="00F15596" w:rsidRDefault="00607D1D" w:rsidP="00C46552">
      <w:pPr>
        <w:pStyle w:val="Akapitzlist"/>
        <w:numPr>
          <w:ilvl w:val="0"/>
          <w:numId w:val="6"/>
        </w:numPr>
        <w:tabs>
          <w:tab w:val="left" w:pos="284"/>
        </w:tabs>
        <w:suppressAutoHyphens/>
        <w:spacing w:before="120" w:after="120" w:line="240" w:lineRule="auto"/>
        <w:contextualSpacing w:val="0"/>
        <w:jc w:val="both"/>
        <w:rPr>
          <w:rFonts w:ascii="Times New Roman" w:eastAsia="Times New Roman" w:hAnsi="Times New Roman"/>
          <w:bCs/>
          <w:iCs/>
          <w:vanish/>
          <w:sz w:val="24"/>
          <w:szCs w:val="24"/>
          <w:lang w:val="x-none" w:eastAsia="zh-CN"/>
        </w:rPr>
      </w:pPr>
    </w:p>
    <w:p w14:paraId="6C7201C8" w14:textId="77777777" w:rsidR="00A67447" w:rsidRPr="00F15596" w:rsidRDefault="00A67447" w:rsidP="00C46552">
      <w:pPr>
        <w:numPr>
          <w:ilvl w:val="1"/>
          <w:numId w:val="6"/>
        </w:numPr>
        <w:tabs>
          <w:tab w:val="left" w:pos="284"/>
        </w:tabs>
        <w:suppressAutoHyphens/>
        <w:spacing w:before="120" w:after="120"/>
        <w:jc w:val="both"/>
        <w:rPr>
          <w:lang w:eastAsia="zh-CN"/>
        </w:rPr>
      </w:pPr>
      <w:r w:rsidRPr="00F15596">
        <w:rPr>
          <w:bCs/>
          <w:iCs/>
          <w:lang w:val="x-none" w:eastAsia="zh-CN"/>
        </w:rPr>
        <w:t xml:space="preserve">W niniejszym postępowaniu komunikacja między Zamawiającym a Wykonawcami </w:t>
      </w:r>
      <w:r w:rsidRPr="00F15596">
        <w:rPr>
          <w:bCs/>
          <w:iCs/>
          <w:lang w:eastAsia="zh-CN"/>
        </w:rPr>
        <w:t xml:space="preserve"> </w:t>
      </w:r>
      <w:r w:rsidRPr="00F15596">
        <w:rPr>
          <w:bCs/>
          <w:iCs/>
          <w:lang w:val="x-none" w:eastAsia="zh-CN"/>
        </w:rPr>
        <w:t>odbywa się przy użyciu środków komunikacji elektronicznej</w:t>
      </w:r>
      <w:r w:rsidRPr="00F15596">
        <w:rPr>
          <w:bCs/>
          <w:iCs/>
          <w:lang w:eastAsia="zh-CN"/>
        </w:rPr>
        <w:t xml:space="preserve">, </w:t>
      </w:r>
      <w:r w:rsidRPr="00F15596">
        <w:rPr>
          <w:bCs/>
          <w:iCs/>
          <w:lang w:val="x-none" w:eastAsia="zh-CN"/>
        </w:rPr>
        <w:t>z zastrzeżeniem wymogów określonych poniżej.</w:t>
      </w:r>
    </w:p>
    <w:p w14:paraId="6CBB41DA" w14:textId="77777777" w:rsidR="00A67447" w:rsidRPr="00F15596" w:rsidRDefault="00A67447" w:rsidP="00C46552">
      <w:pPr>
        <w:numPr>
          <w:ilvl w:val="1"/>
          <w:numId w:val="6"/>
        </w:numPr>
        <w:tabs>
          <w:tab w:val="left" w:pos="284"/>
        </w:tabs>
        <w:suppressAutoHyphens/>
        <w:spacing w:before="120" w:after="120"/>
        <w:jc w:val="both"/>
        <w:rPr>
          <w:lang w:eastAsia="zh-CN"/>
        </w:rPr>
      </w:pPr>
      <w:r w:rsidRPr="00F15596">
        <w:rPr>
          <w:bCs/>
          <w:iCs/>
          <w:lang w:val="x-none" w:eastAsia="zh-CN"/>
        </w:rPr>
        <w:lastRenderedPageBreak/>
        <w:t>Środkiem komunikacji elektronicznej</w:t>
      </w:r>
      <w:r w:rsidRPr="00F15596">
        <w:rPr>
          <w:bCs/>
          <w:iCs/>
          <w:lang w:eastAsia="zh-CN"/>
        </w:rPr>
        <w:t xml:space="preserve"> w postępowaniu,</w:t>
      </w:r>
      <w:r w:rsidRPr="00F15596">
        <w:rPr>
          <w:bCs/>
          <w:iCs/>
          <w:lang w:val="x-none" w:eastAsia="zh-CN"/>
        </w:rPr>
        <w:t xml:space="preserve"> jest platforma on-line </w:t>
      </w:r>
      <w:r w:rsidRPr="00F15596">
        <w:rPr>
          <w:bCs/>
          <w:iCs/>
          <w:lang w:eastAsia="zh-CN"/>
        </w:rPr>
        <w:t xml:space="preserve">działająca </w:t>
      </w:r>
      <w:r w:rsidRPr="00F15596">
        <w:rPr>
          <w:bCs/>
          <w:iCs/>
          <w:lang w:val="x-none" w:eastAsia="zh-CN"/>
        </w:rPr>
        <w:t xml:space="preserve">pod adresem </w:t>
      </w:r>
      <w:hyperlink r:id="rId14" w:history="1">
        <w:r w:rsidRPr="006E6011">
          <w:rPr>
            <w:bCs/>
            <w:iCs/>
            <w:color w:val="4472C4" w:themeColor="accent1"/>
            <w:u w:val="single"/>
            <w:lang w:val="x-none" w:eastAsia="zh-CN"/>
          </w:rPr>
          <w:t>https://e-ProPublico.pl/</w:t>
        </w:r>
      </w:hyperlink>
      <w:r w:rsidRPr="006E6011">
        <w:rPr>
          <w:bCs/>
          <w:iCs/>
          <w:color w:val="4472C4" w:themeColor="accent1"/>
          <w:lang w:val="x-none" w:eastAsia="zh-CN"/>
        </w:rPr>
        <w:t xml:space="preserve"> </w:t>
      </w:r>
      <w:r w:rsidRPr="00F15596">
        <w:rPr>
          <w:bCs/>
          <w:iCs/>
          <w:lang w:val="x-none" w:eastAsia="zh-CN"/>
        </w:rPr>
        <w:t>(dalej jako: ”Platforma”</w:t>
      </w:r>
      <w:r w:rsidRPr="00F15596">
        <w:rPr>
          <w:bCs/>
          <w:iCs/>
          <w:lang w:eastAsia="zh-CN"/>
        </w:rPr>
        <w:t xml:space="preserve">) oraz poczta elektroniczna </w:t>
      </w:r>
      <w:hyperlink r:id="rId15" w:history="1">
        <w:r w:rsidRPr="006E6011">
          <w:rPr>
            <w:bCs/>
            <w:iCs/>
            <w:color w:val="4472C4" w:themeColor="accent1"/>
            <w:u w:val="single"/>
            <w:lang w:eastAsia="zh-CN"/>
          </w:rPr>
          <w:t>zamowienia@narutowicz.krakow.pl</w:t>
        </w:r>
      </w:hyperlink>
      <w:r w:rsidRPr="00F15596">
        <w:rPr>
          <w:bCs/>
          <w:iCs/>
          <w:lang w:eastAsia="zh-CN"/>
        </w:rPr>
        <w:t xml:space="preserve"> </w:t>
      </w:r>
    </w:p>
    <w:p w14:paraId="66DA2D1F" w14:textId="77777777" w:rsidR="00A67447" w:rsidRPr="00F15596" w:rsidRDefault="00A67447" w:rsidP="00C46552">
      <w:pPr>
        <w:numPr>
          <w:ilvl w:val="1"/>
          <w:numId w:val="6"/>
        </w:numPr>
        <w:tabs>
          <w:tab w:val="clear" w:pos="708"/>
          <w:tab w:val="left" w:pos="709"/>
        </w:tabs>
        <w:suppressAutoHyphens/>
        <w:spacing w:before="120" w:after="120"/>
        <w:ind w:left="709" w:hanging="709"/>
        <w:jc w:val="both"/>
        <w:rPr>
          <w:lang w:eastAsia="zh-CN"/>
        </w:rPr>
      </w:pPr>
      <w:r w:rsidRPr="00F15596">
        <w:rPr>
          <w:lang w:eastAsia="zh-CN"/>
        </w:rPr>
        <w:t xml:space="preserve">W korespondencji kierowanej do Zamawiającego, Wykonawca powinien się posługiwać numerem sprawy określonym w SWZ. </w:t>
      </w:r>
    </w:p>
    <w:p w14:paraId="5B01F1E0" w14:textId="4A3E0C1D" w:rsidR="00A67447" w:rsidRPr="00F15596" w:rsidRDefault="005A4FC0" w:rsidP="00C46552">
      <w:pPr>
        <w:numPr>
          <w:ilvl w:val="1"/>
          <w:numId w:val="6"/>
        </w:numPr>
        <w:tabs>
          <w:tab w:val="left" w:pos="567"/>
        </w:tabs>
        <w:suppressAutoHyphens/>
        <w:spacing w:before="120" w:after="120"/>
        <w:jc w:val="both"/>
        <w:rPr>
          <w:lang w:eastAsia="zh-CN"/>
        </w:rPr>
      </w:pPr>
      <w:r>
        <w:rPr>
          <w:bCs/>
          <w:iCs/>
          <w:lang w:eastAsia="zh-CN"/>
        </w:rPr>
        <w:t xml:space="preserve"> </w:t>
      </w:r>
      <w:r w:rsidR="00A67447" w:rsidRPr="00F15596">
        <w:rPr>
          <w:bCs/>
          <w:iCs/>
          <w:lang w:eastAsia="zh-CN"/>
        </w:rPr>
        <w:t xml:space="preserve">Postępowanie prowadzone jest na Platformie </w:t>
      </w:r>
      <w:r w:rsidR="00A67447" w:rsidRPr="00F15596">
        <w:rPr>
          <w:bCs/>
          <w:iCs/>
          <w:lang w:val="x-none" w:eastAsia="zh-CN"/>
        </w:rPr>
        <w:t>pod nazwą</w:t>
      </w:r>
      <w:r w:rsidR="00A67447" w:rsidRPr="00F15596">
        <w:rPr>
          <w:b/>
          <w:bCs/>
          <w:iCs/>
          <w:lang w:val="x-none" w:eastAsia="zh-CN"/>
        </w:rPr>
        <w:t xml:space="preserve">: </w:t>
      </w:r>
      <w:r w:rsidR="00A67447" w:rsidRPr="00F15596">
        <w:rPr>
          <w:b/>
          <w:bCs/>
          <w:iCs/>
          <w:lang w:eastAsia="zh-CN"/>
        </w:rPr>
        <w:t>„</w:t>
      </w:r>
      <w:r w:rsidR="00242AF7" w:rsidRPr="00242AF7">
        <w:rPr>
          <w:b/>
          <w:bCs/>
          <w:iCs/>
          <w:lang w:eastAsia="zh-CN"/>
        </w:rPr>
        <w:t>Dostawa gazów medycznych wraz z dzierżawą zbiorników i butli</w:t>
      </w:r>
      <w:r w:rsidR="00A67447" w:rsidRPr="00F15596">
        <w:rPr>
          <w:b/>
          <w:bCs/>
          <w:iCs/>
          <w:lang w:eastAsia="zh-CN"/>
        </w:rPr>
        <w:t>”- nr sprawy: ZP/</w:t>
      </w:r>
      <w:r w:rsidR="001204B9">
        <w:rPr>
          <w:b/>
          <w:bCs/>
          <w:iCs/>
          <w:lang w:eastAsia="zh-CN"/>
        </w:rPr>
        <w:t>4</w:t>
      </w:r>
      <w:r w:rsidR="00242AF7">
        <w:rPr>
          <w:b/>
          <w:bCs/>
          <w:iCs/>
          <w:lang w:eastAsia="zh-CN"/>
        </w:rPr>
        <w:t>7</w:t>
      </w:r>
      <w:r w:rsidR="00A67447" w:rsidRPr="00F15596">
        <w:rPr>
          <w:b/>
          <w:bCs/>
          <w:iCs/>
          <w:lang w:eastAsia="zh-CN"/>
        </w:rPr>
        <w:t>/2021</w:t>
      </w:r>
      <w:r w:rsidR="00242AF7">
        <w:rPr>
          <w:b/>
          <w:bCs/>
          <w:iCs/>
          <w:lang w:eastAsia="zh-CN"/>
        </w:rPr>
        <w:t>.</w:t>
      </w:r>
    </w:p>
    <w:p w14:paraId="74A902A0" w14:textId="0C709E01" w:rsidR="00A67447" w:rsidRPr="00F15596" w:rsidRDefault="005A4FC0" w:rsidP="00C46552">
      <w:pPr>
        <w:numPr>
          <w:ilvl w:val="1"/>
          <w:numId w:val="6"/>
        </w:numPr>
        <w:tabs>
          <w:tab w:val="left" w:pos="567"/>
        </w:tabs>
        <w:suppressAutoHyphens/>
        <w:spacing w:before="120" w:after="120"/>
        <w:jc w:val="both"/>
        <w:rPr>
          <w:lang w:eastAsia="zh-CN"/>
        </w:rPr>
      </w:pPr>
      <w:r>
        <w:rPr>
          <w:bCs/>
          <w:iCs/>
          <w:lang w:eastAsia="zh-CN"/>
        </w:rPr>
        <w:t xml:space="preserve"> </w:t>
      </w:r>
      <w:r w:rsidR="00A67447" w:rsidRPr="00F15596">
        <w:rPr>
          <w:bCs/>
          <w:iCs/>
          <w:lang w:val="x-none" w:eastAsia="zh-CN"/>
        </w:rPr>
        <w:t>Korzystanie z Platformy przez Wykonawcę jest bezpłatne.</w:t>
      </w:r>
    </w:p>
    <w:p w14:paraId="12D6B5AE" w14:textId="496395A4" w:rsidR="00A67447" w:rsidRPr="00F15596" w:rsidRDefault="005A4FC0" w:rsidP="00C46552">
      <w:pPr>
        <w:numPr>
          <w:ilvl w:val="1"/>
          <w:numId w:val="6"/>
        </w:numPr>
        <w:tabs>
          <w:tab w:val="left" w:pos="567"/>
        </w:tabs>
        <w:suppressAutoHyphens/>
        <w:spacing w:before="120" w:after="120"/>
        <w:jc w:val="both"/>
        <w:rPr>
          <w:lang w:eastAsia="zh-CN"/>
        </w:rPr>
      </w:pPr>
      <w:r>
        <w:rPr>
          <w:bCs/>
          <w:iCs/>
          <w:lang w:eastAsia="zh-CN"/>
        </w:rPr>
        <w:t xml:space="preserve"> </w:t>
      </w:r>
      <w:r w:rsidR="00A67447" w:rsidRPr="00F15596">
        <w:rPr>
          <w:bCs/>
          <w:iCs/>
          <w:lang w:val="x-none" w:eastAsia="zh-CN"/>
        </w:rPr>
        <w:t>Wykonawca przystępując do postępowania o udzielenie zamówienia publicznego, akceptuje</w:t>
      </w:r>
      <w:r w:rsidR="00A67447" w:rsidRPr="00F15596">
        <w:rPr>
          <w:bCs/>
          <w:iCs/>
          <w:lang w:eastAsia="zh-CN"/>
        </w:rPr>
        <w:t xml:space="preserve"> </w:t>
      </w:r>
      <w:r w:rsidR="00A67447" w:rsidRPr="00F15596">
        <w:rPr>
          <w:bCs/>
          <w:iCs/>
          <w:lang w:val="x-none" w:eastAsia="zh-CN"/>
        </w:rPr>
        <w:t xml:space="preserve">warunki korzystania z Platformy określone w Regulaminie zamieszczonym na stronie internetowej </w:t>
      </w:r>
      <w:hyperlink r:id="rId16" w:history="1">
        <w:r w:rsidR="00A67447" w:rsidRPr="006E6011">
          <w:rPr>
            <w:bCs/>
            <w:iCs/>
            <w:color w:val="4472C4" w:themeColor="accent1"/>
            <w:u w:val="single"/>
            <w:lang w:val="x-none" w:eastAsia="zh-CN"/>
          </w:rPr>
          <w:t>https://e-ProPublico.pl/</w:t>
        </w:r>
      </w:hyperlink>
      <w:r w:rsidR="00A67447" w:rsidRPr="00F15596">
        <w:rPr>
          <w:bCs/>
          <w:iCs/>
          <w:lang w:val="x-none" w:eastAsia="zh-CN"/>
        </w:rPr>
        <w:t xml:space="preserve"> oraz uznaje go za wiążący.</w:t>
      </w:r>
    </w:p>
    <w:p w14:paraId="520489EF" w14:textId="77777777" w:rsidR="00A67447" w:rsidRPr="00F15596" w:rsidRDefault="00A67447" w:rsidP="00C46552">
      <w:pPr>
        <w:numPr>
          <w:ilvl w:val="1"/>
          <w:numId w:val="6"/>
        </w:numPr>
        <w:tabs>
          <w:tab w:val="left" w:pos="567"/>
        </w:tabs>
        <w:suppressAutoHyphens/>
        <w:spacing w:before="120" w:after="120"/>
        <w:jc w:val="both"/>
        <w:rPr>
          <w:lang w:eastAsia="zh-CN"/>
        </w:rPr>
      </w:pPr>
      <w:r w:rsidRPr="00F15596">
        <w:rPr>
          <w:bCs/>
          <w:iCs/>
          <w:lang w:eastAsia="zh-CN"/>
        </w:rPr>
        <w:t xml:space="preserve">Wykonawca zamierzający wziąć udział w postępowaniu musi posiadać konto na Platformie. </w:t>
      </w:r>
    </w:p>
    <w:p w14:paraId="132C78BC" w14:textId="77777777" w:rsidR="00A67447" w:rsidRPr="00F15596" w:rsidRDefault="00A67447" w:rsidP="00C46552">
      <w:pPr>
        <w:numPr>
          <w:ilvl w:val="1"/>
          <w:numId w:val="6"/>
        </w:numPr>
        <w:tabs>
          <w:tab w:val="left" w:pos="567"/>
        </w:tabs>
        <w:suppressAutoHyphens/>
        <w:spacing w:before="120" w:after="120"/>
        <w:jc w:val="both"/>
        <w:rPr>
          <w:lang w:eastAsia="zh-CN"/>
        </w:rPr>
      </w:pPr>
      <w:r w:rsidRPr="00F15596">
        <w:rPr>
          <w:bCs/>
          <w:iCs/>
          <w:lang w:eastAsia="zh-CN"/>
        </w:rPr>
        <w:t xml:space="preserve">Do złożenia oferty konieczne jest posiadanie przez osobę upoważnioną do reprezentowania Wykonawcy ważnego kwalifikowanego podpisu elektronicznego. </w:t>
      </w:r>
    </w:p>
    <w:p w14:paraId="2C206EC8" w14:textId="77777777" w:rsidR="00A67447" w:rsidRPr="00F15596" w:rsidRDefault="00A67447" w:rsidP="00C46552">
      <w:pPr>
        <w:numPr>
          <w:ilvl w:val="1"/>
          <w:numId w:val="6"/>
        </w:numPr>
        <w:tabs>
          <w:tab w:val="left" w:pos="567"/>
        </w:tabs>
        <w:suppressAutoHyphens/>
        <w:spacing w:before="120" w:after="120"/>
        <w:jc w:val="both"/>
        <w:rPr>
          <w:lang w:eastAsia="zh-CN"/>
        </w:rPr>
      </w:pPr>
      <w:r w:rsidRPr="00F15596">
        <w:rPr>
          <w:bCs/>
          <w:iCs/>
          <w:lang w:val="x-none" w:eastAsia="zh-CN"/>
        </w:rPr>
        <w:t xml:space="preserve">Zamawiający określa następujące wymagania sprzętowo – aplikacyjne pozwalające </w:t>
      </w:r>
      <w:r w:rsidRPr="00F15596">
        <w:rPr>
          <w:bCs/>
          <w:iCs/>
          <w:lang w:val="x-none" w:eastAsia="zh-CN"/>
        </w:rPr>
        <w:br/>
        <w:t>na korzystanie z Platformy:</w:t>
      </w:r>
    </w:p>
    <w:p w14:paraId="7346C81E" w14:textId="77777777" w:rsidR="00A67447" w:rsidRPr="00F15596" w:rsidRDefault="00A67447" w:rsidP="00C46552">
      <w:pPr>
        <w:numPr>
          <w:ilvl w:val="0"/>
          <w:numId w:val="5"/>
        </w:numPr>
        <w:suppressAutoHyphens/>
        <w:spacing w:before="120" w:after="120"/>
        <w:ind w:left="709" w:hanging="283"/>
        <w:jc w:val="both"/>
        <w:rPr>
          <w:lang w:eastAsia="zh-CN"/>
        </w:rPr>
      </w:pPr>
      <w:r w:rsidRPr="00F15596">
        <w:rPr>
          <w:bCs/>
          <w:iCs/>
          <w:lang w:eastAsia="zh-CN"/>
        </w:rPr>
        <w:t>stały dostęp do sieci Internet,</w:t>
      </w:r>
    </w:p>
    <w:p w14:paraId="7D782274" w14:textId="77777777" w:rsidR="00A67447" w:rsidRPr="00F15596" w:rsidRDefault="00A67447" w:rsidP="00C46552">
      <w:pPr>
        <w:numPr>
          <w:ilvl w:val="0"/>
          <w:numId w:val="5"/>
        </w:numPr>
        <w:suppressAutoHyphens/>
        <w:spacing w:before="120" w:after="120"/>
        <w:ind w:left="709" w:hanging="283"/>
        <w:jc w:val="both"/>
        <w:rPr>
          <w:lang w:eastAsia="zh-CN"/>
        </w:rPr>
      </w:pPr>
      <w:r w:rsidRPr="00F15596">
        <w:rPr>
          <w:bCs/>
          <w:iCs/>
          <w:lang w:eastAsia="zh-CN"/>
        </w:rPr>
        <w:t>posiadanie dowolnej i aktywnej skrzynki poczty elektronicznej (e-mail),</w:t>
      </w:r>
    </w:p>
    <w:p w14:paraId="04CEAA37" w14:textId="77777777" w:rsidR="00A67447" w:rsidRPr="00F15596" w:rsidRDefault="00A67447" w:rsidP="00C46552">
      <w:pPr>
        <w:numPr>
          <w:ilvl w:val="0"/>
          <w:numId w:val="5"/>
        </w:numPr>
        <w:suppressAutoHyphens/>
        <w:spacing w:before="120" w:after="120"/>
        <w:ind w:left="709" w:hanging="283"/>
        <w:jc w:val="both"/>
        <w:rPr>
          <w:lang w:eastAsia="zh-CN"/>
        </w:rPr>
      </w:pPr>
      <w:r w:rsidRPr="00F15596">
        <w:rPr>
          <w:lang w:eastAsia="zh-CN"/>
        </w:rPr>
        <w:t xml:space="preserve">komputer z zainstalowanym systemem operacyjnym Windows 7 (lub nowszym) </w:t>
      </w:r>
      <w:r w:rsidRPr="00F15596">
        <w:rPr>
          <w:lang w:eastAsia="zh-CN"/>
        </w:rPr>
        <w:br/>
        <w:t>albo Linux</w:t>
      </w:r>
      <w:r w:rsidRPr="00F15596">
        <w:rPr>
          <w:bCs/>
          <w:iCs/>
          <w:lang w:eastAsia="zh-CN"/>
        </w:rPr>
        <w:t>,</w:t>
      </w:r>
    </w:p>
    <w:p w14:paraId="0764AD04" w14:textId="77777777" w:rsidR="00A67447" w:rsidRPr="00F15596" w:rsidRDefault="00A67447" w:rsidP="00C46552">
      <w:pPr>
        <w:numPr>
          <w:ilvl w:val="0"/>
          <w:numId w:val="5"/>
        </w:numPr>
        <w:suppressAutoHyphens/>
        <w:spacing w:before="120" w:after="120"/>
        <w:ind w:left="709" w:hanging="283"/>
        <w:jc w:val="both"/>
        <w:rPr>
          <w:lang w:eastAsia="zh-CN"/>
        </w:rPr>
      </w:pPr>
      <w:r w:rsidRPr="00F15596">
        <w:rPr>
          <w:bCs/>
          <w:iCs/>
          <w:lang w:eastAsia="zh-CN"/>
        </w:rPr>
        <w:t>zainstalowana dowolna przeglądarka internetowa</w:t>
      </w:r>
      <w:r w:rsidRPr="00F15596">
        <w:rPr>
          <w:lang w:eastAsia="zh-CN"/>
        </w:rPr>
        <w:t xml:space="preserve"> - Platforma współpracuje </w:t>
      </w:r>
      <w:r w:rsidRPr="00F15596">
        <w:rPr>
          <w:lang w:eastAsia="zh-CN"/>
        </w:rPr>
        <w:br/>
        <w:t xml:space="preserve">z najnowszymi, stabilnymi wersjami wszystkich głównych przeglądarek internetowych (Internet Explorer 10+, Microsoft Edge, Mozilla </w:t>
      </w:r>
      <w:proofErr w:type="spellStart"/>
      <w:r w:rsidRPr="00F15596">
        <w:rPr>
          <w:lang w:eastAsia="zh-CN"/>
        </w:rPr>
        <w:t>Firefox</w:t>
      </w:r>
      <w:proofErr w:type="spellEnd"/>
      <w:r w:rsidRPr="00F15596">
        <w:rPr>
          <w:lang w:eastAsia="zh-CN"/>
        </w:rPr>
        <w:t>, Google Chrome, Opera)</w:t>
      </w:r>
      <w:r w:rsidRPr="00F15596">
        <w:rPr>
          <w:bCs/>
          <w:iCs/>
          <w:lang w:eastAsia="zh-CN"/>
        </w:rPr>
        <w:t>,</w:t>
      </w:r>
    </w:p>
    <w:p w14:paraId="3C4E2C4C" w14:textId="77777777" w:rsidR="00A67447" w:rsidRPr="00F15596" w:rsidRDefault="00A67447" w:rsidP="00C46552">
      <w:pPr>
        <w:numPr>
          <w:ilvl w:val="0"/>
          <w:numId w:val="5"/>
        </w:numPr>
        <w:suppressAutoHyphens/>
        <w:spacing w:before="120" w:after="120"/>
        <w:ind w:left="709" w:hanging="283"/>
        <w:jc w:val="both"/>
        <w:rPr>
          <w:lang w:eastAsia="zh-CN"/>
        </w:rPr>
      </w:pPr>
      <w:r w:rsidRPr="00F15596">
        <w:rPr>
          <w:bCs/>
          <w:iCs/>
          <w:lang w:eastAsia="zh-CN"/>
        </w:rPr>
        <w:t xml:space="preserve">włączona obsługa JavaScript oraz </w:t>
      </w:r>
      <w:proofErr w:type="spellStart"/>
      <w:r w:rsidRPr="00F15596">
        <w:rPr>
          <w:bCs/>
          <w:iCs/>
          <w:lang w:eastAsia="zh-CN"/>
        </w:rPr>
        <w:t>Cookies</w:t>
      </w:r>
      <w:proofErr w:type="spellEnd"/>
      <w:r w:rsidRPr="00F15596">
        <w:rPr>
          <w:bCs/>
          <w:iCs/>
          <w:lang w:eastAsia="zh-CN"/>
        </w:rPr>
        <w:t>.</w:t>
      </w:r>
    </w:p>
    <w:p w14:paraId="1E064224" w14:textId="77777777" w:rsidR="00A67447" w:rsidRPr="00F15596" w:rsidRDefault="00A67447" w:rsidP="00C46552">
      <w:pPr>
        <w:numPr>
          <w:ilvl w:val="1"/>
          <w:numId w:val="6"/>
        </w:numPr>
        <w:suppressAutoHyphens/>
        <w:spacing w:before="120" w:after="120"/>
        <w:jc w:val="both"/>
        <w:rPr>
          <w:lang w:eastAsia="zh-CN"/>
        </w:rPr>
      </w:pPr>
      <w:r w:rsidRPr="00F15596">
        <w:rPr>
          <w:bCs/>
          <w:iCs/>
          <w:lang w:val="x-none" w:eastAsia="zh-CN"/>
        </w:rPr>
        <w:t xml:space="preserve">Zamawiający dopuszcza następujący format przesyłanych danych: pliki o wielkości </w:t>
      </w:r>
      <w:r w:rsidRPr="00F15596">
        <w:rPr>
          <w:bCs/>
          <w:iCs/>
          <w:lang w:val="x-none" w:eastAsia="zh-CN"/>
        </w:rPr>
        <w:br/>
        <w:t>do 20 MB w formatach: .pdf, .</w:t>
      </w:r>
      <w:proofErr w:type="spellStart"/>
      <w:r w:rsidRPr="00F15596">
        <w:rPr>
          <w:bCs/>
          <w:iCs/>
          <w:lang w:val="x-none" w:eastAsia="zh-CN"/>
        </w:rPr>
        <w:t>doc</w:t>
      </w:r>
      <w:proofErr w:type="spellEnd"/>
      <w:r w:rsidRPr="00F15596">
        <w:rPr>
          <w:bCs/>
          <w:iCs/>
          <w:lang w:val="x-none" w:eastAsia="zh-CN"/>
        </w:rPr>
        <w:t>, .</w:t>
      </w:r>
      <w:proofErr w:type="spellStart"/>
      <w:r w:rsidRPr="00F15596">
        <w:rPr>
          <w:bCs/>
          <w:iCs/>
          <w:lang w:val="x-none" w:eastAsia="zh-CN"/>
        </w:rPr>
        <w:t>docx</w:t>
      </w:r>
      <w:proofErr w:type="spellEnd"/>
      <w:r w:rsidRPr="00F15596">
        <w:rPr>
          <w:bCs/>
          <w:iCs/>
          <w:lang w:val="x-none" w:eastAsia="zh-CN"/>
        </w:rPr>
        <w:t>.</w:t>
      </w:r>
      <w:r w:rsidRPr="00F15596">
        <w:rPr>
          <w:bCs/>
          <w:iCs/>
          <w:lang w:eastAsia="zh-CN"/>
        </w:rPr>
        <w:t xml:space="preserve">, </w:t>
      </w:r>
      <w:r w:rsidRPr="00F15596">
        <w:rPr>
          <w:bCs/>
          <w:iCs/>
          <w:lang w:val="x-none" w:eastAsia="zh-CN"/>
        </w:rPr>
        <w:t>.</w:t>
      </w:r>
      <w:proofErr w:type="spellStart"/>
      <w:r w:rsidRPr="00F15596">
        <w:rPr>
          <w:bCs/>
          <w:iCs/>
          <w:lang w:val="x-none" w:eastAsia="zh-CN"/>
        </w:rPr>
        <w:t>xlsx</w:t>
      </w:r>
      <w:proofErr w:type="spellEnd"/>
      <w:r w:rsidRPr="00F15596">
        <w:rPr>
          <w:bCs/>
          <w:iCs/>
          <w:lang w:eastAsia="zh-CN"/>
        </w:rPr>
        <w:t>,</w:t>
      </w:r>
      <w:r w:rsidRPr="00F15596">
        <w:rPr>
          <w:bCs/>
          <w:iCs/>
          <w:lang w:val="x-none" w:eastAsia="zh-CN"/>
        </w:rPr>
        <w:t xml:space="preserve"> .</w:t>
      </w:r>
      <w:proofErr w:type="spellStart"/>
      <w:r w:rsidRPr="00F15596">
        <w:rPr>
          <w:bCs/>
          <w:iCs/>
          <w:lang w:val="x-none" w:eastAsia="zh-CN"/>
        </w:rPr>
        <w:t>xml</w:t>
      </w:r>
      <w:proofErr w:type="spellEnd"/>
      <w:r w:rsidRPr="00F15596">
        <w:rPr>
          <w:bCs/>
          <w:iCs/>
          <w:lang w:val="x-none" w:eastAsia="zh-CN"/>
        </w:rPr>
        <w:t>.</w:t>
      </w:r>
    </w:p>
    <w:p w14:paraId="71243372" w14:textId="77777777" w:rsidR="00A67447" w:rsidRPr="00F15596" w:rsidRDefault="00A67447" w:rsidP="00C46552">
      <w:pPr>
        <w:numPr>
          <w:ilvl w:val="1"/>
          <w:numId w:val="6"/>
        </w:numPr>
        <w:suppressAutoHyphens/>
        <w:spacing w:before="120" w:after="120"/>
        <w:ind w:left="709" w:hanging="709"/>
        <w:jc w:val="both"/>
        <w:rPr>
          <w:lang w:eastAsia="zh-CN"/>
        </w:rPr>
      </w:pPr>
      <w:r w:rsidRPr="00F15596">
        <w:rPr>
          <w:bCs/>
          <w:iCs/>
          <w:lang w:val="x-none" w:eastAsia="zh-CN"/>
        </w:rPr>
        <w:t>Komunikacja między Zamawiającym a Wykonawcami, w tym wszelkie oświadczenia, wnioski, zawiadomienia oraz informacje, przekazywane są w formie elektronicznej</w:t>
      </w:r>
      <w:r w:rsidRPr="00F15596">
        <w:rPr>
          <w:bCs/>
          <w:iCs/>
          <w:lang w:eastAsia="zh-CN"/>
        </w:rPr>
        <w:t>:</w:t>
      </w:r>
    </w:p>
    <w:p w14:paraId="14D68A7D" w14:textId="77777777" w:rsidR="00A67447" w:rsidRPr="00F15596" w:rsidRDefault="00A67447" w:rsidP="00C46552">
      <w:pPr>
        <w:suppressAutoHyphens/>
        <w:spacing w:before="120" w:after="120"/>
        <w:ind w:left="709"/>
        <w:jc w:val="both"/>
        <w:rPr>
          <w:lang w:eastAsia="zh-CN"/>
        </w:rPr>
      </w:pPr>
      <w:r w:rsidRPr="00F15596">
        <w:rPr>
          <w:bCs/>
          <w:iCs/>
          <w:lang w:eastAsia="zh-CN"/>
        </w:rPr>
        <w:t xml:space="preserve"> - </w:t>
      </w:r>
      <w:r w:rsidRPr="00F15596">
        <w:rPr>
          <w:bCs/>
          <w:iCs/>
          <w:lang w:val="x-none" w:eastAsia="zh-CN"/>
        </w:rPr>
        <w:t>za pośrednictwem Platformy. Za datę wpływu oświadczeń, wniosków, zawiadomień oraz informacji przyjmuje się datę ich zamieszczenia na Platformie</w:t>
      </w:r>
      <w:r w:rsidRPr="00F15596">
        <w:rPr>
          <w:bCs/>
          <w:iCs/>
          <w:lang w:eastAsia="zh-CN"/>
        </w:rPr>
        <w:t xml:space="preserve">, </w:t>
      </w:r>
    </w:p>
    <w:p w14:paraId="058B8A72" w14:textId="77777777" w:rsidR="00A67447" w:rsidRPr="00F15596" w:rsidRDefault="00A67447" w:rsidP="00C46552">
      <w:pPr>
        <w:suppressAutoHyphens/>
        <w:spacing w:before="120" w:after="120"/>
        <w:ind w:left="709"/>
        <w:jc w:val="both"/>
        <w:rPr>
          <w:lang w:eastAsia="zh-CN"/>
        </w:rPr>
      </w:pPr>
      <w:r w:rsidRPr="00F15596">
        <w:rPr>
          <w:bCs/>
          <w:iCs/>
          <w:lang w:eastAsia="zh-CN"/>
        </w:rPr>
        <w:t xml:space="preserve">- zawiadomienia, wnioski, oświadczenia oraz informacje przekazywane przez Wykonawcę (inne niż oferty) pocztą elektroniczną winny być kierowane na adres: </w:t>
      </w:r>
      <w:hyperlink r:id="rId17" w:history="1">
        <w:r w:rsidRPr="006E6011">
          <w:rPr>
            <w:bCs/>
            <w:iCs/>
            <w:color w:val="4472C4" w:themeColor="accent1"/>
            <w:u w:val="single"/>
            <w:lang w:eastAsia="zh-CN"/>
          </w:rPr>
          <w:t>zamowienia@narutowicz.krakow.pl</w:t>
        </w:r>
      </w:hyperlink>
      <w:r w:rsidRPr="006E6011">
        <w:rPr>
          <w:bCs/>
          <w:iCs/>
          <w:color w:val="4472C4" w:themeColor="accent1"/>
          <w:lang w:eastAsia="zh-CN"/>
        </w:rPr>
        <w:t xml:space="preserve"> </w:t>
      </w:r>
    </w:p>
    <w:p w14:paraId="554AF142" w14:textId="77777777" w:rsidR="00A67447" w:rsidRPr="00F15596" w:rsidRDefault="00A67447" w:rsidP="00C46552">
      <w:pPr>
        <w:numPr>
          <w:ilvl w:val="1"/>
          <w:numId w:val="6"/>
        </w:numPr>
        <w:suppressAutoHyphens/>
        <w:spacing w:before="120" w:after="120"/>
        <w:ind w:left="709" w:hanging="763"/>
        <w:jc w:val="both"/>
        <w:rPr>
          <w:lang w:eastAsia="zh-CN"/>
        </w:rPr>
      </w:pPr>
      <w:r w:rsidRPr="00F15596">
        <w:rPr>
          <w:bCs/>
          <w:iCs/>
          <w:lang w:val="x-none" w:eastAsia="zh-CN"/>
        </w:rPr>
        <w:t xml:space="preserve">Wykonawca może zwrócić się do Zamawiającego o wyjaśnienie treści </w:t>
      </w:r>
      <w:r w:rsidRPr="00F15596">
        <w:rPr>
          <w:bCs/>
          <w:iCs/>
          <w:lang w:eastAsia="zh-CN"/>
        </w:rPr>
        <w:t>niniejszej SWZ</w:t>
      </w:r>
      <w:r w:rsidRPr="00F15596">
        <w:rPr>
          <w:bCs/>
          <w:iCs/>
          <w:lang w:val="x-none" w:eastAsia="zh-CN"/>
        </w:rPr>
        <w:t>.</w:t>
      </w:r>
      <w:r w:rsidRPr="00F15596">
        <w:rPr>
          <w:bCs/>
          <w:iCs/>
          <w:lang w:eastAsia="zh-CN"/>
        </w:rPr>
        <w:t xml:space="preserve"> </w:t>
      </w:r>
      <w:r w:rsidRPr="00F15596">
        <w:rPr>
          <w:bCs/>
          <w:iCs/>
          <w:lang w:val="x-none" w:eastAsia="zh-CN"/>
        </w:rPr>
        <w:t xml:space="preserve">Zamawiający udzieli wyjaśnień niezwłocznie, jednak nie później niż na </w:t>
      </w:r>
      <w:r w:rsidR="0021370F">
        <w:rPr>
          <w:bCs/>
          <w:iCs/>
          <w:lang w:eastAsia="zh-CN"/>
        </w:rPr>
        <w:t>2</w:t>
      </w:r>
      <w:r w:rsidRPr="00F15596">
        <w:rPr>
          <w:bCs/>
          <w:iCs/>
          <w:lang w:val="x-none" w:eastAsia="zh-CN"/>
        </w:rPr>
        <w:t xml:space="preserve"> dni przed upływem terminu składania ofert -  pod warunkiem że wniosek o wyjaśnienie treści SWZ wpłynął do zamawiającego nie później niż na odpowiednio </w:t>
      </w:r>
      <w:r w:rsidR="0021370F">
        <w:rPr>
          <w:bCs/>
          <w:iCs/>
          <w:lang w:eastAsia="zh-CN"/>
        </w:rPr>
        <w:t>4</w:t>
      </w:r>
      <w:r w:rsidRPr="00F15596">
        <w:rPr>
          <w:bCs/>
          <w:iCs/>
          <w:lang w:val="x-none" w:eastAsia="zh-CN"/>
        </w:rPr>
        <w:t xml:space="preserve"> dni przed upływem terminu składania ofert.</w:t>
      </w:r>
    </w:p>
    <w:p w14:paraId="37165382" w14:textId="77777777" w:rsidR="00A67447" w:rsidRPr="00F15596" w:rsidRDefault="00A67447" w:rsidP="00C46552">
      <w:pPr>
        <w:numPr>
          <w:ilvl w:val="1"/>
          <w:numId w:val="6"/>
        </w:numPr>
        <w:suppressAutoHyphens/>
        <w:spacing w:before="120" w:after="120"/>
        <w:ind w:left="709" w:hanging="709"/>
        <w:jc w:val="both"/>
        <w:rPr>
          <w:lang w:eastAsia="zh-CN"/>
        </w:rPr>
      </w:pPr>
      <w:r w:rsidRPr="00F15596">
        <w:rPr>
          <w:bCs/>
          <w:iCs/>
          <w:lang w:val="x-none" w:eastAsia="zh-CN"/>
        </w:rPr>
        <w:t xml:space="preserve">Jeżeli wniosek o wyjaśnienie treści </w:t>
      </w:r>
      <w:r w:rsidRPr="00F15596">
        <w:rPr>
          <w:bCs/>
          <w:iCs/>
          <w:lang w:eastAsia="zh-CN"/>
        </w:rPr>
        <w:t>SWZ</w:t>
      </w:r>
      <w:r w:rsidRPr="00F15596">
        <w:rPr>
          <w:bCs/>
          <w:iCs/>
          <w:lang w:val="x-none" w:eastAsia="zh-CN"/>
        </w:rPr>
        <w:t xml:space="preserve"> wpłynął po upływie terminu składania wniosku, o którym mowa w pkt 1</w:t>
      </w:r>
      <w:r w:rsidR="00BE28FF">
        <w:rPr>
          <w:bCs/>
          <w:iCs/>
          <w:lang w:eastAsia="zh-CN"/>
        </w:rPr>
        <w:t>2</w:t>
      </w:r>
      <w:r w:rsidRPr="00F15596">
        <w:rPr>
          <w:bCs/>
          <w:iCs/>
          <w:lang w:val="x-none" w:eastAsia="zh-CN"/>
        </w:rPr>
        <w:t>.</w:t>
      </w:r>
      <w:r w:rsidRPr="00F15596">
        <w:rPr>
          <w:bCs/>
          <w:iCs/>
          <w:lang w:eastAsia="zh-CN"/>
        </w:rPr>
        <w:t>12 SWZ</w:t>
      </w:r>
      <w:r w:rsidRPr="00F15596">
        <w:rPr>
          <w:bCs/>
          <w:iCs/>
          <w:lang w:val="x-none" w:eastAsia="zh-CN"/>
        </w:rPr>
        <w:t>, lub dotyczy udzielonych wyjaśnień, Zamawiający może udzielić wyjaśnień albo pozostawić wniosek bez rozp</w:t>
      </w:r>
      <w:r w:rsidRPr="00F15596">
        <w:rPr>
          <w:bCs/>
          <w:iCs/>
          <w:lang w:eastAsia="zh-CN"/>
        </w:rPr>
        <w:t>oznania</w:t>
      </w:r>
      <w:r w:rsidRPr="00F15596">
        <w:rPr>
          <w:bCs/>
          <w:iCs/>
          <w:lang w:val="x-none" w:eastAsia="zh-CN"/>
        </w:rPr>
        <w:t>.</w:t>
      </w:r>
    </w:p>
    <w:p w14:paraId="6E8E7698" w14:textId="77777777" w:rsidR="00A67447" w:rsidRPr="00F15596" w:rsidRDefault="00A67447" w:rsidP="00C46552">
      <w:pPr>
        <w:numPr>
          <w:ilvl w:val="1"/>
          <w:numId w:val="6"/>
        </w:numPr>
        <w:suppressAutoHyphens/>
        <w:spacing w:before="120" w:after="120"/>
        <w:ind w:left="709" w:hanging="709"/>
        <w:jc w:val="both"/>
        <w:rPr>
          <w:lang w:eastAsia="zh-CN"/>
        </w:rPr>
      </w:pPr>
      <w:r w:rsidRPr="00F15596">
        <w:rPr>
          <w:bCs/>
          <w:iCs/>
          <w:lang w:val="x-none" w:eastAsia="zh-CN"/>
        </w:rPr>
        <w:t xml:space="preserve">Przedłużenie terminu składania ofert nie wpływa na bieg terminu składania wniosku, </w:t>
      </w:r>
      <w:r w:rsidRPr="00F15596">
        <w:rPr>
          <w:bCs/>
          <w:iCs/>
          <w:lang w:val="x-none" w:eastAsia="zh-CN"/>
        </w:rPr>
        <w:br/>
        <w:t>o którym mowa w pkt 1</w:t>
      </w:r>
      <w:r w:rsidR="00BE28FF">
        <w:rPr>
          <w:bCs/>
          <w:iCs/>
          <w:lang w:eastAsia="zh-CN"/>
        </w:rPr>
        <w:t>2</w:t>
      </w:r>
      <w:r w:rsidRPr="00F15596">
        <w:rPr>
          <w:bCs/>
          <w:iCs/>
          <w:lang w:val="x-none" w:eastAsia="zh-CN"/>
        </w:rPr>
        <w:t>.</w:t>
      </w:r>
      <w:r w:rsidRPr="00F15596">
        <w:rPr>
          <w:bCs/>
          <w:iCs/>
          <w:lang w:eastAsia="zh-CN"/>
        </w:rPr>
        <w:t>12 SWZ</w:t>
      </w:r>
      <w:r w:rsidRPr="00F15596">
        <w:rPr>
          <w:bCs/>
          <w:iCs/>
          <w:lang w:val="x-none" w:eastAsia="zh-CN"/>
        </w:rPr>
        <w:t>.</w:t>
      </w:r>
    </w:p>
    <w:p w14:paraId="6A689349" w14:textId="77777777" w:rsidR="00A67447" w:rsidRPr="00F15596" w:rsidRDefault="00A67447" w:rsidP="00C46552">
      <w:pPr>
        <w:numPr>
          <w:ilvl w:val="1"/>
          <w:numId w:val="6"/>
        </w:numPr>
        <w:tabs>
          <w:tab w:val="clear" w:pos="708"/>
          <w:tab w:val="left" w:pos="709"/>
        </w:tabs>
        <w:suppressAutoHyphens/>
        <w:spacing w:before="120" w:after="120"/>
        <w:ind w:left="709" w:hanging="709"/>
        <w:jc w:val="both"/>
        <w:rPr>
          <w:lang w:eastAsia="zh-CN"/>
        </w:rPr>
      </w:pPr>
      <w:r w:rsidRPr="00F15596">
        <w:rPr>
          <w:bCs/>
          <w:iCs/>
          <w:lang w:val="x-none" w:eastAsia="zh-CN"/>
        </w:rPr>
        <w:lastRenderedPageBreak/>
        <w:t>Treść zapytań wraz z wyjaśnieniami Zamawiający przekaże Wyko</w:t>
      </w:r>
      <w:r w:rsidRPr="00F15596">
        <w:rPr>
          <w:bCs/>
          <w:iCs/>
          <w:lang w:eastAsia="zh-CN"/>
        </w:rPr>
        <w:t xml:space="preserve">nawcom, </w:t>
      </w:r>
      <w:r w:rsidRPr="00F15596">
        <w:rPr>
          <w:bCs/>
          <w:iCs/>
          <w:lang w:val="x-none" w:eastAsia="zh-CN"/>
        </w:rPr>
        <w:t>bez ujawniania źródła zapytania, na stronie internetowej</w:t>
      </w:r>
      <w:r w:rsidRPr="00F15596">
        <w:rPr>
          <w:bCs/>
          <w:iCs/>
          <w:lang w:eastAsia="zh-CN"/>
        </w:rPr>
        <w:t xml:space="preserve"> prowadzonego postepowania. </w:t>
      </w:r>
    </w:p>
    <w:p w14:paraId="48E75147" w14:textId="77777777" w:rsidR="00A67447" w:rsidRPr="00F15596" w:rsidRDefault="00A67447" w:rsidP="00C46552">
      <w:pPr>
        <w:numPr>
          <w:ilvl w:val="1"/>
          <w:numId w:val="6"/>
        </w:numPr>
        <w:tabs>
          <w:tab w:val="clear" w:pos="708"/>
          <w:tab w:val="left" w:pos="709"/>
        </w:tabs>
        <w:suppressAutoHyphens/>
        <w:spacing w:before="120" w:after="120"/>
        <w:ind w:left="709" w:hanging="709"/>
        <w:jc w:val="both"/>
        <w:rPr>
          <w:lang w:eastAsia="zh-CN"/>
        </w:rPr>
      </w:pPr>
      <w:r w:rsidRPr="00F15596">
        <w:rPr>
          <w:bCs/>
          <w:iCs/>
          <w:lang w:eastAsia="zh-CN"/>
        </w:rPr>
        <w:t>W uzasadnionych przypadkach Zamawiający może przed upływem terminu składania ofert zmienić treść SWZ. Dokonaną zmianę treści SWZ Zamawiający udostępni na stronie internetowej prowadzonego postepowania</w:t>
      </w:r>
      <w:r w:rsidRPr="00F15596">
        <w:rPr>
          <w:lang w:eastAsia="zh-CN"/>
        </w:rPr>
        <w:t>.</w:t>
      </w:r>
    </w:p>
    <w:p w14:paraId="6D25F100" w14:textId="77777777" w:rsidR="00A67447" w:rsidRPr="00F15596" w:rsidRDefault="00A67447" w:rsidP="00C46552">
      <w:pPr>
        <w:numPr>
          <w:ilvl w:val="1"/>
          <w:numId w:val="6"/>
        </w:numPr>
        <w:tabs>
          <w:tab w:val="clear" w:pos="708"/>
          <w:tab w:val="left" w:pos="709"/>
        </w:tabs>
        <w:suppressAutoHyphens/>
        <w:spacing w:before="120" w:after="120"/>
        <w:jc w:val="both"/>
        <w:rPr>
          <w:lang w:eastAsia="zh-CN"/>
        </w:rPr>
      </w:pPr>
      <w:r w:rsidRPr="00F15596">
        <w:rPr>
          <w:lang w:eastAsia="zh-CN"/>
        </w:rPr>
        <w:t>Osoby uprawnione do kontaktu z Wykonawcami:</w:t>
      </w:r>
    </w:p>
    <w:p w14:paraId="639B6F87" w14:textId="77777777" w:rsidR="00A67447" w:rsidRPr="00F15596" w:rsidRDefault="00A67447" w:rsidP="00C46552">
      <w:pPr>
        <w:keepNext/>
        <w:numPr>
          <w:ilvl w:val="1"/>
          <w:numId w:val="4"/>
        </w:numPr>
        <w:suppressAutoHyphens/>
        <w:spacing w:after="120"/>
        <w:ind w:left="993"/>
        <w:outlineLvl w:val="1"/>
        <w:rPr>
          <w:lang w:val="x-none" w:eastAsia="zh-CN"/>
        </w:rPr>
      </w:pPr>
      <w:r w:rsidRPr="00F15596">
        <w:rPr>
          <w:lang w:val="x-none" w:eastAsia="zh-CN"/>
        </w:rPr>
        <w:t>w zakresie formalnym osobami upoważnionymi do kontaktu z Wykonawcami są:</w:t>
      </w:r>
      <w:r w:rsidRPr="00F15596">
        <w:rPr>
          <w:lang w:eastAsia="zh-CN"/>
        </w:rPr>
        <w:t xml:space="preserve"> </w:t>
      </w:r>
    </w:p>
    <w:p w14:paraId="5D1288D9" w14:textId="52DEC2FF" w:rsidR="00A67447" w:rsidRPr="00F15596" w:rsidRDefault="00A67447" w:rsidP="00C46552">
      <w:pPr>
        <w:suppressAutoHyphens/>
        <w:spacing w:after="120"/>
        <w:rPr>
          <w:lang w:eastAsia="zh-CN"/>
        </w:rPr>
      </w:pPr>
      <w:r w:rsidRPr="00F15596">
        <w:rPr>
          <w:lang w:eastAsia="zh-CN"/>
        </w:rPr>
        <w:tab/>
      </w:r>
      <w:r w:rsidRPr="00F15596">
        <w:rPr>
          <w:lang w:eastAsia="zh-CN"/>
        </w:rPr>
        <w:tab/>
      </w:r>
      <w:r w:rsidR="00BD165B">
        <w:rPr>
          <w:lang w:eastAsia="zh-CN"/>
        </w:rPr>
        <w:t>-</w:t>
      </w:r>
      <w:r w:rsidR="005666D5">
        <w:rPr>
          <w:lang w:eastAsia="zh-CN"/>
        </w:rPr>
        <w:t xml:space="preserve"> </w:t>
      </w:r>
      <w:r w:rsidR="001204B9">
        <w:rPr>
          <w:lang w:eastAsia="zh-CN"/>
        </w:rPr>
        <w:t xml:space="preserve">Łukasz Grüner, </w:t>
      </w:r>
      <w:r w:rsidR="006505B0">
        <w:rPr>
          <w:lang w:eastAsia="zh-CN"/>
        </w:rPr>
        <w:t xml:space="preserve">Barbara Bogusz </w:t>
      </w:r>
      <w:r w:rsidRPr="00F15596">
        <w:rPr>
          <w:lang w:eastAsia="zh-CN"/>
        </w:rPr>
        <w:t xml:space="preserve"> </w:t>
      </w:r>
    </w:p>
    <w:p w14:paraId="2B18E1DF" w14:textId="77777777" w:rsidR="00A67447" w:rsidRPr="00F15596" w:rsidRDefault="00A67447" w:rsidP="00C46552">
      <w:pPr>
        <w:keepNext/>
        <w:numPr>
          <w:ilvl w:val="1"/>
          <w:numId w:val="4"/>
        </w:numPr>
        <w:suppressAutoHyphens/>
        <w:spacing w:after="120"/>
        <w:ind w:left="993"/>
        <w:outlineLvl w:val="1"/>
        <w:rPr>
          <w:lang w:val="x-none" w:eastAsia="zh-CN"/>
        </w:rPr>
      </w:pPr>
      <w:r w:rsidRPr="00F15596">
        <w:rPr>
          <w:lang w:val="x-none" w:eastAsia="zh-CN"/>
        </w:rPr>
        <w:t>w zakresie merytorycznym osobami upoważnionymi do kontaktu z Wykonawcami są:</w:t>
      </w:r>
    </w:p>
    <w:p w14:paraId="518BFD12" w14:textId="0B2C2C66" w:rsidR="00140966" w:rsidRPr="004149EC" w:rsidRDefault="00607D1D" w:rsidP="00636836">
      <w:pPr>
        <w:keepNext/>
        <w:numPr>
          <w:ilvl w:val="1"/>
          <w:numId w:val="4"/>
        </w:numPr>
        <w:suppressAutoHyphens/>
        <w:spacing w:after="120"/>
        <w:ind w:left="993"/>
        <w:outlineLvl w:val="1"/>
        <w:rPr>
          <w:b/>
          <w:bCs/>
          <w:caps/>
          <w:kern w:val="32"/>
          <w:u w:val="single"/>
          <w:lang w:eastAsia="x-none"/>
        </w:rPr>
      </w:pPr>
      <w:r w:rsidRPr="00F15596">
        <w:rPr>
          <w:lang w:eastAsia="zh-CN"/>
        </w:rPr>
        <w:t xml:space="preserve">      </w:t>
      </w:r>
      <w:bookmarkStart w:id="18" w:name="_Toc258314250"/>
      <w:bookmarkEnd w:id="17"/>
      <w:r w:rsidR="00BD165B">
        <w:rPr>
          <w:lang w:eastAsia="zh-CN"/>
        </w:rPr>
        <w:t xml:space="preserve">- </w:t>
      </w:r>
      <w:r w:rsidR="00242AF7">
        <w:rPr>
          <w:lang w:eastAsia="zh-CN"/>
        </w:rPr>
        <w:t xml:space="preserve">Barbara </w:t>
      </w:r>
      <w:proofErr w:type="spellStart"/>
      <w:r w:rsidR="00242AF7">
        <w:rPr>
          <w:lang w:eastAsia="zh-CN"/>
        </w:rPr>
        <w:t>Parcz</w:t>
      </w:r>
      <w:proofErr w:type="spellEnd"/>
      <w:r w:rsidR="00242AF7">
        <w:rPr>
          <w:lang w:eastAsia="zh-CN"/>
        </w:rPr>
        <w:t xml:space="preserve">, </w:t>
      </w:r>
      <w:r w:rsidR="001204B9">
        <w:rPr>
          <w:lang w:eastAsia="zh-CN"/>
        </w:rPr>
        <w:t>Wojciech Grzyb,</w:t>
      </w:r>
    </w:p>
    <w:p w14:paraId="6B21AC3B" w14:textId="3AEFC0A1" w:rsidR="00EB7871" w:rsidRPr="00F15596" w:rsidRDefault="002B22BF" w:rsidP="00C46552">
      <w:pPr>
        <w:pStyle w:val="Nagwek1"/>
        <w:spacing w:after="120"/>
      </w:pPr>
      <w:r w:rsidRPr="00F15596">
        <w:t>Wymagania dotycz</w:t>
      </w:r>
      <w:r w:rsidRPr="00F15596">
        <w:rPr>
          <w:rFonts w:eastAsia="TimesNewRoman" w:cs="TimesNewRoman" w:hint="eastAsia"/>
        </w:rPr>
        <w:t>ą</w:t>
      </w:r>
      <w:r w:rsidRPr="00F15596">
        <w:t>ce wadium</w:t>
      </w:r>
      <w:bookmarkEnd w:id="18"/>
    </w:p>
    <w:p w14:paraId="05D93691" w14:textId="04CAD3ED" w:rsidR="008F1B65" w:rsidRPr="00F15596" w:rsidRDefault="00783540" w:rsidP="00FE3BFA">
      <w:pPr>
        <w:pStyle w:val="Nagwek2"/>
      </w:pPr>
      <w:r>
        <w:t xml:space="preserve">      </w:t>
      </w:r>
      <w:r w:rsidR="00BC3203" w:rsidRPr="00F15596">
        <w:t>W postępowaniu nie jest przewidziane składanie wadium.</w:t>
      </w:r>
    </w:p>
    <w:p w14:paraId="790F1823" w14:textId="6F622D3B" w:rsidR="008D48A7" w:rsidRPr="00F15596" w:rsidRDefault="008D48A7" w:rsidP="00C46552">
      <w:pPr>
        <w:pStyle w:val="Nagwek1"/>
        <w:spacing w:after="120"/>
      </w:pPr>
      <w:bookmarkStart w:id="19" w:name="_Toc258314251"/>
      <w:r w:rsidRPr="00F15596">
        <w:t>Termin zwi</w:t>
      </w:r>
      <w:r w:rsidRPr="00F15596">
        <w:rPr>
          <w:rFonts w:eastAsia="TimesNewRoman" w:cs="TimesNewRoman" w:hint="eastAsia"/>
        </w:rPr>
        <w:t>ą</w:t>
      </w:r>
      <w:r w:rsidRPr="00F15596">
        <w:t>zania ofert</w:t>
      </w:r>
      <w:r w:rsidRPr="00F15596">
        <w:rPr>
          <w:rFonts w:eastAsia="TimesNewRoman" w:cs="TimesNewRoman" w:hint="eastAsia"/>
        </w:rPr>
        <w:t>ą</w:t>
      </w:r>
      <w:bookmarkEnd w:id="19"/>
    </w:p>
    <w:p w14:paraId="531DF126" w14:textId="77F60058" w:rsidR="00607D1D" w:rsidRDefault="005A2314" w:rsidP="00FE3BFA">
      <w:pPr>
        <w:pStyle w:val="Nagwek2"/>
      </w:pPr>
      <w:r>
        <w:t xml:space="preserve">14.1. </w:t>
      </w:r>
      <w:r w:rsidR="00607D1D" w:rsidRPr="00F15596">
        <w:t xml:space="preserve">Wykonawcy będą związani ofertą przez okres </w:t>
      </w:r>
      <w:r w:rsidR="00607D1D" w:rsidRPr="00A26DAC">
        <w:rPr>
          <w:b/>
        </w:rPr>
        <w:t>30 dni</w:t>
      </w:r>
      <w:r w:rsidR="00607D1D" w:rsidRPr="00F15596">
        <w:t>, licząc od daty upływu terminu do</w:t>
      </w:r>
      <w:r w:rsidR="006C3191">
        <w:br/>
        <w:t xml:space="preserve">         </w:t>
      </w:r>
      <w:r w:rsidR="00607D1D" w:rsidRPr="00F15596">
        <w:t xml:space="preserve"> składania ofert </w:t>
      </w:r>
      <w:r w:rsidR="00607D1D" w:rsidRPr="00A26DAC">
        <w:rPr>
          <w:b/>
        </w:rPr>
        <w:t>tj. do dnia</w:t>
      </w:r>
      <w:r w:rsidR="0091423C">
        <w:rPr>
          <w:b/>
        </w:rPr>
        <w:t xml:space="preserve"> </w:t>
      </w:r>
      <w:r w:rsidR="00B810DE">
        <w:rPr>
          <w:b/>
        </w:rPr>
        <w:t>18/12/2021</w:t>
      </w:r>
      <w:r w:rsidR="009151BA">
        <w:rPr>
          <w:b/>
        </w:rPr>
        <w:t xml:space="preserve"> </w:t>
      </w:r>
      <w:r w:rsidR="0091423C">
        <w:rPr>
          <w:b/>
        </w:rPr>
        <w:t>r.</w:t>
      </w:r>
    </w:p>
    <w:p w14:paraId="5CD3D08B" w14:textId="2B126D9B" w:rsidR="008D48A7" w:rsidRDefault="005A2314" w:rsidP="00FE3BFA">
      <w:pPr>
        <w:pStyle w:val="Nagwek2"/>
      </w:pPr>
      <w:r>
        <w:t xml:space="preserve">14.2.  </w:t>
      </w:r>
      <w:r w:rsidR="008D48A7" w:rsidRPr="00F15596">
        <w:t>Bieg terminu związania ofertą rozpoczyna się wraz z upływem terminu składania ofert.</w:t>
      </w:r>
    </w:p>
    <w:p w14:paraId="6D3B4A8B" w14:textId="631D019C" w:rsidR="00BC3203" w:rsidRDefault="005A2314" w:rsidP="00FE3BFA">
      <w:pPr>
        <w:pStyle w:val="Nagwek2"/>
      </w:pPr>
      <w:r>
        <w:t xml:space="preserve">14.3. </w:t>
      </w:r>
      <w:r w:rsidR="00BF579F" w:rsidRPr="00F15596">
        <w:t>W przypadku</w:t>
      </w:r>
      <w:r w:rsidR="00247C72" w:rsidRPr="00F15596">
        <w:t>, gdy wybór najkorzystniejszej oferty nie nastąpi przed upływem terminu</w:t>
      </w:r>
      <w:r w:rsidR="006C3191">
        <w:br/>
        <w:t xml:space="preserve">         </w:t>
      </w:r>
      <w:r w:rsidR="00247C72" w:rsidRPr="00F15596">
        <w:t xml:space="preserve"> związania ofertą, Zamawiający przed upływem tego terminu zwróci się jednokrotnie do</w:t>
      </w:r>
      <w:r w:rsidR="006C3191">
        <w:br/>
        <w:t xml:space="preserve">         </w:t>
      </w:r>
      <w:r w:rsidR="00247C72" w:rsidRPr="00F15596">
        <w:t xml:space="preserve"> Wykonawców o wyrażenie zgody na przedłużenie terminu związania ofertą o wskazywany</w:t>
      </w:r>
      <w:r w:rsidR="006C3191">
        <w:br/>
        <w:t xml:space="preserve">          </w:t>
      </w:r>
      <w:r w:rsidR="00247C72" w:rsidRPr="00F15596">
        <w:t>przez niego okres, nie dłuższy niż</w:t>
      </w:r>
      <w:r w:rsidR="00BF579F" w:rsidRPr="00F15596">
        <w:t xml:space="preserve"> </w:t>
      </w:r>
      <w:r w:rsidR="00247C72" w:rsidRPr="00F15596">
        <w:t xml:space="preserve">30 dni. </w:t>
      </w:r>
    </w:p>
    <w:p w14:paraId="3A04CF31" w14:textId="338882E2" w:rsidR="00607D1D" w:rsidRPr="00F15596" w:rsidRDefault="005A2314" w:rsidP="005A2314">
      <w:r>
        <w:t xml:space="preserve">14.4. </w:t>
      </w:r>
      <w:r w:rsidR="00607D1D" w:rsidRPr="00F15596">
        <w:t>Przedłużenie terminu związania ofertą, wymaga złożenia przez wykonawcę pisemnego</w:t>
      </w:r>
      <w:r>
        <w:br/>
        <w:t xml:space="preserve">        </w:t>
      </w:r>
      <w:r w:rsidR="00607D1D" w:rsidRPr="00F15596">
        <w:t xml:space="preserve"> oświadczenia o wyrażeniu zgody na przedłużenie terminu związania ofertą. </w:t>
      </w:r>
    </w:p>
    <w:p w14:paraId="658D50C8" w14:textId="1D086928" w:rsidR="008D48A7" w:rsidRPr="00F15596" w:rsidRDefault="008D48A7" w:rsidP="00C46552">
      <w:pPr>
        <w:pStyle w:val="Nagwek1"/>
        <w:spacing w:after="120"/>
      </w:pPr>
      <w:bookmarkStart w:id="20" w:name="_Toc258314252"/>
      <w:r w:rsidRPr="00F15596">
        <w:t>Opis sposobu przygotowywania ofert</w:t>
      </w:r>
      <w:bookmarkEnd w:id="20"/>
    </w:p>
    <w:p w14:paraId="7960FB85" w14:textId="77777777" w:rsidR="00413FCD" w:rsidRPr="00413FCD" w:rsidRDefault="00413FCD" w:rsidP="00C46552">
      <w:pPr>
        <w:pStyle w:val="Akapitzlist"/>
        <w:numPr>
          <w:ilvl w:val="0"/>
          <w:numId w:val="6"/>
        </w:numPr>
        <w:suppressAutoHyphens/>
        <w:spacing w:before="120" w:after="120" w:line="240" w:lineRule="auto"/>
        <w:contextualSpacing w:val="0"/>
        <w:jc w:val="both"/>
        <w:rPr>
          <w:rFonts w:ascii="Times New Roman" w:eastAsia="Times New Roman" w:hAnsi="Times New Roman"/>
          <w:bCs/>
          <w:iCs/>
          <w:vanish/>
          <w:sz w:val="24"/>
          <w:szCs w:val="24"/>
          <w:lang w:val="x-none" w:eastAsia="zh-CN"/>
        </w:rPr>
      </w:pPr>
      <w:bookmarkStart w:id="21" w:name="_Toc258314253"/>
    </w:p>
    <w:p w14:paraId="189E089E" w14:textId="77777777" w:rsidR="00413FCD" w:rsidRPr="00413FCD" w:rsidRDefault="00413FCD" w:rsidP="00C46552">
      <w:pPr>
        <w:pStyle w:val="Akapitzlist"/>
        <w:numPr>
          <w:ilvl w:val="0"/>
          <w:numId w:val="6"/>
        </w:numPr>
        <w:suppressAutoHyphens/>
        <w:spacing w:before="120" w:after="120" w:line="240" w:lineRule="auto"/>
        <w:contextualSpacing w:val="0"/>
        <w:jc w:val="both"/>
        <w:rPr>
          <w:rFonts w:ascii="Times New Roman" w:eastAsia="Times New Roman" w:hAnsi="Times New Roman"/>
          <w:bCs/>
          <w:iCs/>
          <w:vanish/>
          <w:sz w:val="24"/>
          <w:szCs w:val="24"/>
          <w:lang w:val="x-none" w:eastAsia="zh-CN"/>
        </w:rPr>
      </w:pPr>
    </w:p>
    <w:p w14:paraId="01BD4D13" w14:textId="77777777" w:rsidR="00413FCD" w:rsidRPr="00413FCD" w:rsidRDefault="00413FCD" w:rsidP="00C46552">
      <w:pPr>
        <w:pStyle w:val="Akapitzlist"/>
        <w:numPr>
          <w:ilvl w:val="0"/>
          <w:numId w:val="6"/>
        </w:numPr>
        <w:suppressAutoHyphens/>
        <w:spacing w:before="120" w:after="120" w:line="240" w:lineRule="auto"/>
        <w:contextualSpacing w:val="0"/>
        <w:jc w:val="both"/>
        <w:rPr>
          <w:rFonts w:ascii="Times New Roman" w:eastAsia="Times New Roman" w:hAnsi="Times New Roman"/>
          <w:bCs/>
          <w:iCs/>
          <w:vanish/>
          <w:sz w:val="24"/>
          <w:szCs w:val="24"/>
          <w:lang w:val="x-none" w:eastAsia="zh-CN"/>
        </w:rPr>
      </w:pPr>
    </w:p>
    <w:p w14:paraId="564283CE" w14:textId="77777777" w:rsidR="00607D1D" w:rsidRPr="00F15596" w:rsidRDefault="00607D1D" w:rsidP="00C46552">
      <w:pPr>
        <w:numPr>
          <w:ilvl w:val="1"/>
          <w:numId w:val="6"/>
        </w:numPr>
        <w:suppressAutoHyphens/>
        <w:spacing w:before="120" w:after="120"/>
        <w:jc w:val="both"/>
        <w:rPr>
          <w:lang w:eastAsia="zh-CN"/>
        </w:rPr>
      </w:pPr>
      <w:r w:rsidRPr="00F15596">
        <w:rPr>
          <w:bCs/>
          <w:iCs/>
          <w:lang w:val="x-none" w:eastAsia="zh-CN"/>
        </w:rPr>
        <w:t>Wykonawca może złożyć tylko jedną ofertę.</w:t>
      </w:r>
    </w:p>
    <w:p w14:paraId="50C74EA1" w14:textId="77777777" w:rsidR="00607D1D" w:rsidRPr="00F15596" w:rsidRDefault="00607D1D" w:rsidP="00C46552">
      <w:pPr>
        <w:numPr>
          <w:ilvl w:val="1"/>
          <w:numId w:val="6"/>
        </w:numPr>
        <w:suppressAutoHyphens/>
        <w:spacing w:before="120" w:after="120"/>
        <w:jc w:val="both"/>
        <w:rPr>
          <w:lang w:eastAsia="zh-CN"/>
        </w:rPr>
      </w:pPr>
      <w:r w:rsidRPr="00F15596">
        <w:rPr>
          <w:bCs/>
          <w:iCs/>
          <w:lang w:val="x-none" w:eastAsia="zh-CN"/>
        </w:rPr>
        <w:t>Tre</w:t>
      </w:r>
      <w:r w:rsidRPr="00F15596">
        <w:rPr>
          <w:rFonts w:eastAsia="TimesNewRoman"/>
          <w:bCs/>
          <w:iCs/>
          <w:lang w:val="x-none" w:eastAsia="zh-CN"/>
        </w:rPr>
        <w:t xml:space="preserve">ść </w:t>
      </w:r>
      <w:r w:rsidRPr="00F15596">
        <w:rPr>
          <w:bCs/>
          <w:iCs/>
          <w:lang w:val="x-none" w:eastAsia="zh-CN"/>
        </w:rPr>
        <w:t>oferty musi odpowiada</w:t>
      </w:r>
      <w:r w:rsidRPr="00F15596">
        <w:rPr>
          <w:rFonts w:eastAsia="TimesNewRoman"/>
          <w:bCs/>
          <w:iCs/>
          <w:lang w:val="x-none" w:eastAsia="zh-CN"/>
        </w:rPr>
        <w:t xml:space="preserve">ć </w:t>
      </w:r>
      <w:r w:rsidRPr="00F15596">
        <w:rPr>
          <w:bCs/>
          <w:iCs/>
          <w:lang w:val="x-none" w:eastAsia="zh-CN"/>
        </w:rPr>
        <w:t>tre</w:t>
      </w:r>
      <w:r w:rsidRPr="00F15596">
        <w:rPr>
          <w:rFonts w:eastAsia="TimesNewRoman"/>
          <w:bCs/>
          <w:iCs/>
          <w:lang w:val="x-none" w:eastAsia="zh-CN"/>
        </w:rPr>
        <w:t>ś</w:t>
      </w:r>
      <w:r w:rsidRPr="00F15596">
        <w:rPr>
          <w:bCs/>
          <w:iCs/>
          <w:lang w:val="x-none" w:eastAsia="zh-CN"/>
        </w:rPr>
        <w:t xml:space="preserve">ci </w:t>
      </w:r>
      <w:r w:rsidRPr="00F15596">
        <w:rPr>
          <w:bCs/>
          <w:iCs/>
          <w:lang w:eastAsia="zh-CN"/>
        </w:rPr>
        <w:t>SWZ</w:t>
      </w:r>
      <w:r w:rsidRPr="00F15596">
        <w:rPr>
          <w:bCs/>
          <w:iCs/>
          <w:lang w:val="x-none" w:eastAsia="zh-CN"/>
        </w:rPr>
        <w:t>.</w:t>
      </w:r>
    </w:p>
    <w:p w14:paraId="09204A56" w14:textId="77777777" w:rsidR="00607D1D" w:rsidRPr="008D71A4" w:rsidRDefault="00607D1D" w:rsidP="00C46552">
      <w:pPr>
        <w:numPr>
          <w:ilvl w:val="1"/>
          <w:numId w:val="6"/>
        </w:numPr>
        <w:suppressAutoHyphens/>
        <w:spacing w:before="120" w:after="120"/>
        <w:jc w:val="both"/>
        <w:rPr>
          <w:lang w:eastAsia="zh-CN"/>
        </w:rPr>
      </w:pPr>
      <w:r w:rsidRPr="00F15596">
        <w:rPr>
          <w:bCs/>
          <w:iCs/>
          <w:lang w:val="x-none" w:eastAsia="zh-CN"/>
        </w:rPr>
        <w:t xml:space="preserve">Oferta wraz ze stanowiącymi jej integralną część załącznikami musi być sporządzona przez Wykonawcę ściśle według postanowień niniejszej </w:t>
      </w:r>
      <w:r w:rsidRPr="00F15596">
        <w:rPr>
          <w:bCs/>
          <w:iCs/>
          <w:lang w:eastAsia="zh-CN"/>
        </w:rPr>
        <w:t>SWZ.</w:t>
      </w:r>
    </w:p>
    <w:p w14:paraId="36D08289" w14:textId="77777777" w:rsidR="008D71A4" w:rsidRPr="008D71A4" w:rsidRDefault="008D71A4" w:rsidP="00C46552">
      <w:pPr>
        <w:numPr>
          <w:ilvl w:val="1"/>
          <w:numId w:val="6"/>
        </w:numPr>
        <w:suppressAutoHyphens/>
        <w:spacing w:before="120" w:after="120"/>
        <w:jc w:val="both"/>
        <w:rPr>
          <w:lang w:eastAsia="zh-CN"/>
        </w:rPr>
      </w:pPr>
      <w:r>
        <w:rPr>
          <w:bCs/>
          <w:iCs/>
          <w:lang w:eastAsia="zh-CN"/>
        </w:rPr>
        <w:t xml:space="preserve">Oferta musi zawierać następujące oświadczenia i dokumenty: </w:t>
      </w:r>
    </w:p>
    <w:tbl>
      <w:tblPr>
        <w:tblStyle w:val="Tabela-Siatka"/>
        <w:tblW w:w="0" w:type="auto"/>
        <w:tblInd w:w="680" w:type="dxa"/>
        <w:tblLook w:val="04A0" w:firstRow="1" w:lastRow="0" w:firstColumn="1" w:lastColumn="0" w:noHBand="0" w:noVBand="1"/>
      </w:tblPr>
      <w:tblGrid>
        <w:gridCol w:w="591"/>
        <w:gridCol w:w="8017"/>
      </w:tblGrid>
      <w:tr w:rsidR="008D71A4" w14:paraId="164461C2" w14:textId="77777777" w:rsidTr="008D71A4">
        <w:tc>
          <w:tcPr>
            <w:tcW w:w="591" w:type="dxa"/>
          </w:tcPr>
          <w:p w14:paraId="782C8B92" w14:textId="77777777" w:rsidR="008D71A4" w:rsidRPr="00E864EB" w:rsidRDefault="008D71A4" w:rsidP="00C46552">
            <w:pPr>
              <w:suppressAutoHyphens/>
              <w:spacing w:before="120" w:after="120"/>
              <w:jc w:val="both"/>
              <w:rPr>
                <w:b/>
                <w:bCs/>
                <w:lang w:eastAsia="zh-CN"/>
              </w:rPr>
            </w:pPr>
            <w:r w:rsidRPr="00E864EB">
              <w:rPr>
                <w:b/>
                <w:bCs/>
                <w:lang w:eastAsia="zh-CN"/>
              </w:rPr>
              <w:t>1</w:t>
            </w:r>
          </w:p>
        </w:tc>
        <w:tc>
          <w:tcPr>
            <w:tcW w:w="8017" w:type="dxa"/>
          </w:tcPr>
          <w:p w14:paraId="5FF35D05" w14:textId="77777777" w:rsidR="008D71A4" w:rsidRDefault="008D71A4" w:rsidP="00C46552">
            <w:pPr>
              <w:suppressAutoHyphens/>
              <w:spacing w:before="120" w:after="120"/>
              <w:jc w:val="both"/>
              <w:rPr>
                <w:lang w:eastAsia="zh-CN"/>
              </w:rPr>
            </w:pPr>
            <w:r w:rsidRPr="00E864EB">
              <w:rPr>
                <w:b/>
                <w:bCs/>
                <w:lang w:eastAsia="zh-CN"/>
              </w:rPr>
              <w:t>Formularz oferty</w:t>
            </w:r>
            <w:r>
              <w:rPr>
                <w:lang w:eastAsia="zh-CN"/>
              </w:rPr>
              <w:t xml:space="preserve"> stanowiący </w:t>
            </w:r>
            <w:r w:rsidRPr="00E864EB">
              <w:rPr>
                <w:b/>
                <w:bCs/>
                <w:lang w:eastAsia="zh-CN"/>
              </w:rPr>
              <w:t>załącznik nr 2 do SWZ</w:t>
            </w:r>
            <w:r>
              <w:rPr>
                <w:lang w:eastAsia="zh-CN"/>
              </w:rPr>
              <w:t xml:space="preserve"> wypełniony i podpisany przez osobę upoważnioną do reprezentowania wykonawcy.</w:t>
            </w:r>
          </w:p>
        </w:tc>
      </w:tr>
      <w:tr w:rsidR="008D71A4" w14:paraId="3B7AA673" w14:textId="77777777" w:rsidTr="008D71A4">
        <w:tc>
          <w:tcPr>
            <w:tcW w:w="591" w:type="dxa"/>
          </w:tcPr>
          <w:p w14:paraId="58671A41" w14:textId="77777777" w:rsidR="008D71A4" w:rsidRPr="00E864EB" w:rsidRDefault="008D71A4" w:rsidP="00C46552">
            <w:pPr>
              <w:suppressAutoHyphens/>
              <w:spacing w:before="120" w:after="120"/>
              <w:jc w:val="both"/>
              <w:rPr>
                <w:b/>
                <w:bCs/>
                <w:lang w:eastAsia="zh-CN"/>
              </w:rPr>
            </w:pPr>
            <w:r w:rsidRPr="00E864EB">
              <w:rPr>
                <w:b/>
                <w:bCs/>
                <w:lang w:eastAsia="zh-CN"/>
              </w:rPr>
              <w:t>2</w:t>
            </w:r>
          </w:p>
        </w:tc>
        <w:tc>
          <w:tcPr>
            <w:tcW w:w="8017" w:type="dxa"/>
          </w:tcPr>
          <w:p w14:paraId="06671419" w14:textId="2654B9E2" w:rsidR="008D71A4" w:rsidRDefault="00D60321" w:rsidP="00C46552">
            <w:pPr>
              <w:suppressAutoHyphens/>
              <w:spacing w:before="120" w:after="120"/>
              <w:jc w:val="both"/>
              <w:rPr>
                <w:lang w:eastAsia="zh-CN"/>
              </w:rPr>
            </w:pPr>
            <w:r w:rsidRPr="001726AB">
              <w:rPr>
                <w:b/>
                <w:bCs/>
                <w:sz w:val="22"/>
                <w:szCs w:val="22"/>
              </w:rPr>
              <w:t>Szczegółowy opis przedmiotu zamówienia – Załącznik  1</w:t>
            </w:r>
            <w:r w:rsidRPr="001726AB">
              <w:rPr>
                <w:sz w:val="22"/>
                <w:szCs w:val="22"/>
              </w:rPr>
              <w:t xml:space="preserve"> do SIWZ (</w:t>
            </w:r>
            <w:r w:rsidRPr="001726AB">
              <w:rPr>
                <w:i/>
                <w:iCs/>
                <w:sz w:val="22"/>
                <w:szCs w:val="22"/>
              </w:rPr>
              <w:t>dotyczy pakietu na który składana jest oferta</w:t>
            </w:r>
            <w:r w:rsidRPr="001726AB">
              <w:rPr>
                <w:sz w:val="22"/>
                <w:szCs w:val="22"/>
              </w:rPr>
              <w:t>) wypełniony i podpisany przez osoby upoważnione do reprezentowania Wykonawcy</w:t>
            </w:r>
            <w:r w:rsidR="001204B9">
              <w:rPr>
                <w:sz w:val="22"/>
                <w:szCs w:val="22"/>
              </w:rPr>
              <w:t xml:space="preserve">. </w:t>
            </w:r>
            <w:r w:rsidR="001204B9" w:rsidRPr="00B6691B">
              <w:rPr>
                <w:sz w:val="22"/>
                <w:szCs w:val="22"/>
                <w:lang w:eastAsia="zh-CN"/>
              </w:rPr>
              <w:t>Nie należy wprowadzać zmian do załącznika, wykonawca winien nanieść tylko w formie uwagi informacje związane ze zmianami wynikającymi z odpowiedzi na zapytania.</w:t>
            </w:r>
          </w:p>
        </w:tc>
      </w:tr>
      <w:tr w:rsidR="008D71A4" w14:paraId="44F828F3" w14:textId="77777777" w:rsidTr="008D71A4">
        <w:tc>
          <w:tcPr>
            <w:tcW w:w="591" w:type="dxa"/>
          </w:tcPr>
          <w:p w14:paraId="6B50596C" w14:textId="77777777" w:rsidR="008D71A4" w:rsidRPr="00E864EB" w:rsidRDefault="008D71A4" w:rsidP="00C46552">
            <w:pPr>
              <w:suppressAutoHyphens/>
              <w:spacing w:before="120" w:after="120"/>
              <w:jc w:val="both"/>
              <w:rPr>
                <w:b/>
                <w:bCs/>
                <w:lang w:eastAsia="zh-CN"/>
              </w:rPr>
            </w:pPr>
            <w:r w:rsidRPr="00E864EB">
              <w:rPr>
                <w:b/>
                <w:bCs/>
                <w:lang w:eastAsia="zh-CN"/>
              </w:rPr>
              <w:t>3</w:t>
            </w:r>
          </w:p>
        </w:tc>
        <w:tc>
          <w:tcPr>
            <w:tcW w:w="8017" w:type="dxa"/>
          </w:tcPr>
          <w:p w14:paraId="048387AA" w14:textId="33BB9D2C" w:rsidR="008D71A4" w:rsidRDefault="00F855C2" w:rsidP="00C46552">
            <w:pPr>
              <w:suppressAutoHyphens/>
              <w:spacing w:before="120" w:after="120"/>
              <w:jc w:val="both"/>
              <w:rPr>
                <w:lang w:eastAsia="zh-CN"/>
              </w:rPr>
            </w:pPr>
            <w:r w:rsidRPr="00E864EB">
              <w:rPr>
                <w:b/>
                <w:bCs/>
                <w:lang w:eastAsia="zh-CN"/>
              </w:rPr>
              <w:t xml:space="preserve">Oświadczenie o </w:t>
            </w:r>
            <w:r w:rsidR="005A2314">
              <w:rPr>
                <w:b/>
                <w:bCs/>
                <w:lang w:eastAsia="zh-CN"/>
              </w:rPr>
              <w:t xml:space="preserve">spełnianiu warunku udziału w postępowaniu i o </w:t>
            </w:r>
            <w:r w:rsidRPr="00E864EB">
              <w:rPr>
                <w:b/>
                <w:bCs/>
                <w:lang w:eastAsia="zh-CN"/>
              </w:rPr>
              <w:t>niepodleganiu wykluczeniu</w:t>
            </w:r>
            <w:r>
              <w:rPr>
                <w:lang w:eastAsia="zh-CN"/>
              </w:rPr>
              <w:t xml:space="preserve"> stanowiące </w:t>
            </w:r>
            <w:r w:rsidRPr="00E864EB">
              <w:rPr>
                <w:b/>
                <w:bCs/>
                <w:lang w:eastAsia="zh-CN"/>
              </w:rPr>
              <w:t>załącznik nr 3 do SWZ.</w:t>
            </w:r>
          </w:p>
        </w:tc>
      </w:tr>
      <w:tr w:rsidR="008D71A4" w14:paraId="23994B7C" w14:textId="77777777" w:rsidTr="008D71A4">
        <w:tc>
          <w:tcPr>
            <w:tcW w:w="591" w:type="dxa"/>
          </w:tcPr>
          <w:p w14:paraId="7F47C1D9" w14:textId="77777777" w:rsidR="008D71A4" w:rsidRPr="00E864EB" w:rsidRDefault="008D71A4" w:rsidP="00C46552">
            <w:pPr>
              <w:suppressAutoHyphens/>
              <w:spacing w:before="120" w:after="120"/>
              <w:jc w:val="both"/>
              <w:rPr>
                <w:b/>
                <w:bCs/>
                <w:lang w:eastAsia="zh-CN"/>
              </w:rPr>
            </w:pPr>
            <w:r w:rsidRPr="00E864EB">
              <w:rPr>
                <w:b/>
                <w:bCs/>
                <w:lang w:eastAsia="zh-CN"/>
              </w:rPr>
              <w:t>4</w:t>
            </w:r>
          </w:p>
        </w:tc>
        <w:tc>
          <w:tcPr>
            <w:tcW w:w="8017" w:type="dxa"/>
          </w:tcPr>
          <w:p w14:paraId="7EE49E49" w14:textId="77777777" w:rsidR="008D71A4" w:rsidRDefault="00F855C2" w:rsidP="00C46552">
            <w:pPr>
              <w:suppressAutoHyphens/>
              <w:spacing w:before="120" w:after="120"/>
              <w:jc w:val="both"/>
              <w:rPr>
                <w:lang w:eastAsia="zh-CN"/>
              </w:rPr>
            </w:pPr>
            <w:r w:rsidRPr="00E864EB">
              <w:rPr>
                <w:b/>
                <w:bCs/>
                <w:lang w:eastAsia="zh-CN"/>
              </w:rPr>
              <w:t>Pełnomocnictwo,</w:t>
            </w:r>
            <w:r>
              <w:rPr>
                <w:lang w:eastAsia="zh-CN"/>
              </w:rPr>
              <w:t xml:space="preserve"> o którym mowa w pkt 8</w:t>
            </w:r>
            <w:r w:rsidR="00E864EB">
              <w:rPr>
                <w:lang w:eastAsia="zh-CN"/>
              </w:rPr>
              <w:t>.2.</w:t>
            </w:r>
            <w:r>
              <w:rPr>
                <w:lang w:eastAsia="zh-CN"/>
              </w:rPr>
              <w:t xml:space="preserve"> SWZ. </w:t>
            </w:r>
          </w:p>
        </w:tc>
      </w:tr>
      <w:tr w:rsidR="00B032EE" w14:paraId="79F6E0B0" w14:textId="77777777" w:rsidTr="008D71A4">
        <w:tc>
          <w:tcPr>
            <w:tcW w:w="591" w:type="dxa"/>
          </w:tcPr>
          <w:p w14:paraId="4AF19C5A" w14:textId="77777777" w:rsidR="00B032EE" w:rsidRPr="00E864EB" w:rsidRDefault="00B032EE" w:rsidP="00C46552">
            <w:pPr>
              <w:suppressAutoHyphens/>
              <w:spacing w:before="120" w:after="120"/>
              <w:jc w:val="both"/>
              <w:rPr>
                <w:b/>
                <w:bCs/>
                <w:lang w:eastAsia="zh-CN"/>
              </w:rPr>
            </w:pPr>
            <w:r>
              <w:rPr>
                <w:b/>
                <w:bCs/>
                <w:lang w:eastAsia="zh-CN"/>
              </w:rPr>
              <w:lastRenderedPageBreak/>
              <w:t>5</w:t>
            </w:r>
          </w:p>
        </w:tc>
        <w:tc>
          <w:tcPr>
            <w:tcW w:w="8017" w:type="dxa"/>
          </w:tcPr>
          <w:p w14:paraId="32080D66" w14:textId="1C1B3529" w:rsidR="00B032EE" w:rsidRPr="00E864EB" w:rsidRDefault="00B032EE" w:rsidP="00C46552">
            <w:pPr>
              <w:suppressAutoHyphens/>
              <w:spacing w:before="120" w:after="120"/>
              <w:jc w:val="both"/>
              <w:rPr>
                <w:b/>
                <w:bCs/>
                <w:lang w:eastAsia="zh-CN"/>
              </w:rPr>
            </w:pPr>
            <w:r w:rsidRPr="00B032EE">
              <w:rPr>
                <w:b/>
                <w:bCs/>
                <w:lang w:eastAsia="zh-CN"/>
              </w:rPr>
              <w:t>Wykaz części zamówienia, której wykonanie wykonawca zamierza powierzyć podwykonawcom</w:t>
            </w:r>
            <w:r w:rsidR="006505B0">
              <w:rPr>
                <w:b/>
                <w:bCs/>
                <w:lang w:eastAsia="zh-CN"/>
              </w:rPr>
              <w:t xml:space="preserve"> – </w:t>
            </w:r>
            <w:r w:rsidR="006505B0" w:rsidRPr="006505B0">
              <w:rPr>
                <w:i/>
                <w:iCs/>
                <w:lang w:eastAsia="zh-CN"/>
              </w:rPr>
              <w:t>jeżeli dotyczy.</w:t>
            </w:r>
          </w:p>
        </w:tc>
      </w:tr>
    </w:tbl>
    <w:p w14:paraId="7374BDD3" w14:textId="1C16812F" w:rsidR="00F855C2" w:rsidRPr="00F855C2" w:rsidRDefault="00F855C2" w:rsidP="00C46552">
      <w:pPr>
        <w:numPr>
          <w:ilvl w:val="1"/>
          <w:numId w:val="6"/>
        </w:numPr>
        <w:suppressAutoHyphens/>
        <w:spacing w:before="120" w:after="120"/>
        <w:jc w:val="both"/>
        <w:rPr>
          <w:lang w:eastAsia="zh-CN"/>
        </w:rPr>
      </w:pPr>
      <w:r>
        <w:rPr>
          <w:lang w:eastAsia="zh-CN"/>
        </w:rPr>
        <w:t>Pełnomocnictwo do złożenia oferty lub oświadczenie, o którym mowa w pkt 8.</w:t>
      </w:r>
      <w:r w:rsidR="00E864EB">
        <w:rPr>
          <w:lang w:eastAsia="zh-CN"/>
        </w:rPr>
        <w:t>2</w:t>
      </w:r>
      <w:r>
        <w:rPr>
          <w:lang w:eastAsia="zh-CN"/>
        </w:rPr>
        <w:t xml:space="preserve">. SWZ przekazuje się w </w:t>
      </w:r>
      <w:r w:rsidR="00672CCF">
        <w:rPr>
          <w:lang w:eastAsia="zh-CN"/>
        </w:rPr>
        <w:t xml:space="preserve">formie elektronicznej lub </w:t>
      </w:r>
      <w:r>
        <w:rPr>
          <w:lang w:eastAsia="zh-CN"/>
        </w:rPr>
        <w:t xml:space="preserve">postaci elektronicznej i opatruje kwalifikowanym podpisem, podpisem zaufanym lub podpisem osobistym.  </w:t>
      </w:r>
    </w:p>
    <w:p w14:paraId="60A33BCA" w14:textId="3AF6E488" w:rsidR="00607D1D" w:rsidRPr="00F15596" w:rsidRDefault="00607D1D" w:rsidP="00C46552">
      <w:pPr>
        <w:numPr>
          <w:ilvl w:val="1"/>
          <w:numId w:val="6"/>
        </w:numPr>
        <w:suppressAutoHyphens/>
        <w:spacing w:before="120" w:after="120"/>
        <w:jc w:val="both"/>
        <w:rPr>
          <w:lang w:eastAsia="zh-CN"/>
        </w:rPr>
      </w:pPr>
      <w:r w:rsidRPr="00F15596">
        <w:rPr>
          <w:b/>
          <w:bCs/>
          <w:iCs/>
          <w:lang w:val="x-none" w:eastAsia="zh-CN"/>
        </w:rPr>
        <w:t>Ofertę wraz z</w:t>
      </w:r>
      <w:r w:rsidRPr="00F15596">
        <w:rPr>
          <w:b/>
          <w:bCs/>
          <w:iCs/>
          <w:lang w:eastAsia="zh-CN"/>
        </w:rPr>
        <w:t xml:space="preserve">e stanowiącymi jej integralną część załącznikami, składa się pod rygorem nieważności, </w:t>
      </w:r>
      <w:r w:rsidRPr="00F15596">
        <w:rPr>
          <w:b/>
          <w:bCs/>
          <w:iCs/>
          <w:lang w:val="x-none" w:eastAsia="zh-CN"/>
        </w:rPr>
        <w:t xml:space="preserve">w formie elektronicznej </w:t>
      </w:r>
      <w:r w:rsidR="003E00B2">
        <w:rPr>
          <w:b/>
          <w:bCs/>
          <w:iCs/>
          <w:lang w:eastAsia="zh-CN"/>
        </w:rPr>
        <w:t xml:space="preserve">za </w:t>
      </w:r>
      <w:r w:rsidRPr="00F15596">
        <w:rPr>
          <w:b/>
          <w:bCs/>
          <w:iCs/>
          <w:lang w:val="x-none" w:eastAsia="zh-CN"/>
        </w:rPr>
        <w:t xml:space="preserve">pośrednictwem Platformy, działającej pod adresem </w:t>
      </w:r>
      <w:hyperlink r:id="rId18" w:history="1">
        <w:r w:rsidRPr="001A76E2">
          <w:rPr>
            <w:b/>
            <w:bCs/>
            <w:iCs/>
            <w:color w:val="4472C4" w:themeColor="accent1"/>
            <w:u w:val="single"/>
            <w:lang w:val="x-none" w:eastAsia="zh-CN"/>
          </w:rPr>
          <w:t>https://e-ProPublico.pl/</w:t>
        </w:r>
      </w:hyperlink>
      <w:r w:rsidRPr="00F15596">
        <w:rPr>
          <w:b/>
          <w:bCs/>
          <w:iCs/>
          <w:lang w:eastAsia="zh-CN"/>
        </w:rPr>
        <w:t xml:space="preserve">, podpisaną </w:t>
      </w:r>
      <w:r w:rsidR="00CF2502">
        <w:rPr>
          <w:b/>
          <w:bCs/>
          <w:iCs/>
          <w:lang w:eastAsia="zh-CN"/>
        </w:rPr>
        <w:t xml:space="preserve">podpisem </w:t>
      </w:r>
      <w:r w:rsidR="008544E5">
        <w:rPr>
          <w:b/>
          <w:bCs/>
          <w:iCs/>
          <w:lang w:eastAsia="zh-CN"/>
        </w:rPr>
        <w:t>kwalifikowanym</w:t>
      </w:r>
      <w:r w:rsidR="003E00B2">
        <w:rPr>
          <w:b/>
          <w:bCs/>
          <w:iCs/>
          <w:lang w:eastAsia="zh-CN"/>
        </w:rPr>
        <w:t xml:space="preserve"> lub </w:t>
      </w:r>
      <w:r w:rsidR="00882896">
        <w:rPr>
          <w:b/>
          <w:bCs/>
          <w:iCs/>
          <w:lang w:eastAsia="zh-CN"/>
        </w:rPr>
        <w:t xml:space="preserve">w </w:t>
      </w:r>
      <w:r w:rsidR="003E00B2">
        <w:rPr>
          <w:b/>
          <w:bCs/>
          <w:iCs/>
          <w:lang w:eastAsia="zh-CN"/>
        </w:rPr>
        <w:t>postaci elektronicznej podpisaną podpisem</w:t>
      </w:r>
      <w:r w:rsidR="003E00B2" w:rsidRPr="00F15596">
        <w:rPr>
          <w:b/>
          <w:bCs/>
          <w:iCs/>
          <w:lang w:val="x-none" w:eastAsia="zh-CN"/>
        </w:rPr>
        <w:t xml:space="preserve"> </w:t>
      </w:r>
      <w:r w:rsidR="00CF2502">
        <w:rPr>
          <w:b/>
          <w:bCs/>
          <w:iCs/>
          <w:lang w:eastAsia="zh-CN"/>
        </w:rPr>
        <w:t xml:space="preserve">zaufanym lub podpisem osobistym. </w:t>
      </w:r>
    </w:p>
    <w:p w14:paraId="7139A333" w14:textId="77777777" w:rsidR="00607D1D" w:rsidRPr="00F15596" w:rsidRDefault="00607D1D" w:rsidP="00C46552">
      <w:pPr>
        <w:numPr>
          <w:ilvl w:val="1"/>
          <w:numId w:val="6"/>
        </w:numPr>
        <w:suppressAutoHyphens/>
        <w:spacing w:before="120" w:after="120"/>
        <w:jc w:val="both"/>
        <w:rPr>
          <w:lang w:eastAsia="zh-CN"/>
        </w:rPr>
      </w:pPr>
      <w:r w:rsidRPr="00F15596">
        <w:rPr>
          <w:bCs/>
          <w:iCs/>
          <w:lang w:val="x-none" w:eastAsia="zh-CN"/>
        </w:rPr>
        <w:t>Zamawiający określa następującą instrukcję korzystania z Platformy w niniejszym postępowaniu:</w:t>
      </w:r>
    </w:p>
    <w:p w14:paraId="4B36CE2B" w14:textId="77777777" w:rsidR="00607D1D" w:rsidRPr="00F15596" w:rsidRDefault="00607D1D" w:rsidP="00C46552">
      <w:pPr>
        <w:numPr>
          <w:ilvl w:val="0"/>
          <w:numId w:val="8"/>
        </w:numPr>
        <w:suppressAutoHyphens/>
        <w:spacing w:before="120" w:after="120"/>
        <w:ind w:left="993" w:hanging="284"/>
        <w:jc w:val="both"/>
        <w:rPr>
          <w:lang w:eastAsia="zh-CN"/>
        </w:rPr>
      </w:pPr>
      <w:r w:rsidRPr="00F15596">
        <w:rPr>
          <w:bCs/>
          <w:iCs/>
          <w:lang w:eastAsia="zh-CN"/>
        </w:rPr>
        <w:t xml:space="preserve">Wykonawca, chcąc przystąpić do udziału w postępowaniu, loguje się na Platformie, </w:t>
      </w:r>
      <w:r w:rsidR="008D71A4">
        <w:rPr>
          <w:bCs/>
          <w:iCs/>
          <w:lang w:eastAsia="zh-CN"/>
        </w:rPr>
        <w:br/>
      </w:r>
      <w:r w:rsidRPr="00F15596">
        <w:rPr>
          <w:bCs/>
          <w:iCs/>
          <w:lang w:eastAsia="zh-CN"/>
        </w:rPr>
        <w:t>w menu ”Ogłoszenia” wyszukuje niniejsze postępowanie, otwiera je klikając w jego temat, a następnie korzysta z funkcji „</w:t>
      </w:r>
      <w:r w:rsidRPr="00F15596">
        <w:rPr>
          <w:b/>
          <w:iCs/>
          <w:lang w:eastAsia="zh-CN"/>
        </w:rPr>
        <w:t>Zgłoś udział w postępowaniu”</w:t>
      </w:r>
      <w:r w:rsidRPr="00F15596">
        <w:rPr>
          <w:bCs/>
          <w:iCs/>
          <w:lang w:eastAsia="zh-CN"/>
        </w:rPr>
        <w:t xml:space="preserve">, na karcie: „Informacje ogólne”. </w:t>
      </w:r>
    </w:p>
    <w:p w14:paraId="10901E2B" w14:textId="77777777" w:rsidR="00607D1D" w:rsidRPr="00F15596" w:rsidRDefault="00607D1D" w:rsidP="00C46552">
      <w:pPr>
        <w:numPr>
          <w:ilvl w:val="0"/>
          <w:numId w:val="8"/>
        </w:numPr>
        <w:suppressAutoHyphens/>
        <w:spacing w:before="120" w:after="120"/>
        <w:ind w:left="993" w:hanging="284"/>
        <w:jc w:val="both"/>
        <w:rPr>
          <w:lang w:eastAsia="zh-CN"/>
        </w:rPr>
      </w:pPr>
      <w:r w:rsidRPr="00F15596">
        <w:rPr>
          <w:bCs/>
          <w:iCs/>
          <w:lang w:eastAsia="zh-CN"/>
        </w:rPr>
        <w:t xml:space="preserve">w przypadku, gdy Wykonawca nie posiada konta na Platformie, należy skorzystać </w:t>
      </w:r>
      <w:r w:rsidRPr="00F15596">
        <w:rPr>
          <w:bCs/>
          <w:iCs/>
          <w:lang w:eastAsia="zh-CN"/>
        </w:rPr>
        <w:br/>
        <w:t xml:space="preserve">z funkcji </w:t>
      </w:r>
      <w:r w:rsidRPr="00F15596">
        <w:rPr>
          <w:b/>
          <w:iCs/>
          <w:lang w:eastAsia="zh-CN"/>
        </w:rPr>
        <w:t>„Zarejestruj”.</w:t>
      </w:r>
      <w:r w:rsidRPr="00F15596">
        <w:rPr>
          <w:bCs/>
          <w:iCs/>
          <w:lang w:eastAsia="zh-CN"/>
        </w:rPr>
        <w:t xml:space="preserve"> Po wypełnieniu Formularza rejestracyjnego Wykonawca otrzyma wiadomość e-mail na zdefiniowany adres poczty elektronicznej, z opcją aktywacji konta. Aktywacja konta jest konieczna do zakończenia procesu rejestracji </w:t>
      </w:r>
      <w:r w:rsidRPr="00F15596">
        <w:rPr>
          <w:bCs/>
          <w:iCs/>
          <w:lang w:eastAsia="zh-CN"/>
        </w:rPr>
        <w:br/>
        <w:t>i umożliwia zalogowanie się na Platformie.</w:t>
      </w:r>
    </w:p>
    <w:p w14:paraId="03E2033C" w14:textId="2CAA1BC3" w:rsidR="00607D1D" w:rsidRPr="00F15596" w:rsidRDefault="00607D1D" w:rsidP="00C46552">
      <w:pPr>
        <w:numPr>
          <w:ilvl w:val="0"/>
          <w:numId w:val="8"/>
        </w:numPr>
        <w:suppressAutoHyphens/>
        <w:spacing w:before="120" w:after="120"/>
        <w:ind w:left="993" w:hanging="284"/>
        <w:jc w:val="both"/>
        <w:rPr>
          <w:lang w:eastAsia="zh-CN"/>
        </w:rPr>
      </w:pPr>
      <w:r w:rsidRPr="00F15596">
        <w:rPr>
          <w:bCs/>
          <w:iCs/>
          <w:lang w:eastAsia="zh-CN"/>
        </w:rPr>
        <w:t xml:space="preserve">ofertę oraz dokumenty, o których mowa w pkt. </w:t>
      </w:r>
      <w:r w:rsidR="008D71A4">
        <w:rPr>
          <w:bCs/>
          <w:iCs/>
          <w:lang w:eastAsia="zh-CN"/>
        </w:rPr>
        <w:t>8</w:t>
      </w:r>
      <w:r w:rsidRPr="00F15596">
        <w:rPr>
          <w:bCs/>
          <w:iCs/>
          <w:lang w:eastAsia="zh-CN"/>
        </w:rPr>
        <w:t xml:space="preserve">.1, </w:t>
      </w:r>
      <w:r w:rsidR="008D71A4">
        <w:rPr>
          <w:bCs/>
          <w:iCs/>
          <w:lang w:eastAsia="zh-CN"/>
        </w:rPr>
        <w:t>8</w:t>
      </w:r>
      <w:r w:rsidRPr="00F15596">
        <w:rPr>
          <w:bCs/>
          <w:iCs/>
          <w:lang w:eastAsia="zh-CN"/>
        </w:rPr>
        <w:t xml:space="preserve">.2 SWZ, należy podpisać kwalifikowanym podpisem elektronicznym, wystawionym przez dostawcę kwalifikowanej usługi zaufania, będącego podmiotem świadczącym usługi certyfikacyjne spełniające wymogi bezpieczeństwa określone w ustawie z dnia </w:t>
      </w:r>
      <w:r w:rsidRPr="00F15596">
        <w:rPr>
          <w:bCs/>
          <w:iCs/>
          <w:lang w:eastAsia="zh-CN"/>
        </w:rPr>
        <w:br/>
        <w:t xml:space="preserve">5 września 2016 r. – o usługach zaufania oraz identyfikacji elektronicznej </w:t>
      </w:r>
      <w:r w:rsidRPr="00F15596">
        <w:rPr>
          <w:bCs/>
          <w:iCs/>
          <w:lang w:eastAsia="zh-CN"/>
        </w:rPr>
        <w:br/>
        <w:t>(Dz. U. z 2016 r. poz. 1579)</w:t>
      </w:r>
      <w:r w:rsidR="008544E5">
        <w:rPr>
          <w:bCs/>
          <w:iCs/>
          <w:lang w:eastAsia="zh-CN"/>
        </w:rPr>
        <w:t xml:space="preserve"> lub </w:t>
      </w:r>
      <w:r w:rsidR="003E00B2">
        <w:rPr>
          <w:bCs/>
          <w:iCs/>
          <w:lang w:eastAsia="zh-CN"/>
        </w:rPr>
        <w:t xml:space="preserve">przesłać w postaci elektronicznej podpisaną </w:t>
      </w:r>
      <w:r w:rsidR="008544E5">
        <w:rPr>
          <w:bCs/>
          <w:iCs/>
          <w:lang w:eastAsia="zh-CN"/>
        </w:rPr>
        <w:t>podpisem zaufanym, lub podpisem osobistym.</w:t>
      </w:r>
    </w:p>
    <w:p w14:paraId="10A2BD56" w14:textId="2E29C86E" w:rsidR="00607D1D" w:rsidRPr="00F15596" w:rsidRDefault="00607D1D" w:rsidP="00C46552">
      <w:pPr>
        <w:numPr>
          <w:ilvl w:val="0"/>
          <w:numId w:val="8"/>
        </w:numPr>
        <w:suppressAutoHyphens/>
        <w:spacing w:before="120" w:after="120"/>
        <w:ind w:left="993" w:hanging="284"/>
        <w:jc w:val="both"/>
        <w:rPr>
          <w:lang w:eastAsia="zh-CN"/>
        </w:rPr>
      </w:pPr>
      <w:r w:rsidRPr="00F15596">
        <w:rPr>
          <w:bCs/>
          <w:iCs/>
          <w:lang w:eastAsia="zh-CN"/>
        </w:rPr>
        <w:t xml:space="preserve">ofertę oraz dokumenty, o których mowa w pkt. </w:t>
      </w:r>
      <w:r w:rsidR="00E864EB">
        <w:rPr>
          <w:bCs/>
          <w:iCs/>
          <w:lang w:eastAsia="zh-CN"/>
        </w:rPr>
        <w:t xml:space="preserve">15.4. </w:t>
      </w:r>
      <w:r w:rsidRPr="00F15596">
        <w:rPr>
          <w:bCs/>
          <w:iCs/>
          <w:lang w:eastAsia="zh-CN"/>
        </w:rPr>
        <w:t xml:space="preserve"> SWZ, podpisane kwalifikowanym podpisem elektronicznym,</w:t>
      </w:r>
      <w:r w:rsidR="003E00B2">
        <w:rPr>
          <w:bCs/>
          <w:iCs/>
          <w:lang w:eastAsia="zh-CN"/>
        </w:rPr>
        <w:t xml:space="preserve"> lub w postaci elektronicznej podpisane</w:t>
      </w:r>
      <w:r w:rsidR="00672CCF">
        <w:rPr>
          <w:bCs/>
          <w:iCs/>
          <w:lang w:eastAsia="zh-CN"/>
        </w:rPr>
        <w:t xml:space="preserve"> podpisem zaufanym lub podpisem osobistym,</w:t>
      </w:r>
      <w:r w:rsidRPr="00F15596">
        <w:rPr>
          <w:bCs/>
          <w:iCs/>
          <w:lang w:eastAsia="zh-CN"/>
        </w:rPr>
        <w:t xml:space="preserve"> Wykonawca przesyła Zamawiającemu za pośrednictwem Platformy, poprzez dodanie dokumentów na karcie ”Oferta/Załączniki”, za pomocą opcji ”Załącz plik” </w:t>
      </w:r>
    </w:p>
    <w:p w14:paraId="4E4649FC" w14:textId="77777777" w:rsidR="00607D1D" w:rsidRPr="00F15596" w:rsidRDefault="00607D1D" w:rsidP="00C46552">
      <w:pPr>
        <w:numPr>
          <w:ilvl w:val="0"/>
          <w:numId w:val="8"/>
        </w:numPr>
        <w:suppressAutoHyphens/>
        <w:spacing w:before="120" w:after="120"/>
        <w:ind w:left="993" w:hanging="284"/>
        <w:jc w:val="both"/>
        <w:rPr>
          <w:lang w:eastAsia="zh-CN"/>
        </w:rPr>
      </w:pPr>
      <w:r w:rsidRPr="00F15596">
        <w:rPr>
          <w:bCs/>
          <w:iCs/>
          <w:lang w:eastAsia="zh-CN"/>
        </w:rPr>
        <w:t>potwierdzeniem prawidłowo przesłanego pliku jest automatyczne wygenerowanie przez Platformę komunikatu systemowego o treści „Plik został poprawnie przesłany na platformę”,</w:t>
      </w:r>
    </w:p>
    <w:p w14:paraId="799115CB" w14:textId="77777777" w:rsidR="00607D1D" w:rsidRPr="00F15596" w:rsidRDefault="00607D1D" w:rsidP="00C46552">
      <w:pPr>
        <w:numPr>
          <w:ilvl w:val="0"/>
          <w:numId w:val="8"/>
        </w:numPr>
        <w:suppressAutoHyphens/>
        <w:spacing w:before="120" w:after="120"/>
        <w:ind w:left="993" w:hanging="284"/>
        <w:jc w:val="both"/>
        <w:rPr>
          <w:lang w:eastAsia="zh-CN"/>
        </w:rPr>
      </w:pPr>
      <w:r w:rsidRPr="00F15596">
        <w:rPr>
          <w:bCs/>
          <w:iCs/>
          <w:u w:val="single"/>
          <w:lang w:eastAsia="zh-CN"/>
        </w:rPr>
        <w:t xml:space="preserve">ostateczne złożenie oferty wraz z załącznikami Wykonawca musi potwierdzić klikając w przycisk: </w:t>
      </w:r>
      <w:r w:rsidRPr="00F15596">
        <w:rPr>
          <w:b/>
          <w:iCs/>
          <w:u w:val="single"/>
          <w:lang w:eastAsia="zh-CN"/>
        </w:rPr>
        <w:t>„Złóż ofertę”</w:t>
      </w:r>
    </w:p>
    <w:p w14:paraId="4DFE175D" w14:textId="77777777" w:rsidR="00607D1D" w:rsidRPr="00F15596" w:rsidRDefault="00607D1D" w:rsidP="00C46552">
      <w:pPr>
        <w:numPr>
          <w:ilvl w:val="0"/>
          <w:numId w:val="8"/>
        </w:numPr>
        <w:suppressAutoHyphens/>
        <w:spacing w:before="120" w:after="120"/>
        <w:ind w:left="993" w:hanging="284"/>
        <w:jc w:val="both"/>
        <w:rPr>
          <w:lang w:eastAsia="zh-CN"/>
        </w:rPr>
      </w:pPr>
      <w:r w:rsidRPr="00F15596">
        <w:rPr>
          <w:rFonts w:eastAsia="Calibri"/>
          <w:bCs/>
          <w:iCs/>
          <w:lang w:eastAsia="zh-CN"/>
        </w:rPr>
        <w:t xml:space="preserve">złożenie oferty zostanie potwierdzone komunikatem systemowym z podaniem terminu jej złożenia oraz aktywowana zostanie dla Wykonawcy możliwość pobrania, </w:t>
      </w:r>
      <w:r w:rsidR="00E864EB">
        <w:rPr>
          <w:rFonts w:eastAsia="Calibri"/>
          <w:bCs/>
          <w:iCs/>
          <w:lang w:eastAsia="zh-CN"/>
        </w:rPr>
        <w:br/>
      </w:r>
      <w:r w:rsidRPr="00F15596">
        <w:rPr>
          <w:rFonts w:eastAsia="Calibri"/>
          <w:bCs/>
          <w:iCs/>
          <w:lang w:eastAsia="zh-CN"/>
        </w:rPr>
        <w:t>w stosunku do każdego z przesłanych plików, automatycznie wystawionego przez Platformę dokumentu EPO (Elektroniczne Potwierdzenie Odbioru), będącego dowodem potwierdzającym fakt i czas dostarczenia Zamawiającemu pliku za pośrednictwem Platformy.</w:t>
      </w:r>
    </w:p>
    <w:p w14:paraId="27D32620" w14:textId="77777777" w:rsidR="00607D1D" w:rsidRPr="00F15596" w:rsidRDefault="00607D1D" w:rsidP="00C46552">
      <w:pPr>
        <w:numPr>
          <w:ilvl w:val="1"/>
          <w:numId w:val="6"/>
        </w:numPr>
        <w:suppressAutoHyphens/>
        <w:spacing w:after="120"/>
        <w:jc w:val="both"/>
        <w:rPr>
          <w:lang w:eastAsia="zh-CN"/>
        </w:rPr>
      </w:pPr>
      <w:r w:rsidRPr="00F15596">
        <w:rPr>
          <w:bCs/>
          <w:iCs/>
          <w:lang w:eastAsia="zh-CN"/>
        </w:rPr>
        <w:t xml:space="preserve">Do upływu terminu składania ofert, Wykonawca, za pośrednictwem Platformy, może wycofać złożoną ofertę, używając opcji ”Wycofaj ofertę” (karta Oferta/Załączniki). Po wycofaniu </w:t>
      </w:r>
      <w:r w:rsidRPr="00F15596">
        <w:rPr>
          <w:bCs/>
          <w:iCs/>
          <w:lang w:eastAsia="zh-CN"/>
        </w:rPr>
        <w:lastRenderedPageBreak/>
        <w:t>oferty Wykonawca może usunąć załączone pliki, zaznaczając pozycje do usunięcia i klikając w przycisk ”Usuń zaznaczone”.</w:t>
      </w:r>
    </w:p>
    <w:p w14:paraId="6A6A5D35" w14:textId="77777777" w:rsidR="00607D1D" w:rsidRPr="00F15596" w:rsidRDefault="00607D1D" w:rsidP="00C46552">
      <w:pPr>
        <w:numPr>
          <w:ilvl w:val="1"/>
          <w:numId w:val="6"/>
        </w:numPr>
        <w:suppressAutoHyphens/>
        <w:spacing w:before="120" w:after="120"/>
        <w:jc w:val="both"/>
        <w:rPr>
          <w:lang w:eastAsia="zh-CN"/>
        </w:rPr>
      </w:pPr>
      <w:r w:rsidRPr="00F15596">
        <w:rPr>
          <w:bCs/>
          <w:iCs/>
          <w:lang w:eastAsia="zh-CN"/>
        </w:rPr>
        <w:t xml:space="preserve">Szczegółowa instrukcja korzystania z Platformy dotycząca rejestracji, logowania, procedury przesyłania i wycofania dokumentów znajduje się na stronie internetowej </w:t>
      </w:r>
      <w:hyperlink r:id="rId19" w:history="1">
        <w:r w:rsidRPr="001A76E2">
          <w:rPr>
            <w:bCs/>
            <w:iCs/>
            <w:color w:val="4472C4" w:themeColor="accent1"/>
            <w:u w:val="single"/>
            <w:lang w:eastAsia="zh-CN"/>
          </w:rPr>
          <w:t>https://e-ProPublico.pl/</w:t>
        </w:r>
      </w:hyperlink>
      <w:r w:rsidRPr="001A76E2">
        <w:rPr>
          <w:bCs/>
          <w:iCs/>
          <w:color w:val="4472C4" w:themeColor="accent1"/>
          <w:lang w:eastAsia="zh-CN"/>
        </w:rPr>
        <w:t xml:space="preserve">, </w:t>
      </w:r>
      <w:r w:rsidRPr="00F15596">
        <w:rPr>
          <w:bCs/>
          <w:iCs/>
          <w:lang w:eastAsia="zh-CN"/>
        </w:rPr>
        <w:t xml:space="preserve">pod linkiem </w:t>
      </w:r>
      <w:r w:rsidRPr="00F15596">
        <w:rPr>
          <w:b/>
          <w:bCs/>
          <w:i/>
          <w:iCs/>
          <w:lang w:eastAsia="zh-CN"/>
        </w:rPr>
        <w:t>Instrukcja Wykonawcy</w:t>
      </w:r>
      <w:r w:rsidRPr="00F15596">
        <w:rPr>
          <w:bCs/>
          <w:iCs/>
          <w:lang w:eastAsia="zh-CN"/>
        </w:rPr>
        <w:t>.</w:t>
      </w:r>
    </w:p>
    <w:p w14:paraId="0D86B451" w14:textId="77777777" w:rsidR="00607D1D" w:rsidRPr="00F15596" w:rsidRDefault="00607D1D" w:rsidP="00C46552">
      <w:pPr>
        <w:numPr>
          <w:ilvl w:val="1"/>
          <w:numId w:val="6"/>
        </w:numPr>
        <w:suppressAutoHyphens/>
        <w:spacing w:before="120" w:after="120"/>
        <w:jc w:val="both"/>
        <w:rPr>
          <w:lang w:eastAsia="zh-CN"/>
        </w:rPr>
      </w:pPr>
      <w:r w:rsidRPr="00F15596">
        <w:rPr>
          <w:bCs/>
          <w:iCs/>
          <w:lang w:val="x-none" w:eastAsia="zh-CN"/>
        </w:rPr>
        <w:t>Zamawiający określa następujące informacje na temat kodowania i czasu odbioru danych:</w:t>
      </w:r>
    </w:p>
    <w:p w14:paraId="03C036C9" w14:textId="77777777" w:rsidR="00607D1D" w:rsidRPr="00F15596" w:rsidRDefault="00607D1D" w:rsidP="00C46552">
      <w:pPr>
        <w:numPr>
          <w:ilvl w:val="0"/>
          <w:numId w:val="7"/>
        </w:numPr>
        <w:suppressAutoHyphens/>
        <w:spacing w:before="120" w:after="120"/>
        <w:ind w:left="993" w:hanging="284"/>
        <w:jc w:val="both"/>
        <w:rPr>
          <w:lang w:eastAsia="zh-CN"/>
        </w:rPr>
      </w:pPr>
      <w:r w:rsidRPr="00F15596">
        <w:rPr>
          <w:bCs/>
          <w:iCs/>
          <w:lang w:eastAsia="zh-CN"/>
        </w:rPr>
        <w:t xml:space="preserve">załączony i przesłany przez Wykonawcę za pomocą Platformy plik oferty wraz </w:t>
      </w:r>
      <w:r w:rsidRPr="00F15596">
        <w:rPr>
          <w:bCs/>
          <w:iCs/>
          <w:lang w:eastAsia="zh-CN"/>
        </w:rPr>
        <w:br/>
        <w:t xml:space="preserve">z załącznikami, nie jest dostępny dla Zamawiającego i przechowywany jest na serwerach Platformy w formie zaszyfrowanej. Zamawiający otrzyma dostęp do pliku dopiero po upływie terminu otwarcia ofert;  </w:t>
      </w:r>
    </w:p>
    <w:p w14:paraId="000268B5" w14:textId="77777777" w:rsidR="00607D1D" w:rsidRPr="00F15596" w:rsidRDefault="00607D1D" w:rsidP="00C46552">
      <w:pPr>
        <w:numPr>
          <w:ilvl w:val="0"/>
          <w:numId w:val="7"/>
        </w:numPr>
        <w:suppressAutoHyphens/>
        <w:spacing w:before="120" w:after="120"/>
        <w:ind w:left="993" w:hanging="284"/>
        <w:jc w:val="both"/>
        <w:rPr>
          <w:lang w:eastAsia="zh-CN"/>
        </w:rPr>
      </w:pPr>
      <w:r w:rsidRPr="00F15596">
        <w:rPr>
          <w:bCs/>
          <w:iCs/>
          <w:lang w:eastAsia="zh-CN"/>
        </w:rPr>
        <w:t xml:space="preserve">oznaczenie czasu odbioru danych przez Platformę stanowi przyporządkowaną </w:t>
      </w:r>
      <w:r w:rsidRPr="00F15596">
        <w:rPr>
          <w:bCs/>
          <w:iCs/>
          <w:lang w:eastAsia="zh-CN"/>
        </w:rPr>
        <w:br/>
        <w:t>do dokumentu elektronicznego datę oraz dokładny czas (</w:t>
      </w:r>
      <w:proofErr w:type="spellStart"/>
      <w:r w:rsidRPr="00F15596">
        <w:rPr>
          <w:bCs/>
          <w:iCs/>
          <w:lang w:eastAsia="zh-CN"/>
        </w:rPr>
        <w:t>hh:mm:ss</w:t>
      </w:r>
      <w:proofErr w:type="spellEnd"/>
      <w:r w:rsidRPr="00F15596">
        <w:rPr>
          <w:bCs/>
          <w:iCs/>
          <w:lang w:eastAsia="zh-CN"/>
        </w:rPr>
        <w:t>), widoczne przy  wysłanym dokumencie w kolumnie ”Data przesłania”;</w:t>
      </w:r>
    </w:p>
    <w:p w14:paraId="77779741" w14:textId="77777777" w:rsidR="00607D1D" w:rsidRPr="00F15596" w:rsidRDefault="00607D1D" w:rsidP="00C46552">
      <w:pPr>
        <w:numPr>
          <w:ilvl w:val="0"/>
          <w:numId w:val="7"/>
        </w:numPr>
        <w:suppressAutoHyphens/>
        <w:spacing w:before="120" w:after="120"/>
        <w:ind w:left="993" w:hanging="284"/>
        <w:jc w:val="both"/>
        <w:rPr>
          <w:lang w:eastAsia="zh-CN"/>
        </w:rPr>
      </w:pPr>
      <w:r w:rsidRPr="00F15596">
        <w:rPr>
          <w:bCs/>
          <w:iCs/>
          <w:lang w:eastAsia="zh-CN"/>
        </w:rPr>
        <w:t xml:space="preserve">o terminie przesłania decyduje czas pełnego przeprocesowania transakcji pliku </w:t>
      </w:r>
      <w:r w:rsidRPr="00F15596">
        <w:rPr>
          <w:bCs/>
          <w:iCs/>
          <w:lang w:eastAsia="zh-CN"/>
        </w:rPr>
        <w:br/>
        <w:t xml:space="preserve">na Platformie. </w:t>
      </w:r>
    </w:p>
    <w:p w14:paraId="41F29EF6" w14:textId="77777777" w:rsidR="00607D1D" w:rsidRPr="00F15596" w:rsidRDefault="00607D1D" w:rsidP="00C46552">
      <w:pPr>
        <w:numPr>
          <w:ilvl w:val="1"/>
          <w:numId w:val="6"/>
        </w:numPr>
        <w:suppressAutoHyphens/>
        <w:spacing w:before="120" w:after="120"/>
        <w:jc w:val="both"/>
        <w:rPr>
          <w:lang w:eastAsia="zh-CN"/>
        </w:rPr>
      </w:pPr>
      <w:r w:rsidRPr="00F15596">
        <w:rPr>
          <w:b/>
          <w:bCs/>
          <w:iCs/>
          <w:lang w:eastAsia="zh-CN"/>
        </w:rPr>
        <w:t xml:space="preserve">Zaleca się nazwanie poszczególnych dokumentów w sposób umożliwiający ich identyfikację. </w:t>
      </w:r>
    </w:p>
    <w:p w14:paraId="13C91EDC" w14:textId="77777777" w:rsidR="00607D1D" w:rsidRPr="00F15596" w:rsidRDefault="00607D1D" w:rsidP="00C46552">
      <w:pPr>
        <w:numPr>
          <w:ilvl w:val="1"/>
          <w:numId w:val="6"/>
        </w:numPr>
        <w:suppressAutoHyphens/>
        <w:spacing w:before="120" w:after="120"/>
        <w:jc w:val="both"/>
        <w:rPr>
          <w:lang w:eastAsia="zh-CN"/>
        </w:rPr>
      </w:pPr>
      <w:r w:rsidRPr="00F15596">
        <w:rPr>
          <w:bCs/>
          <w:iCs/>
          <w:lang w:val="x-none" w:eastAsia="zh-CN"/>
        </w:rPr>
        <w:t>Zamawiający nie przewiduje zwrotu kosztów udziału w postępowaniu</w:t>
      </w:r>
      <w:r w:rsidRPr="00F15596">
        <w:rPr>
          <w:bCs/>
          <w:iCs/>
          <w:lang w:eastAsia="zh-CN"/>
        </w:rPr>
        <w:t xml:space="preserve">, z wyłączeniem art. 261 ustawy </w:t>
      </w:r>
      <w:proofErr w:type="spellStart"/>
      <w:r w:rsidRPr="00F15596">
        <w:rPr>
          <w:bCs/>
          <w:iCs/>
          <w:lang w:eastAsia="zh-CN"/>
        </w:rPr>
        <w:t>Pzp</w:t>
      </w:r>
      <w:proofErr w:type="spellEnd"/>
      <w:r w:rsidRPr="00F15596">
        <w:rPr>
          <w:bCs/>
          <w:iCs/>
          <w:lang w:eastAsia="zh-CN"/>
        </w:rPr>
        <w:t xml:space="preserve">. </w:t>
      </w:r>
    </w:p>
    <w:p w14:paraId="25B18915" w14:textId="07791BB4" w:rsidR="00335242" w:rsidRPr="00672CCF" w:rsidRDefault="00607D1D" w:rsidP="00C46552">
      <w:pPr>
        <w:numPr>
          <w:ilvl w:val="1"/>
          <w:numId w:val="6"/>
        </w:numPr>
        <w:suppressAutoHyphens/>
        <w:spacing w:before="120" w:after="120"/>
        <w:jc w:val="both"/>
        <w:rPr>
          <w:lang w:eastAsia="zh-CN"/>
        </w:rPr>
      </w:pPr>
      <w:r w:rsidRPr="00F15596">
        <w:rPr>
          <w:bCs/>
          <w:iCs/>
          <w:lang w:val="x-none" w:eastAsia="zh-CN"/>
        </w:rPr>
        <w:t xml:space="preserve">Zgodnie z art. </w:t>
      </w:r>
      <w:r w:rsidRPr="00F15596">
        <w:rPr>
          <w:bCs/>
          <w:iCs/>
          <w:lang w:eastAsia="zh-CN"/>
        </w:rPr>
        <w:t>1</w:t>
      </w:r>
      <w:r w:rsidRPr="00F15596">
        <w:rPr>
          <w:bCs/>
          <w:iCs/>
          <w:lang w:val="x-none" w:eastAsia="zh-CN"/>
        </w:rPr>
        <w:t xml:space="preserve">8 ust. 3 ustawy </w:t>
      </w:r>
      <w:proofErr w:type="spellStart"/>
      <w:r w:rsidRPr="00F15596">
        <w:rPr>
          <w:bCs/>
          <w:iCs/>
          <w:lang w:val="x-none" w:eastAsia="zh-CN"/>
        </w:rPr>
        <w:t>Pzp</w:t>
      </w:r>
      <w:proofErr w:type="spellEnd"/>
      <w:r w:rsidRPr="00F15596">
        <w:rPr>
          <w:bCs/>
          <w:iCs/>
          <w:lang w:val="x-none" w:eastAsia="zh-CN"/>
        </w:rPr>
        <w:t>,</w:t>
      </w:r>
      <w:r w:rsidRPr="00F15596">
        <w:rPr>
          <w:bCs/>
          <w:iCs/>
          <w:lang w:eastAsia="zh-CN"/>
        </w:rPr>
        <w:t xml:space="preserve"> n</w:t>
      </w:r>
      <w:proofErr w:type="spellStart"/>
      <w:r w:rsidRPr="00F15596">
        <w:rPr>
          <w:bCs/>
          <w:iCs/>
          <w:lang w:val="x-none" w:eastAsia="zh-CN"/>
        </w:rPr>
        <w:t>ie</w:t>
      </w:r>
      <w:proofErr w:type="spellEnd"/>
      <w:r w:rsidRPr="00F15596">
        <w:rPr>
          <w:bCs/>
          <w:iCs/>
          <w:lang w:val="x-none" w:eastAsia="zh-CN"/>
        </w:rPr>
        <w:t xml:space="preserve"> ujawnia się informacji stanowiących tajemnicę przedsiębiorstwa w rozumieniu przepisów ustawy z dnia 16 kwietnia 1993 r. </w:t>
      </w:r>
      <w:r w:rsidRPr="00F15596">
        <w:rPr>
          <w:bCs/>
          <w:iCs/>
          <w:lang w:eastAsia="zh-CN"/>
        </w:rPr>
        <w:br/>
      </w:r>
      <w:r w:rsidRPr="00F15596">
        <w:rPr>
          <w:bCs/>
          <w:iCs/>
          <w:lang w:val="x-none" w:eastAsia="zh-CN"/>
        </w:rPr>
        <w:t>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r w:rsidRPr="00F15596">
        <w:rPr>
          <w:bCs/>
          <w:iCs/>
          <w:lang w:eastAsia="zh-CN"/>
        </w:rPr>
        <w:t xml:space="preserve"> ustawy</w:t>
      </w:r>
      <w:r w:rsidRPr="00F15596">
        <w:rPr>
          <w:bCs/>
          <w:iCs/>
          <w:lang w:val="x-none" w:eastAsia="zh-CN"/>
        </w:rPr>
        <w:t>.</w:t>
      </w:r>
      <w:r w:rsidRPr="00F15596">
        <w:rPr>
          <w:bCs/>
          <w:iCs/>
          <w:lang w:eastAsia="zh-CN"/>
        </w:rPr>
        <w:tab/>
      </w:r>
      <w:r w:rsidR="00242AF7">
        <w:rPr>
          <w:bCs/>
          <w:iCs/>
          <w:lang w:eastAsia="zh-CN"/>
        </w:rPr>
        <w:br/>
      </w:r>
      <w:r w:rsidRPr="00F15596">
        <w:rPr>
          <w:bCs/>
          <w:iCs/>
          <w:lang w:eastAsia="zh-CN"/>
        </w:rPr>
        <w:t>Wszelkie</w:t>
      </w:r>
      <w:r w:rsidR="00242AF7">
        <w:rPr>
          <w:bCs/>
          <w:iCs/>
          <w:lang w:eastAsia="zh-CN"/>
        </w:rPr>
        <w:t xml:space="preserve"> </w:t>
      </w:r>
      <w:r w:rsidRPr="00F15596">
        <w:rPr>
          <w:bCs/>
          <w:iCs/>
          <w:lang w:eastAsia="zh-CN"/>
        </w:rPr>
        <w:t>informacje stanowiące tajemnicę przedsiębiorstwa, które Wykonawca chce zastrzec, jako tajemnicę przedsiębiorstwa, powinny zostać przesłane za pośrednictwem Platformy, w osobnym pliku, na karcie ”Oferta/Załączniki”,</w:t>
      </w:r>
      <w:r w:rsidR="00242AF7">
        <w:rPr>
          <w:bCs/>
          <w:iCs/>
          <w:lang w:eastAsia="zh-CN"/>
        </w:rPr>
        <w:t xml:space="preserve"> </w:t>
      </w:r>
      <w:r w:rsidRPr="00F15596">
        <w:rPr>
          <w:bCs/>
          <w:iCs/>
          <w:lang w:eastAsia="zh-CN"/>
        </w:rPr>
        <w:t xml:space="preserve">w tabeli </w:t>
      </w:r>
      <w:r w:rsidR="00242AF7">
        <w:rPr>
          <w:bCs/>
          <w:iCs/>
          <w:lang w:eastAsia="zh-CN"/>
        </w:rPr>
        <w:t>„</w:t>
      </w:r>
      <w:r w:rsidRPr="00F15596">
        <w:rPr>
          <w:bCs/>
          <w:iCs/>
          <w:lang w:eastAsia="zh-CN"/>
        </w:rPr>
        <w:t xml:space="preserve">Część oferty stanowiąca tajemnicę przedsiębiorstwa”, za pomocą opcji ”Załącz plik”. </w:t>
      </w:r>
    </w:p>
    <w:p w14:paraId="26E4B615" w14:textId="7EE1EC02" w:rsidR="008D48A7" w:rsidRPr="00F15596" w:rsidRDefault="008D48A7" w:rsidP="00C46552">
      <w:pPr>
        <w:pStyle w:val="Nagwek1"/>
        <w:spacing w:after="120"/>
      </w:pPr>
      <w:r w:rsidRPr="00F15596">
        <w:t>Miejsce oraz termin składania i otwarcia ofert</w:t>
      </w:r>
      <w:bookmarkEnd w:id="21"/>
    </w:p>
    <w:p w14:paraId="2F2A1A19" w14:textId="14DE6B1C" w:rsidR="007E03EC" w:rsidRDefault="00242AF7" w:rsidP="00FE3BFA">
      <w:pPr>
        <w:pStyle w:val="Nagwek2"/>
      </w:pPr>
      <w:bookmarkStart w:id="22" w:name="_Toc258314254"/>
      <w:r>
        <w:t xml:space="preserve">16.1. </w:t>
      </w:r>
      <w:r w:rsidR="007E03EC" w:rsidRPr="00F15596">
        <w:t>Ofertę wraz z wymaganymi dokumentami należy złożyć za pośrednictwem Platformy, działającej pod adresem</w:t>
      </w:r>
      <w:r w:rsidR="007E03EC" w:rsidRPr="00A26DAC">
        <w:rPr>
          <w:color w:val="4472C4" w:themeColor="accent1"/>
        </w:rPr>
        <w:t xml:space="preserve"> </w:t>
      </w:r>
      <w:hyperlink r:id="rId20" w:history="1">
        <w:r w:rsidR="007E03EC" w:rsidRPr="00A26DAC">
          <w:rPr>
            <w:rStyle w:val="Hipercze"/>
            <w:color w:val="4472C4" w:themeColor="accent1"/>
          </w:rPr>
          <w:t>https://e-ProPublico.pl/</w:t>
        </w:r>
      </w:hyperlink>
      <w:r w:rsidR="007E03EC" w:rsidRPr="00F15596">
        <w:t>,  zgodnie z instrukcją określoną w pkt. 1</w:t>
      </w:r>
      <w:r w:rsidR="0055090D">
        <w:t>5</w:t>
      </w:r>
      <w:r w:rsidR="007E03EC" w:rsidRPr="00F15596">
        <w:t xml:space="preserve"> SWZ, </w:t>
      </w:r>
      <w:r w:rsidR="007E03EC" w:rsidRPr="00A26DAC">
        <w:rPr>
          <w:b/>
        </w:rPr>
        <w:t xml:space="preserve">do dnia </w:t>
      </w:r>
      <w:r w:rsidR="00B810DE">
        <w:rPr>
          <w:b/>
        </w:rPr>
        <w:t>19/11/2021</w:t>
      </w:r>
      <w:r w:rsidR="007E03EC" w:rsidRPr="00A26DAC">
        <w:rPr>
          <w:b/>
        </w:rPr>
        <w:t xml:space="preserve"> r. godz. 11:00. </w:t>
      </w:r>
      <w:r w:rsidR="007E03EC" w:rsidRPr="00F15596">
        <w:t xml:space="preserve">Do upływu terminu otwarcia ofert Zamawiający nie ma dostępu do złożonych dokumentów.  </w:t>
      </w:r>
    </w:p>
    <w:p w14:paraId="67CEAB03" w14:textId="3F897774" w:rsidR="007E03EC" w:rsidRDefault="00242AF7" w:rsidP="00FE3BFA">
      <w:pPr>
        <w:pStyle w:val="Nagwek2"/>
      </w:pPr>
      <w:r>
        <w:t xml:space="preserve">16.2. </w:t>
      </w:r>
      <w:r w:rsidR="005A2314">
        <w:t xml:space="preserve"> </w:t>
      </w:r>
      <w:r w:rsidR="007E03EC" w:rsidRPr="00F15596">
        <w:t>Po upływie terminu składania ofert, złożenie oferty nie będzie możliwe.</w:t>
      </w:r>
    </w:p>
    <w:p w14:paraId="144BCA11" w14:textId="18524018" w:rsidR="007E03EC" w:rsidRDefault="00242AF7" w:rsidP="00FE3BFA">
      <w:pPr>
        <w:pStyle w:val="Nagwek2"/>
      </w:pPr>
      <w:r>
        <w:t xml:space="preserve">16.3. </w:t>
      </w:r>
      <w:r w:rsidR="007E03EC" w:rsidRPr="00F15596">
        <w:t xml:space="preserve">Otwarcie ofert nastąpi </w:t>
      </w:r>
      <w:r w:rsidR="007E03EC" w:rsidRPr="00F15596">
        <w:rPr>
          <w:b/>
        </w:rPr>
        <w:t xml:space="preserve">w dniu </w:t>
      </w:r>
      <w:r w:rsidR="00B810DE">
        <w:rPr>
          <w:b/>
        </w:rPr>
        <w:t>19/11/2021</w:t>
      </w:r>
      <w:r w:rsidR="007E03EC" w:rsidRPr="00F15596">
        <w:rPr>
          <w:b/>
        </w:rPr>
        <w:t xml:space="preserve"> r. o godz. 12:00 w Dziale Zamówień Publicznych i Umów ul. Siemaszki 17, 31-201 Kraków,</w:t>
      </w:r>
      <w:r w:rsidR="007E03EC" w:rsidRPr="00F15596">
        <w:t xml:space="preserve"> za pośrednictwem Platformy, na karcie Oferty/Załączniki, poprzez odszyfrowanie i otwarcie ofert, które jest jednoznaczne </w:t>
      </w:r>
      <w:r w:rsidR="0055090D">
        <w:br/>
      </w:r>
      <w:r w:rsidR="007E03EC" w:rsidRPr="00F15596">
        <w:t>z ich upublicznieniem.</w:t>
      </w:r>
    </w:p>
    <w:p w14:paraId="4B9961C1" w14:textId="52BE3D5F" w:rsidR="007E03EC" w:rsidRDefault="00242AF7" w:rsidP="00FE3BFA">
      <w:pPr>
        <w:pStyle w:val="Nagwek2"/>
      </w:pPr>
      <w:r>
        <w:t xml:space="preserve">16.4. </w:t>
      </w:r>
      <w:r w:rsidR="007E03EC" w:rsidRPr="00F15596">
        <w:t>Zamawiający, najpóźniej przed otwarciem ofert, udostępnia na stronie internetowej prowadzonego postępowania informację o kwocie, jaką zamierza przeznaczyć na sfinansowanie zamówienia.</w:t>
      </w:r>
    </w:p>
    <w:p w14:paraId="2560C866" w14:textId="044E7F0B" w:rsidR="007E03EC" w:rsidRPr="00F15596" w:rsidRDefault="00242AF7" w:rsidP="00FE3BFA">
      <w:pPr>
        <w:pStyle w:val="Nagwek2"/>
      </w:pPr>
      <w:r>
        <w:t>16.5.</w:t>
      </w:r>
      <w:r w:rsidR="007E03EC" w:rsidRPr="00F15596">
        <w:t xml:space="preserve"> Zamawiający, niezwłocznie po otwarciu ofert, udostępnia na stronie internetowej </w:t>
      </w:r>
      <w:r w:rsidR="005A2314">
        <w:t xml:space="preserve"> </w:t>
      </w:r>
      <w:r w:rsidR="007E03EC" w:rsidRPr="00F15596">
        <w:t>prowadzonego postępowania informacje o:</w:t>
      </w:r>
    </w:p>
    <w:p w14:paraId="0CF4B59E" w14:textId="77777777" w:rsidR="00C8093D" w:rsidRDefault="007E03EC" w:rsidP="00C46552">
      <w:pPr>
        <w:tabs>
          <w:tab w:val="left" w:pos="709"/>
          <w:tab w:val="left" w:pos="793"/>
          <w:tab w:val="left" w:pos="1134"/>
          <w:tab w:val="left" w:pos="1418"/>
          <w:tab w:val="left" w:pos="2154"/>
          <w:tab w:val="left" w:pos="2381"/>
          <w:tab w:val="left" w:pos="3742"/>
          <w:tab w:val="left" w:pos="4082"/>
        </w:tabs>
        <w:spacing w:before="240" w:after="120"/>
        <w:ind w:left="680"/>
        <w:jc w:val="both"/>
      </w:pPr>
      <w:r w:rsidRPr="00F15596">
        <w:lastRenderedPageBreak/>
        <w:t>1)</w:t>
      </w:r>
      <w:r w:rsidRPr="00F15596">
        <w:tab/>
        <w:t>nazwach albo imionach i nazwiskach oraz siedzibach lub miejscach prowadzonej działalności gospodarczej albo miejscach zamieszkania wykonawców, których oferty zostały otwarte;</w:t>
      </w:r>
    </w:p>
    <w:p w14:paraId="17673390" w14:textId="52CCE058" w:rsidR="00140966" w:rsidRDefault="00A54BD5" w:rsidP="00CD1FFD">
      <w:pPr>
        <w:tabs>
          <w:tab w:val="left" w:pos="709"/>
          <w:tab w:val="left" w:pos="793"/>
          <w:tab w:val="left" w:pos="1134"/>
          <w:tab w:val="left" w:pos="1418"/>
          <w:tab w:val="left" w:pos="2154"/>
          <w:tab w:val="left" w:pos="2381"/>
          <w:tab w:val="left" w:pos="3742"/>
          <w:tab w:val="left" w:pos="4082"/>
        </w:tabs>
        <w:spacing w:before="240" w:after="120"/>
        <w:ind w:left="680"/>
        <w:jc w:val="both"/>
        <w:rPr>
          <w:b/>
          <w:bCs/>
          <w:caps/>
          <w:kern w:val="32"/>
          <w:u w:val="single"/>
          <w:lang w:eastAsia="x-none"/>
        </w:rPr>
      </w:pPr>
      <w:r>
        <w:t xml:space="preserve">2) </w:t>
      </w:r>
      <w:r w:rsidRPr="00A54BD5">
        <w:t>cenach zawartych w ofertach</w:t>
      </w:r>
      <w:r w:rsidR="003E00B2">
        <w:t>.</w:t>
      </w:r>
    </w:p>
    <w:p w14:paraId="3F9072BA" w14:textId="4F6AD06A" w:rsidR="008D48A7" w:rsidRPr="00F15596" w:rsidRDefault="008D48A7" w:rsidP="005A2314">
      <w:pPr>
        <w:pStyle w:val="Nagwek1"/>
        <w:spacing w:after="120"/>
        <w:ind w:left="426" w:hanging="426"/>
      </w:pPr>
      <w:r w:rsidRPr="00F15596">
        <w:t>Opis sposobu obliczenia ceny</w:t>
      </w:r>
      <w:bookmarkEnd w:id="22"/>
    </w:p>
    <w:p w14:paraId="238E207D" w14:textId="5E4ED9F4" w:rsidR="007E03EC" w:rsidRDefault="00242AF7" w:rsidP="00FE3BFA">
      <w:pPr>
        <w:pStyle w:val="Nagwek2"/>
      </w:pPr>
      <w:bookmarkStart w:id="23" w:name="_Toc258314255"/>
      <w:r>
        <w:t xml:space="preserve">17.1. </w:t>
      </w:r>
      <w:r w:rsidR="007E03EC" w:rsidRPr="00F15596">
        <w:t>W ofercie Wykonawca zobowiązany jest podać cenę za wykonanie całego przedmiotu zamówienia w złotych polskich (PLN), z dokładnością do dwóch miejsc po przecinku.</w:t>
      </w:r>
    </w:p>
    <w:p w14:paraId="5C2FBD94" w14:textId="63933278" w:rsidR="007E03EC" w:rsidRDefault="00242AF7" w:rsidP="00FE3BFA">
      <w:pPr>
        <w:pStyle w:val="Nagwek2"/>
      </w:pPr>
      <w:r>
        <w:t xml:space="preserve">17.2. </w:t>
      </w:r>
      <w:r w:rsidR="007E03EC" w:rsidRPr="00F15596">
        <w:t xml:space="preserve">W cenie należy uwzględnić wszystkie wymagania określone w niniejszej SWZ </w:t>
      </w:r>
      <w:r w:rsidR="007E03EC" w:rsidRPr="00F15596">
        <w:br/>
        <w:t>oraz wszelkie koszty, jakie poniesie Wykonawca z tytułu należytej oraz zgodnej</w:t>
      </w:r>
      <w:r w:rsidR="007E03EC" w:rsidRPr="00F15596">
        <w:br/>
        <w:t xml:space="preserve"> z obowiązującymi przepisami realizacji przedmiotu zamówienia.</w:t>
      </w:r>
    </w:p>
    <w:p w14:paraId="459998D4" w14:textId="7840D59B" w:rsidR="00882896" w:rsidRDefault="00242AF7" w:rsidP="00FE3BFA">
      <w:pPr>
        <w:pStyle w:val="Nagwek2"/>
      </w:pPr>
      <w:r>
        <w:t xml:space="preserve">17.3.   </w:t>
      </w:r>
      <w:r w:rsidR="00882896">
        <w:t>Rozliczenia między Zamawiającym a Wykonawcą prowadzone będą w walucie PLN.</w:t>
      </w:r>
    </w:p>
    <w:p w14:paraId="4EBDA707" w14:textId="20A1037F" w:rsidR="00EB0B31" w:rsidRDefault="00242AF7" w:rsidP="00FE3BFA">
      <w:pPr>
        <w:pStyle w:val="Nagwek2"/>
      </w:pPr>
      <w:r>
        <w:t xml:space="preserve">17.4.    </w:t>
      </w:r>
      <w:r w:rsidR="00EB0B31" w:rsidRPr="005B7EC5">
        <w:t xml:space="preserve">Cenę oferty należy obliczyć wg wzoru: </w:t>
      </w:r>
    </w:p>
    <w:p w14:paraId="3B15F3C3" w14:textId="77777777" w:rsidR="00882896" w:rsidRPr="002A0991" w:rsidRDefault="00D60321" w:rsidP="00FE3BFA">
      <w:pPr>
        <w:pStyle w:val="Nagwek2"/>
        <w:numPr>
          <w:ilvl w:val="0"/>
          <w:numId w:val="17"/>
        </w:numPr>
      </w:pPr>
      <w:r w:rsidRPr="002A0991">
        <w:t>cena jednostkowa bez podatku VAT każdej pozycji x ilość = wartość bez podatku VAT (zaokrąglona do drugiego miejsca po przecinku)</w:t>
      </w:r>
      <w:r w:rsidR="00882896" w:rsidRPr="002A0991">
        <w:t>;</w:t>
      </w:r>
    </w:p>
    <w:p w14:paraId="5CBDA7DC" w14:textId="2E570AB8" w:rsidR="00D60321" w:rsidRPr="002A0991" w:rsidRDefault="00882896" w:rsidP="00FE3BFA">
      <w:pPr>
        <w:pStyle w:val="Nagwek2"/>
        <w:numPr>
          <w:ilvl w:val="0"/>
          <w:numId w:val="17"/>
        </w:numPr>
      </w:pPr>
      <w:r w:rsidRPr="002A0991">
        <w:t>w</w:t>
      </w:r>
      <w:r w:rsidR="00D60321" w:rsidRPr="002A0991">
        <w:t xml:space="preserve">artość bez podatku VAT pozycji + wartość podatku VAT (podatek Vat w zł) = </w:t>
      </w:r>
      <w:r w:rsidRPr="002A0991">
        <w:t>w</w:t>
      </w:r>
      <w:r w:rsidR="00D60321" w:rsidRPr="002A0991">
        <w:t>artość z</w:t>
      </w:r>
      <w:r w:rsidR="00242AF7" w:rsidRPr="002A0991">
        <w:t> </w:t>
      </w:r>
      <w:r w:rsidR="00D60321" w:rsidRPr="002A0991">
        <w:t>podatkiem VAT pozycji</w:t>
      </w:r>
      <w:r w:rsidRPr="002A0991">
        <w:t>;</w:t>
      </w:r>
    </w:p>
    <w:p w14:paraId="242A6C2B" w14:textId="06761C3B" w:rsidR="00882896" w:rsidRPr="002A0991" w:rsidRDefault="00882896" w:rsidP="00FE3BFA">
      <w:pPr>
        <w:pStyle w:val="Nagwek2"/>
        <w:numPr>
          <w:ilvl w:val="0"/>
          <w:numId w:val="17"/>
        </w:numPr>
      </w:pPr>
      <w:r w:rsidRPr="002A0991">
        <w:t>w</w:t>
      </w:r>
      <w:r w:rsidR="00D60321" w:rsidRPr="002A0991">
        <w:t>artość bez VAT = sumie wartości bez VAT wszystkich pozycji</w:t>
      </w:r>
      <w:r w:rsidRPr="002A0991">
        <w:t>;</w:t>
      </w:r>
    </w:p>
    <w:p w14:paraId="5A1168EB" w14:textId="7C25C78A" w:rsidR="00882896" w:rsidRPr="002A0991" w:rsidRDefault="00882896" w:rsidP="00FE3BFA">
      <w:pPr>
        <w:pStyle w:val="Nagwek2"/>
        <w:numPr>
          <w:ilvl w:val="0"/>
          <w:numId w:val="17"/>
        </w:numPr>
      </w:pPr>
      <w:r w:rsidRPr="002A0991">
        <w:t>p</w:t>
      </w:r>
      <w:r w:rsidR="00D60321" w:rsidRPr="002A0991">
        <w:t>odatek VAT = sumie wartości podatku VAT wszystkich pozycji</w:t>
      </w:r>
      <w:r w:rsidRPr="002A0991">
        <w:t>;</w:t>
      </w:r>
    </w:p>
    <w:p w14:paraId="68F2F5E8" w14:textId="2FCAA221" w:rsidR="00882896" w:rsidRPr="002A0991" w:rsidRDefault="00882896" w:rsidP="00FE3BFA">
      <w:pPr>
        <w:pStyle w:val="Nagwek2"/>
        <w:numPr>
          <w:ilvl w:val="0"/>
          <w:numId w:val="17"/>
        </w:numPr>
      </w:pPr>
      <w:r w:rsidRPr="002A0991">
        <w:t>wartość z VAT = sumie wartości z VAT wszystkich pozycji;</w:t>
      </w:r>
    </w:p>
    <w:p w14:paraId="6E55B046" w14:textId="03675637" w:rsidR="007E03EC" w:rsidRDefault="00242AF7" w:rsidP="00FE3BFA">
      <w:pPr>
        <w:pStyle w:val="Nagwek2"/>
      </w:pPr>
      <w:r>
        <w:t xml:space="preserve">17.5.  </w:t>
      </w:r>
      <w:r w:rsidR="007E03EC" w:rsidRPr="00F15596">
        <w:t>Zamawiający nie przewiduje udzielenia zaliczek na poczet wykonania zamówienia.</w:t>
      </w:r>
    </w:p>
    <w:p w14:paraId="1FFD596F" w14:textId="26A5C1A4" w:rsidR="00B032EE" w:rsidRPr="00B032EE" w:rsidRDefault="002A0991" w:rsidP="00FE3BFA">
      <w:pPr>
        <w:pStyle w:val="Nagwek2"/>
      </w:pPr>
      <w:r>
        <w:t xml:space="preserve">17.6. </w:t>
      </w:r>
      <w:r w:rsidR="007E03EC" w:rsidRPr="00F15596">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55090D">
        <w:br/>
      </w:r>
      <w:r w:rsidR="007E03EC" w:rsidRPr="00F15596">
        <w:t>u Zamawiającego obowiązku podatkowego, wskazując nazwę (rodzaj) towaru lub usługi, których dostawa lub świadczenie będzie prowadzić do jego powstania, oraz wskazując ich wartość bez kwoty podatku.</w:t>
      </w:r>
    </w:p>
    <w:bookmarkEnd w:id="23"/>
    <w:p w14:paraId="555CB49D" w14:textId="77777777" w:rsidR="007E03EC" w:rsidRPr="00F15596" w:rsidRDefault="007E03EC" w:rsidP="00C46552">
      <w:pPr>
        <w:pStyle w:val="Nagwek1"/>
        <w:spacing w:after="120"/>
      </w:pPr>
      <w:r w:rsidRPr="00F15596">
        <w:t>OPIS KRYTERIÓW, KTÓRYMI ZAMAWIAJ</w:t>
      </w:r>
      <w:r w:rsidRPr="00F15596">
        <w:rPr>
          <w:rFonts w:eastAsia="TimesNewRoman"/>
        </w:rPr>
        <w:t>Ą</w:t>
      </w:r>
      <w:r w:rsidRPr="00F15596">
        <w:t>CY B</w:t>
      </w:r>
      <w:r w:rsidRPr="00F15596">
        <w:rPr>
          <w:rFonts w:eastAsia="TimesNewRoman"/>
        </w:rPr>
        <w:t>Ę</w:t>
      </w:r>
      <w:r w:rsidRPr="00F15596">
        <w:t>DZIE SI</w:t>
      </w:r>
      <w:r w:rsidRPr="00F15596">
        <w:rPr>
          <w:rFonts w:eastAsia="TimesNewRoman"/>
        </w:rPr>
        <w:t xml:space="preserve">Ę </w:t>
      </w:r>
      <w:r w:rsidRPr="00F15596">
        <w:t>KIEROWAŁ PRZY WYBORZE OFERTY, WRAZ Z PODANIEM WAG TYCH KRYTERIÓW I SPOSOBU OCENY OFERT</w:t>
      </w:r>
    </w:p>
    <w:p w14:paraId="6089DB33" w14:textId="0345B6A3" w:rsidR="007F53EF" w:rsidRDefault="002A0991" w:rsidP="00FE3BFA">
      <w:pPr>
        <w:pStyle w:val="Nagwek2"/>
      </w:pPr>
      <w:r>
        <w:t xml:space="preserve">18.1. </w:t>
      </w:r>
      <w:r w:rsidR="00DC227A" w:rsidRPr="00F15596">
        <w:t>Przy dokonywaniu wyboru najkorzystniejszej oferty Zamawiający stosować będzie niżej</w:t>
      </w:r>
      <w:r>
        <w:br/>
        <w:t xml:space="preserve">  </w:t>
      </w:r>
      <w:r w:rsidR="00DC227A" w:rsidRPr="00F15596">
        <w:t xml:space="preserve"> podane kryteria</w:t>
      </w:r>
      <w:r w:rsidR="008D48A7" w:rsidRPr="00F15596">
        <w:t>:</w:t>
      </w:r>
    </w:p>
    <w:tbl>
      <w:tblPr>
        <w:tblW w:w="71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116"/>
      </w:tblGrid>
      <w:tr w:rsidR="002A0991" w:rsidRPr="001726AB" w14:paraId="223EDDAF" w14:textId="77777777" w:rsidTr="002A0991">
        <w:trPr>
          <w:cantSplit/>
          <w:trHeight w:val="481"/>
        </w:trPr>
        <w:tc>
          <w:tcPr>
            <w:tcW w:w="7116" w:type="dxa"/>
            <w:shd w:val="clear" w:color="auto" w:fill="FFFFFF"/>
            <w:vAlign w:val="center"/>
          </w:tcPr>
          <w:p w14:paraId="76227066" w14:textId="77777777" w:rsidR="002A0991" w:rsidRPr="001726AB" w:rsidRDefault="002A0991" w:rsidP="00C46552">
            <w:pPr>
              <w:spacing w:before="120" w:after="120"/>
              <w:jc w:val="both"/>
              <w:outlineLvl w:val="1"/>
              <w:rPr>
                <w:b/>
                <w:bCs/>
                <w:iCs/>
                <w:sz w:val="22"/>
                <w:szCs w:val="22"/>
              </w:rPr>
            </w:pPr>
            <w:r w:rsidRPr="001726AB">
              <w:rPr>
                <w:b/>
                <w:bCs/>
                <w:iCs/>
                <w:sz w:val="22"/>
                <w:szCs w:val="22"/>
              </w:rPr>
              <w:t>Nazwa kryterium - waga [%]</w:t>
            </w:r>
          </w:p>
        </w:tc>
      </w:tr>
      <w:tr w:rsidR="002A0991" w:rsidRPr="001726AB" w14:paraId="0F59B5D4" w14:textId="77777777" w:rsidTr="002A0991">
        <w:trPr>
          <w:trHeight w:val="708"/>
        </w:trPr>
        <w:tc>
          <w:tcPr>
            <w:tcW w:w="7116" w:type="dxa"/>
            <w:shd w:val="clear" w:color="auto" w:fill="FFFFFF"/>
            <w:vAlign w:val="center"/>
          </w:tcPr>
          <w:p w14:paraId="5124E45D" w14:textId="1160702A" w:rsidR="002A0991" w:rsidRPr="001726AB" w:rsidRDefault="002A0991" w:rsidP="00C46552">
            <w:pPr>
              <w:spacing w:before="120" w:after="120"/>
              <w:outlineLvl w:val="1"/>
              <w:rPr>
                <w:bCs/>
                <w:iCs/>
                <w:sz w:val="22"/>
                <w:szCs w:val="22"/>
              </w:rPr>
            </w:pPr>
            <w:r w:rsidRPr="001726AB">
              <w:rPr>
                <w:bCs/>
                <w:iCs/>
                <w:sz w:val="22"/>
                <w:szCs w:val="22"/>
              </w:rPr>
              <w:t>1 - Cena - 100</w:t>
            </w:r>
          </w:p>
        </w:tc>
      </w:tr>
    </w:tbl>
    <w:p w14:paraId="7FA14B05" w14:textId="77777777" w:rsidR="00D60321" w:rsidRDefault="00D60321" w:rsidP="00FE3BFA">
      <w:pPr>
        <w:pStyle w:val="Nagwek2"/>
      </w:pPr>
    </w:p>
    <w:p w14:paraId="69C80A2E" w14:textId="07DD4119" w:rsidR="008D48A7" w:rsidRDefault="002A0991" w:rsidP="00FE3BFA">
      <w:pPr>
        <w:pStyle w:val="Nagwek2"/>
      </w:pPr>
      <w:r>
        <w:t xml:space="preserve">18.2.  </w:t>
      </w:r>
      <w:r w:rsidR="008D48A7" w:rsidRPr="00F15596">
        <w:t xml:space="preserve">Punkty </w:t>
      </w:r>
      <w:r w:rsidR="00DC227A" w:rsidRPr="00F15596">
        <w:t>przyznawane za podane kryteria będą liczone według następujących wzorów</w:t>
      </w:r>
      <w:r w:rsidR="008D48A7" w:rsidRPr="00F15596">
        <w:t>:</w:t>
      </w:r>
    </w:p>
    <w:tbl>
      <w:tblPr>
        <w:tblW w:w="7116" w:type="dxa"/>
        <w:tblInd w:w="817" w:type="dxa"/>
        <w:tblLook w:val="01E0" w:firstRow="1" w:lastRow="1" w:firstColumn="1" w:lastColumn="1" w:noHBand="0" w:noVBand="0"/>
      </w:tblPr>
      <w:tblGrid>
        <w:gridCol w:w="7116"/>
      </w:tblGrid>
      <w:tr w:rsidR="002A0991" w:rsidRPr="001726AB" w14:paraId="7EDACCE8" w14:textId="77777777" w:rsidTr="002A0991">
        <w:trPr>
          <w:trHeight w:val="47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17D91A83" w14:textId="77777777" w:rsidR="002A0991" w:rsidRPr="001726AB" w:rsidRDefault="002A0991" w:rsidP="00C46552">
            <w:pPr>
              <w:spacing w:before="120" w:after="120"/>
              <w:jc w:val="both"/>
              <w:outlineLvl w:val="1"/>
              <w:rPr>
                <w:sz w:val="22"/>
                <w:szCs w:val="22"/>
              </w:rPr>
            </w:pPr>
            <w:r w:rsidRPr="001726AB">
              <w:rPr>
                <w:sz w:val="22"/>
                <w:szCs w:val="22"/>
              </w:rPr>
              <w:t>Wzór</w:t>
            </w:r>
          </w:p>
        </w:tc>
      </w:tr>
      <w:tr w:rsidR="002A0991" w:rsidRPr="001726AB" w14:paraId="5A113249" w14:textId="77777777" w:rsidTr="002A0991">
        <w:trPr>
          <w:trHeight w:val="869"/>
        </w:trPr>
        <w:tc>
          <w:tcPr>
            <w:tcW w:w="7116" w:type="dxa"/>
            <w:tcBorders>
              <w:top w:val="single" w:sz="4" w:space="0" w:color="auto"/>
              <w:left w:val="single" w:sz="4" w:space="0" w:color="auto"/>
              <w:bottom w:val="single" w:sz="4" w:space="0" w:color="auto"/>
              <w:right w:val="single" w:sz="4" w:space="0" w:color="auto"/>
            </w:tcBorders>
            <w:shd w:val="clear" w:color="auto" w:fill="auto"/>
          </w:tcPr>
          <w:p w14:paraId="25CD1E72" w14:textId="77777777" w:rsidR="002A0991" w:rsidRPr="001726AB" w:rsidRDefault="002A0991" w:rsidP="009151BA">
            <w:pPr>
              <w:jc w:val="both"/>
              <w:outlineLvl w:val="1"/>
              <w:rPr>
                <w:sz w:val="22"/>
                <w:szCs w:val="22"/>
              </w:rPr>
            </w:pPr>
            <w:r w:rsidRPr="001726AB">
              <w:rPr>
                <w:sz w:val="22"/>
                <w:szCs w:val="22"/>
              </w:rPr>
              <w:lastRenderedPageBreak/>
              <w:t>1 - Cena</w:t>
            </w:r>
          </w:p>
          <w:p w14:paraId="4915D4F4" w14:textId="77777777" w:rsidR="002A0991" w:rsidRPr="001726AB" w:rsidRDefault="002A0991" w:rsidP="009151BA">
            <w:pPr>
              <w:jc w:val="both"/>
              <w:outlineLvl w:val="1"/>
              <w:rPr>
                <w:sz w:val="22"/>
                <w:szCs w:val="22"/>
              </w:rPr>
            </w:pPr>
            <w:r w:rsidRPr="001726AB">
              <w:rPr>
                <w:sz w:val="22"/>
                <w:szCs w:val="22"/>
              </w:rPr>
              <w:t xml:space="preserve">Liczba punktów = ( </w:t>
            </w:r>
            <w:proofErr w:type="spellStart"/>
            <w:r w:rsidRPr="001726AB">
              <w:rPr>
                <w:sz w:val="22"/>
                <w:szCs w:val="22"/>
              </w:rPr>
              <w:t>Cmin</w:t>
            </w:r>
            <w:proofErr w:type="spellEnd"/>
            <w:r w:rsidRPr="001726AB">
              <w:rPr>
                <w:sz w:val="22"/>
                <w:szCs w:val="22"/>
              </w:rPr>
              <w:t>/</w:t>
            </w:r>
            <w:proofErr w:type="spellStart"/>
            <w:r w:rsidRPr="001726AB">
              <w:rPr>
                <w:sz w:val="22"/>
                <w:szCs w:val="22"/>
              </w:rPr>
              <w:t>Cof</w:t>
            </w:r>
            <w:proofErr w:type="spellEnd"/>
            <w:r w:rsidRPr="001726AB">
              <w:rPr>
                <w:sz w:val="22"/>
                <w:szCs w:val="22"/>
              </w:rPr>
              <w:t xml:space="preserve"> ) * 100 * waga</w:t>
            </w:r>
          </w:p>
          <w:p w14:paraId="659770CD" w14:textId="77777777" w:rsidR="002A0991" w:rsidRPr="001726AB" w:rsidRDefault="002A0991" w:rsidP="009151BA">
            <w:pPr>
              <w:jc w:val="both"/>
              <w:outlineLvl w:val="1"/>
              <w:rPr>
                <w:sz w:val="22"/>
                <w:szCs w:val="22"/>
              </w:rPr>
            </w:pPr>
            <w:r w:rsidRPr="001726AB">
              <w:rPr>
                <w:sz w:val="22"/>
                <w:szCs w:val="22"/>
              </w:rPr>
              <w:t>gdzie:</w:t>
            </w:r>
          </w:p>
          <w:p w14:paraId="7DCF5258" w14:textId="77777777" w:rsidR="002A0991" w:rsidRPr="001726AB" w:rsidRDefault="002A0991" w:rsidP="009151BA">
            <w:pPr>
              <w:jc w:val="both"/>
              <w:outlineLvl w:val="1"/>
              <w:rPr>
                <w:sz w:val="22"/>
                <w:szCs w:val="22"/>
              </w:rPr>
            </w:pPr>
            <w:r w:rsidRPr="001726AB">
              <w:rPr>
                <w:sz w:val="22"/>
                <w:szCs w:val="22"/>
              </w:rPr>
              <w:t xml:space="preserve">- </w:t>
            </w:r>
            <w:proofErr w:type="spellStart"/>
            <w:r w:rsidRPr="001726AB">
              <w:rPr>
                <w:sz w:val="22"/>
                <w:szCs w:val="22"/>
              </w:rPr>
              <w:t>Cmin</w:t>
            </w:r>
            <w:proofErr w:type="spellEnd"/>
            <w:r w:rsidRPr="001726AB">
              <w:rPr>
                <w:sz w:val="22"/>
                <w:szCs w:val="22"/>
              </w:rPr>
              <w:t xml:space="preserve"> - najniższa cena spośród wszystkich ofert</w:t>
            </w:r>
          </w:p>
          <w:p w14:paraId="1596ED10" w14:textId="77777777" w:rsidR="002A0991" w:rsidRPr="001726AB" w:rsidRDefault="002A0991" w:rsidP="009151BA">
            <w:pPr>
              <w:jc w:val="both"/>
              <w:outlineLvl w:val="1"/>
              <w:rPr>
                <w:sz w:val="22"/>
                <w:szCs w:val="22"/>
              </w:rPr>
            </w:pPr>
            <w:r w:rsidRPr="001726AB">
              <w:rPr>
                <w:sz w:val="22"/>
                <w:szCs w:val="22"/>
              </w:rPr>
              <w:t xml:space="preserve">- </w:t>
            </w:r>
            <w:proofErr w:type="spellStart"/>
            <w:r w:rsidRPr="001726AB">
              <w:rPr>
                <w:sz w:val="22"/>
                <w:szCs w:val="22"/>
              </w:rPr>
              <w:t>Cof</w:t>
            </w:r>
            <w:proofErr w:type="spellEnd"/>
            <w:r w:rsidRPr="001726AB">
              <w:rPr>
                <w:sz w:val="22"/>
                <w:szCs w:val="22"/>
              </w:rPr>
              <w:t xml:space="preserve"> -  cena podana w ofercie</w:t>
            </w:r>
          </w:p>
        </w:tc>
      </w:tr>
    </w:tbl>
    <w:p w14:paraId="36ABAAFA" w14:textId="12E4C981" w:rsidR="007E03EC" w:rsidRDefault="007E03EC" w:rsidP="00FE3BFA">
      <w:pPr>
        <w:pStyle w:val="Nagwek2"/>
        <w:numPr>
          <w:ilvl w:val="1"/>
          <w:numId w:val="12"/>
        </w:numPr>
      </w:pPr>
      <w:bookmarkStart w:id="24" w:name="_Toc258314256"/>
      <w:r w:rsidRPr="00F15596">
        <w:t>Po dokonaniu oceny punkty przyznane przez każdego z członków Komisji Przetargowej zostaną zsumowane dla każdego z kryteriów oddzielnie. Suma punktów uzyskanych za wszystkie kryteria oceny stanowić będzie końcową ocenę danej oferty.</w:t>
      </w:r>
    </w:p>
    <w:p w14:paraId="71DA231C" w14:textId="180B8A42" w:rsidR="007E03EC" w:rsidRDefault="007E03EC" w:rsidP="00FE3BFA">
      <w:pPr>
        <w:pStyle w:val="Nagwek2"/>
        <w:numPr>
          <w:ilvl w:val="1"/>
          <w:numId w:val="12"/>
        </w:numPr>
      </w:pPr>
      <w:r w:rsidRPr="00F15596">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00C510A5">
        <w:br/>
      </w:r>
      <w:r w:rsidRPr="00F15596">
        <w:t xml:space="preserve">z uwzględnieniem art. 223 ust. 2 i art. 187 ustawy </w:t>
      </w:r>
      <w:proofErr w:type="spellStart"/>
      <w:r w:rsidRPr="00F15596">
        <w:t>Pzp</w:t>
      </w:r>
      <w:proofErr w:type="spellEnd"/>
      <w:r w:rsidRPr="00F15596">
        <w:t>, dokonywanie jakiejkolwiek zmiany w jej treści.</w:t>
      </w:r>
    </w:p>
    <w:p w14:paraId="08D1F16C" w14:textId="43A23750" w:rsidR="007E03EC" w:rsidRPr="00F15596" w:rsidRDefault="002A0991" w:rsidP="00FE3BFA">
      <w:pPr>
        <w:pStyle w:val="Nagwek2"/>
      </w:pPr>
      <w:r>
        <w:t xml:space="preserve">18.5.  </w:t>
      </w:r>
      <w:r w:rsidR="007E03EC" w:rsidRPr="00F15596">
        <w:t>Zamawiający poprawia w ofercie:</w:t>
      </w:r>
    </w:p>
    <w:p w14:paraId="79276D3C" w14:textId="77777777" w:rsidR="007E03EC" w:rsidRPr="00F15596" w:rsidRDefault="007E03EC" w:rsidP="00C46552">
      <w:pPr>
        <w:spacing w:before="120" w:after="120"/>
        <w:ind w:left="680"/>
        <w:jc w:val="both"/>
      </w:pPr>
      <w:r w:rsidRPr="00F15596">
        <w:rPr>
          <w:bCs/>
          <w:iCs/>
        </w:rPr>
        <w:t>1)</w:t>
      </w:r>
      <w:r w:rsidR="00C25F79">
        <w:rPr>
          <w:bCs/>
          <w:iCs/>
        </w:rPr>
        <w:t xml:space="preserve"> </w:t>
      </w:r>
      <w:r w:rsidRPr="00F15596">
        <w:rPr>
          <w:bCs/>
          <w:iCs/>
        </w:rPr>
        <w:t>oczywiste omyłki pisarskie,</w:t>
      </w:r>
    </w:p>
    <w:p w14:paraId="78968F0E" w14:textId="77777777" w:rsidR="007E03EC" w:rsidRPr="00F15596" w:rsidRDefault="007E03EC" w:rsidP="00C46552">
      <w:pPr>
        <w:spacing w:before="120" w:after="120"/>
        <w:ind w:left="680"/>
        <w:jc w:val="both"/>
      </w:pPr>
      <w:r w:rsidRPr="00F15596">
        <w:rPr>
          <w:bCs/>
          <w:iCs/>
        </w:rPr>
        <w:t>2)</w:t>
      </w:r>
      <w:r w:rsidR="00C25F79">
        <w:rPr>
          <w:bCs/>
          <w:iCs/>
        </w:rPr>
        <w:t xml:space="preserve"> </w:t>
      </w:r>
      <w:r w:rsidRPr="00F15596">
        <w:rPr>
          <w:bCs/>
          <w:iCs/>
        </w:rPr>
        <w:t>oczywiste omyłki rachunkowe, z uwzględnieniem konsekwencji rachunkowych</w:t>
      </w:r>
      <w:r w:rsidR="00C25F79">
        <w:rPr>
          <w:bCs/>
          <w:iCs/>
        </w:rPr>
        <w:br/>
        <w:t xml:space="preserve">  </w:t>
      </w:r>
      <w:r w:rsidRPr="00F15596">
        <w:rPr>
          <w:bCs/>
          <w:iCs/>
        </w:rPr>
        <w:t xml:space="preserve"> </w:t>
      </w:r>
      <w:r w:rsidR="00C25F79">
        <w:rPr>
          <w:bCs/>
          <w:iCs/>
        </w:rPr>
        <w:t xml:space="preserve">  </w:t>
      </w:r>
      <w:r w:rsidRPr="00F15596">
        <w:rPr>
          <w:bCs/>
          <w:iCs/>
        </w:rPr>
        <w:t>dokonanych poprawek,</w:t>
      </w:r>
    </w:p>
    <w:p w14:paraId="42FAFA75" w14:textId="77777777" w:rsidR="007E03EC" w:rsidRPr="00F15596" w:rsidRDefault="007E03EC" w:rsidP="00C46552">
      <w:pPr>
        <w:spacing w:before="120" w:after="120"/>
        <w:ind w:left="680"/>
        <w:jc w:val="both"/>
      </w:pPr>
      <w:r w:rsidRPr="00F15596">
        <w:rPr>
          <w:bCs/>
          <w:iCs/>
        </w:rPr>
        <w:t>3)</w:t>
      </w:r>
      <w:r w:rsidR="00C25F79">
        <w:rPr>
          <w:bCs/>
          <w:iCs/>
        </w:rPr>
        <w:t xml:space="preserve"> </w:t>
      </w:r>
      <w:r w:rsidRPr="00F15596">
        <w:rPr>
          <w:bCs/>
          <w:iCs/>
        </w:rPr>
        <w:t>inne omyłki polegające na niezgodności oferty z dokumentami zamówienia,</w:t>
      </w:r>
      <w:r w:rsidR="00C25F79">
        <w:rPr>
          <w:bCs/>
          <w:iCs/>
        </w:rPr>
        <w:br/>
        <w:t xml:space="preserve">     </w:t>
      </w:r>
      <w:r w:rsidRPr="00F15596">
        <w:rPr>
          <w:bCs/>
          <w:iCs/>
        </w:rPr>
        <w:t xml:space="preserve"> niepowodujące istotnych zmian w treści oferty</w:t>
      </w:r>
    </w:p>
    <w:p w14:paraId="31672369" w14:textId="77777777" w:rsidR="007E03EC" w:rsidRPr="00F15596" w:rsidRDefault="00C25F79" w:rsidP="00C46552">
      <w:pPr>
        <w:spacing w:before="120" w:after="120"/>
        <w:ind w:left="680"/>
        <w:jc w:val="both"/>
      </w:pPr>
      <w:r>
        <w:rPr>
          <w:bCs/>
          <w:iCs/>
        </w:rPr>
        <w:t xml:space="preserve"> </w:t>
      </w:r>
      <w:r w:rsidR="007E03EC" w:rsidRPr="00F15596">
        <w:rPr>
          <w:bCs/>
          <w:iCs/>
        </w:rPr>
        <w:t>- niezwłocznie zawiadamiając o tym wykonawcę, którego oferta została poprawiona.</w:t>
      </w:r>
    </w:p>
    <w:p w14:paraId="5CC642DE" w14:textId="2543E001" w:rsidR="007E03EC" w:rsidRDefault="002A0991" w:rsidP="00FE3BFA">
      <w:pPr>
        <w:pStyle w:val="Nagwek2"/>
      </w:pPr>
      <w:r>
        <w:t xml:space="preserve">18.6. </w:t>
      </w:r>
      <w:r w:rsidR="007E03EC" w:rsidRPr="00F15596">
        <w:t>W przypadku, o którym mowa w pkt 1</w:t>
      </w:r>
      <w:r w:rsidR="00F855C2">
        <w:t>8</w:t>
      </w:r>
      <w:r w:rsidR="007E03EC" w:rsidRPr="00F15596">
        <w:t xml:space="preserve">.5 </w:t>
      </w:r>
      <w:proofErr w:type="spellStart"/>
      <w:r w:rsidR="007E03EC" w:rsidRPr="00F15596">
        <w:t>ppkt</w:t>
      </w:r>
      <w:proofErr w:type="spellEnd"/>
      <w:r w:rsidR="007E03EC" w:rsidRPr="00F15596">
        <w:t xml:space="preserve"> 3 SWZ, zamawiający wyznacza wykonawcy odpowiedni termin na wyrażenie zgody na poprawienie w ofercie omyłki lub zakwestionowanie jej poprawienia. Brak odpowiedzi w wyznaczonym terminie uznaje się za wyrażenie zgody na poprawienie omyłki.</w:t>
      </w:r>
    </w:p>
    <w:p w14:paraId="493F337E" w14:textId="02726C01" w:rsidR="007E03EC" w:rsidRPr="00F15596" w:rsidRDefault="002A0991" w:rsidP="00FE3BFA">
      <w:pPr>
        <w:pStyle w:val="Nagwek2"/>
      </w:pPr>
      <w:r>
        <w:t xml:space="preserve">18.7. </w:t>
      </w:r>
      <w:r w:rsidR="007E03EC" w:rsidRPr="00F15596">
        <w:t>Jeżeli zaoferowana cena lub koszt, lub ich istotne części składowe, wydają się rażąco</w:t>
      </w:r>
      <w:r w:rsidR="0055090D">
        <w:br/>
        <w:t xml:space="preserve"> </w:t>
      </w:r>
      <w:r w:rsidR="007E03EC" w:rsidRPr="00F15596">
        <w:t xml:space="preserve"> </w:t>
      </w:r>
      <w:r w:rsidR="0055090D">
        <w:t xml:space="preserve">  </w:t>
      </w:r>
      <w:r w:rsidR="007E03EC" w:rsidRPr="00F15596">
        <w:t>niskie w stosunku do przedmiotu zamówienia lub budzą wątpliwości zamawiającego co</w:t>
      </w:r>
      <w:r w:rsidR="0055090D">
        <w:br/>
        <w:t xml:space="preserve">   </w:t>
      </w:r>
      <w:r w:rsidR="007E03EC" w:rsidRPr="00F15596">
        <w:t xml:space="preserve"> do możliwości wykonania przedmiotu zamówienia zgodnie z wymaganiami określonymi</w:t>
      </w:r>
      <w:r w:rsidR="0055090D">
        <w:br/>
        <w:t xml:space="preserve">   </w:t>
      </w:r>
      <w:r w:rsidR="007E03EC" w:rsidRPr="00F15596">
        <w:t xml:space="preserve"> w dokumentach zamówienia lub wynikającymi z odrębnych przepisów, zamawiający</w:t>
      </w:r>
      <w:r w:rsidR="0055090D">
        <w:br/>
        <w:t xml:space="preserve">   </w:t>
      </w:r>
      <w:r w:rsidR="007E03EC" w:rsidRPr="00F15596">
        <w:t xml:space="preserve"> żąda od wykonawcy wyjaśnień, w tym złożenia dowodów w zakresie wyliczenia ceny</w:t>
      </w:r>
      <w:r w:rsidR="0055090D">
        <w:br/>
        <w:t xml:space="preserve">   </w:t>
      </w:r>
      <w:r w:rsidR="007E03EC" w:rsidRPr="00F15596">
        <w:t xml:space="preserve"> lub kosztu, lub ich istotnych części składowych.</w:t>
      </w:r>
    </w:p>
    <w:p w14:paraId="18A75127" w14:textId="77777777" w:rsidR="007E03EC" w:rsidRPr="00F15596" w:rsidRDefault="0055090D" w:rsidP="00C46552">
      <w:pPr>
        <w:spacing w:before="120" w:after="120"/>
        <w:jc w:val="both"/>
      </w:pPr>
      <w:r>
        <w:rPr>
          <w:bCs/>
          <w:iCs/>
        </w:rPr>
        <w:t>18.</w:t>
      </w:r>
      <w:r w:rsidR="00967F6D">
        <w:rPr>
          <w:bCs/>
          <w:iCs/>
        </w:rPr>
        <w:t xml:space="preserve">8. </w:t>
      </w:r>
      <w:r>
        <w:rPr>
          <w:bCs/>
          <w:iCs/>
        </w:rPr>
        <w:t xml:space="preserve">  </w:t>
      </w:r>
      <w:r w:rsidR="007E03EC" w:rsidRPr="00F15596">
        <w:rPr>
          <w:bCs/>
          <w:iCs/>
        </w:rPr>
        <w:t>W przypadku gdy cena całkowita oferty złożonej w terminie jest niższa o co najmniej</w:t>
      </w:r>
      <w:r>
        <w:rPr>
          <w:bCs/>
          <w:iCs/>
        </w:rPr>
        <w:br/>
        <w:t xml:space="preserve">   </w:t>
      </w:r>
      <w:r w:rsidR="007E03EC" w:rsidRPr="00F15596">
        <w:rPr>
          <w:bCs/>
          <w:iCs/>
        </w:rPr>
        <w:t xml:space="preserve"> </w:t>
      </w:r>
      <w:r>
        <w:rPr>
          <w:bCs/>
          <w:iCs/>
        </w:rPr>
        <w:t xml:space="preserve">         </w:t>
      </w:r>
      <w:r w:rsidR="007E03EC" w:rsidRPr="00F15596">
        <w:rPr>
          <w:bCs/>
          <w:iCs/>
        </w:rPr>
        <w:t>30% od:</w:t>
      </w:r>
    </w:p>
    <w:p w14:paraId="65E0F99E" w14:textId="77777777" w:rsidR="007E03EC" w:rsidRPr="00F15596" w:rsidRDefault="007E03EC" w:rsidP="00C46552">
      <w:pPr>
        <w:spacing w:before="120" w:after="120"/>
        <w:ind w:left="680"/>
        <w:jc w:val="both"/>
      </w:pPr>
      <w:r w:rsidRPr="00F15596">
        <w:rPr>
          <w:bCs/>
          <w:iCs/>
        </w:rPr>
        <w:t>1)</w:t>
      </w:r>
      <w:r w:rsidR="00C25F79">
        <w:rPr>
          <w:bCs/>
          <w:iCs/>
        </w:rPr>
        <w:t xml:space="preserve"> </w:t>
      </w:r>
      <w:r w:rsidRPr="00F15596">
        <w:rPr>
          <w:bCs/>
          <w:iCs/>
        </w:rPr>
        <w:t>wartości zamówienia powiększonej o należny podatek od towarów i usług, ustalonej</w:t>
      </w:r>
      <w:r w:rsidR="00C25F79">
        <w:rPr>
          <w:bCs/>
          <w:iCs/>
        </w:rPr>
        <w:br/>
        <w:t xml:space="preserve">    </w:t>
      </w:r>
      <w:r w:rsidRPr="00F15596">
        <w:rPr>
          <w:bCs/>
          <w:iCs/>
        </w:rPr>
        <w:t xml:space="preserve"> przed wszczęciem postępowania lub średniej arytmetycznej cen wszystkich złożonych</w:t>
      </w:r>
      <w:r w:rsidR="00C25F79">
        <w:rPr>
          <w:bCs/>
          <w:iCs/>
        </w:rPr>
        <w:br/>
        <w:t xml:space="preserve">    </w:t>
      </w:r>
      <w:r w:rsidRPr="00F15596">
        <w:rPr>
          <w:bCs/>
          <w:iCs/>
        </w:rPr>
        <w:t xml:space="preserve"> ofert niepodlegających odrzuceniu na podstawie art. 226 ust. 1 pkt 1 i 10, zamawiający</w:t>
      </w:r>
      <w:r w:rsidR="00C25F79">
        <w:rPr>
          <w:bCs/>
          <w:iCs/>
        </w:rPr>
        <w:br/>
        <w:t xml:space="preserve">    </w:t>
      </w:r>
      <w:r w:rsidRPr="00F15596">
        <w:rPr>
          <w:bCs/>
          <w:iCs/>
        </w:rPr>
        <w:t xml:space="preserve"> zwraca się o udzielenie wyjaśnień, o których mowa w ust. 1, chyba że rozbieżność</w:t>
      </w:r>
      <w:r w:rsidR="00C25F79">
        <w:rPr>
          <w:bCs/>
          <w:iCs/>
        </w:rPr>
        <w:br/>
        <w:t xml:space="preserve">    </w:t>
      </w:r>
      <w:r w:rsidRPr="00F15596">
        <w:rPr>
          <w:bCs/>
          <w:iCs/>
        </w:rPr>
        <w:t xml:space="preserve"> wynika z okoliczności oczywistych, które nie wymagają wyjaśnienia;</w:t>
      </w:r>
    </w:p>
    <w:p w14:paraId="02D501F0" w14:textId="77777777" w:rsidR="007E03EC" w:rsidRPr="00F15596" w:rsidRDefault="007E03EC" w:rsidP="00C46552">
      <w:pPr>
        <w:spacing w:before="120" w:after="120"/>
        <w:ind w:left="680"/>
        <w:jc w:val="both"/>
      </w:pPr>
      <w:r w:rsidRPr="00F15596">
        <w:rPr>
          <w:bCs/>
          <w:iCs/>
        </w:rPr>
        <w:t>2)</w:t>
      </w:r>
      <w:r w:rsidR="00C25F79">
        <w:rPr>
          <w:bCs/>
          <w:iCs/>
        </w:rPr>
        <w:t xml:space="preserve"> </w:t>
      </w:r>
      <w:r w:rsidRPr="00F15596">
        <w:rPr>
          <w:bCs/>
          <w:iCs/>
        </w:rPr>
        <w:t>wartości zamówienia powiększonej o należny podatek od towarów i usług,</w:t>
      </w:r>
      <w:r w:rsidR="00C25F79">
        <w:rPr>
          <w:bCs/>
          <w:iCs/>
        </w:rPr>
        <w:br/>
        <w:t xml:space="preserve">    </w:t>
      </w:r>
      <w:r w:rsidRPr="00F15596">
        <w:rPr>
          <w:bCs/>
          <w:iCs/>
        </w:rPr>
        <w:t xml:space="preserve"> </w:t>
      </w:r>
      <w:r w:rsidR="00C25F79">
        <w:rPr>
          <w:bCs/>
          <w:iCs/>
        </w:rPr>
        <w:t xml:space="preserve"> </w:t>
      </w:r>
      <w:r w:rsidRPr="00F15596">
        <w:rPr>
          <w:bCs/>
          <w:iCs/>
        </w:rPr>
        <w:t>zaktualizowanej z uwzględnieniem okoliczności, które nastąpiły po wszczęciu</w:t>
      </w:r>
      <w:r w:rsidR="00C25F79">
        <w:rPr>
          <w:bCs/>
          <w:iCs/>
        </w:rPr>
        <w:br/>
        <w:t xml:space="preserve">     </w:t>
      </w:r>
      <w:r w:rsidRPr="00F15596">
        <w:rPr>
          <w:bCs/>
          <w:iCs/>
        </w:rPr>
        <w:t xml:space="preserve"> postępowania, w szczególności istotnej zmiany cen rynkowych, zamawiający może</w:t>
      </w:r>
      <w:r w:rsidR="00C25F79">
        <w:rPr>
          <w:bCs/>
          <w:iCs/>
        </w:rPr>
        <w:br/>
        <w:t xml:space="preserve">     </w:t>
      </w:r>
      <w:r w:rsidRPr="00F15596">
        <w:rPr>
          <w:bCs/>
          <w:iCs/>
        </w:rPr>
        <w:t xml:space="preserve"> zwrócić się o udzielenie wyjaśnień, o których mowa w ust. 1.</w:t>
      </w:r>
    </w:p>
    <w:p w14:paraId="40B7F801" w14:textId="77777777" w:rsidR="00967F6D" w:rsidRPr="00967F6D" w:rsidRDefault="00967F6D" w:rsidP="00CC5037">
      <w:pPr>
        <w:pStyle w:val="Akapitzlist"/>
        <w:numPr>
          <w:ilvl w:val="1"/>
          <w:numId w:val="9"/>
        </w:numPr>
        <w:spacing w:after="120" w:line="240" w:lineRule="auto"/>
        <w:contextualSpacing w:val="0"/>
        <w:jc w:val="both"/>
        <w:outlineLvl w:val="1"/>
        <w:rPr>
          <w:rFonts w:ascii="Times New Roman" w:eastAsia="Times New Roman" w:hAnsi="Times New Roman"/>
          <w:bCs/>
          <w:iCs/>
          <w:vanish/>
          <w:sz w:val="24"/>
          <w:szCs w:val="24"/>
          <w:lang w:eastAsia="x-none"/>
        </w:rPr>
      </w:pPr>
    </w:p>
    <w:p w14:paraId="6CB21175" w14:textId="39475069" w:rsidR="007E03EC" w:rsidRDefault="002A0991" w:rsidP="00FE3BFA">
      <w:pPr>
        <w:pStyle w:val="Nagwek2"/>
      </w:pPr>
      <w:r>
        <w:t xml:space="preserve">18.9.  </w:t>
      </w:r>
      <w:r w:rsidR="007E03EC" w:rsidRPr="00F15596">
        <w:t>Obowiązek wykazania, że oferta nie zawiera rażąco niskiej ceny lub kosztu spoczywa na wykonawcy.</w:t>
      </w:r>
    </w:p>
    <w:p w14:paraId="7B052FE9" w14:textId="56E16D19" w:rsidR="007E03EC" w:rsidRDefault="002A0991" w:rsidP="00FE3BFA">
      <w:pPr>
        <w:pStyle w:val="Nagwek2"/>
      </w:pPr>
      <w:r>
        <w:lastRenderedPageBreak/>
        <w:t xml:space="preserve">18.10. </w:t>
      </w:r>
      <w:r w:rsidR="007E03EC" w:rsidRPr="00F15596">
        <w:t>Zamawiający odrzuci każdą ofertę w przypadku zaistnienia wobec niej przesłanek określonych</w:t>
      </w:r>
      <w:r w:rsidR="00140966">
        <w:t> </w:t>
      </w:r>
      <w:r w:rsidR="007E03EC" w:rsidRPr="00F15596">
        <w:t>w</w:t>
      </w:r>
      <w:r w:rsidR="00140966">
        <w:t> </w:t>
      </w:r>
      <w:r w:rsidR="007E03EC" w:rsidRPr="00F15596">
        <w:t>art.</w:t>
      </w:r>
      <w:r w:rsidR="00140966">
        <w:t> </w:t>
      </w:r>
      <w:r w:rsidR="007E03EC" w:rsidRPr="00F15596">
        <w:t>226</w:t>
      </w:r>
      <w:r w:rsidR="00140966">
        <w:t> </w:t>
      </w:r>
      <w:r w:rsidR="007E03EC" w:rsidRPr="00F15596">
        <w:t>ustawy</w:t>
      </w:r>
      <w:r w:rsidR="00140966">
        <w:t> </w:t>
      </w:r>
      <w:proofErr w:type="spellStart"/>
      <w:r w:rsidR="007E03EC" w:rsidRPr="00F15596">
        <w:t>Pzp</w:t>
      </w:r>
      <w:proofErr w:type="spellEnd"/>
      <w:r w:rsidR="007E03EC" w:rsidRPr="00F15596">
        <w:t>.</w:t>
      </w:r>
    </w:p>
    <w:p w14:paraId="1435DE3C" w14:textId="4E4B64FF" w:rsidR="008D48A7" w:rsidRDefault="008D48A7" w:rsidP="00C46552">
      <w:pPr>
        <w:pStyle w:val="Nagwek1"/>
        <w:spacing w:after="120"/>
      </w:pPr>
      <w:r w:rsidRPr="00F15596">
        <w:t>UDZIELENIE ZAMÓWIENIA</w:t>
      </w:r>
      <w:bookmarkEnd w:id="24"/>
    </w:p>
    <w:p w14:paraId="7069FED9" w14:textId="4466AAFE" w:rsidR="00EB0B31" w:rsidRDefault="002A0991" w:rsidP="00FE3BFA">
      <w:pPr>
        <w:pStyle w:val="Nagwek2"/>
      </w:pPr>
      <w:bookmarkStart w:id="25" w:name="_Hlk532299536"/>
      <w:bookmarkStart w:id="26" w:name="_Toc258314257"/>
      <w:r>
        <w:t xml:space="preserve">19.1. </w:t>
      </w:r>
      <w:r w:rsidR="007E03EC" w:rsidRPr="00F15596">
        <w:t xml:space="preserve">Zamawiający udzieli zamówienia Wykonawcy, którego oferta odpowiada wszystkim wymaganiom określonym w niniejszej SWZ i została oceniona jako najkorzystniejsza </w:t>
      </w:r>
      <w:r w:rsidR="00EB0B31">
        <w:br/>
      </w:r>
      <w:r w:rsidR="007E03EC" w:rsidRPr="00F15596">
        <w:t>w oparciu o podane w niej kryteria oceny ofert.</w:t>
      </w:r>
    </w:p>
    <w:p w14:paraId="4008C18E" w14:textId="6D6A06D3" w:rsidR="007E03EC" w:rsidRPr="00F15596" w:rsidRDefault="002A0991" w:rsidP="00FE3BFA">
      <w:pPr>
        <w:pStyle w:val="Nagwek2"/>
      </w:pPr>
      <w:r>
        <w:t xml:space="preserve">19.2. </w:t>
      </w:r>
      <w:r w:rsidR="007E03EC" w:rsidRPr="00F15596">
        <w:t>Niezwłocznie po wyborze najkorzystniejszej oferty zamawiający informuje równocześnie</w:t>
      </w:r>
      <w:r>
        <w:br/>
        <w:t xml:space="preserve">  </w:t>
      </w:r>
      <w:r w:rsidR="007E03EC" w:rsidRPr="00F15596">
        <w:t xml:space="preserve"> wykonawców, którzy złożyli oferty, o:</w:t>
      </w:r>
    </w:p>
    <w:p w14:paraId="2AF633B6" w14:textId="77777777" w:rsidR="007E03EC" w:rsidRPr="00F15596" w:rsidRDefault="007E03EC" w:rsidP="00C46552">
      <w:pPr>
        <w:spacing w:before="120" w:after="120"/>
        <w:ind w:left="680"/>
        <w:jc w:val="both"/>
      </w:pPr>
      <w:r w:rsidRPr="00F15596">
        <w:rPr>
          <w:bCs/>
          <w:iCs/>
        </w:rPr>
        <w:t>1) wyborze najkorzystniejszej oferty, podając nazwę albo imię i nazwisko, siedzibę albo</w:t>
      </w:r>
      <w:r w:rsidR="00967F6D">
        <w:rPr>
          <w:bCs/>
          <w:iCs/>
        </w:rPr>
        <w:br/>
        <w:t xml:space="preserve">   </w:t>
      </w:r>
      <w:r w:rsidRPr="00F15596">
        <w:rPr>
          <w:bCs/>
          <w:iCs/>
        </w:rPr>
        <w:t xml:space="preserve"> </w:t>
      </w:r>
      <w:r w:rsidR="00967F6D">
        <w:rPr>
          <w:bCs/>
          <w:iCs/>
        </w:rPr>
        <w:t xml:space="preserve"> </w:t>
      </w:r>
      <w:r w:rsidRPr="00F15596">
        <w:rPr>
          <w:bCs/>
          <w:iCs/>
        </w:rPr>
        <w:t>miejsce zamieszkania, jeżeli jest miejscem wykonywania działalności wykonawcy,</w:t>
      </w:r>
      <w:r w:rsidR="00967F6D">
        <w:rPr>
          <w:bCs/>
          <w:iCs/>
        </w:rPr>
        <w:br/>
        <w:t xml:space="preserve">    </w:t>
      </w:r>
      <w:r w:rsidRPr="00F15596">
        <w:rPr>
          <w:bCs/>
          <w:iCs/>
        </w:rPr>
        <w:t xml:space="preserve"> którego ofertę wybrano, oraz nazwy albo imiona i nazwiska, siedziby albo miejsca</w:t>
      </w:r>
      <w:r w:rsidR="00967F6D">
        <w:rPr>
          <w:bCs/>
          <w:iCs/>
        </w:rPr>
        <w:br/>
        <w:t xml:space="preserve">    </w:t>
      </w:r>
      <w:r w:rsidRPr="00F15596">
        <w:rPr>
          <w:bCs/>
          <w:iCs/>
        </w:rPr>
        <w:t xml:space="preserve"> zamieszkania, jeżeli są miejscami wykonywania działalności wykonawców, którzy</w:t>
      </w:r>
      <w:r w:rsidR="00967F6D">
        <w:rPr>
          <w:bCs/>
          <w:iCs/>
        </w:rPr>
        <w:br/>
        <w:t xml:space="preserve">    </w:t>
      </w:r>
      <w:r w:rsidRPr="00F15596">
        <w:rPr>
          <w:bCs/>
          <w:iCs/>
        </w:rPr>
        <w:t xml:space="preserve"> złożyli oferty, a także punktację przyznaną ofertom w każdym kryterium oceny ofert </w:t>
      </w:r>
      <w:r w:rsidR="00967F6D">
        <w:rPr>
          <w:bCs/>
          <w:iCs/>
        </w:rPr>
        <w:br/>
        <w:t xml:space="preserve">     </w:t>
      </w:r>
      <w:r w:rsidRPr="00F15596">
        <w:rPr>
          <w:bCs/>
          <w:iCs/>
        </w:rPr>
        <w:t>i łączną punktację,</w:t>
      </w:r>
    </w:p>
    <w:p w14:paraId="422A9FC3" w14:textId="1794BD7F" w:rsidR="007E03EC" w:rsidRPr="00F15596" w:rsidRDefault="007E03EC" w:rsidP="00C46552">
      <w:pPr>
        <w:spacing w:before="120" w:after="120"/>
        <w:ind w:left="680"/>
        <w:jc w:val="both"/>
      </w:pPr>
      <w:r w:rsidRPr="00F15596">
        <w:rPr>
          <w:bCs/>
          <w:iCs/>
        </w:rPr>
        <w:t xml:space="preserve">2) </w:t>
      </w:r>
      <w:r w:rsidR="002A0991">
        <w:rPr>
          <w:bCs/>
          <w:iCs/>
        </w:rPr>
        <w:t xml:space="preserve"> </w:t>
      </w:r>
      <w:r w:rsidRPr="00F15596">
        <w:rPr>
          <w:bCs/>
          <w:iCs/>
        </w:rPr>
        <w:t>wykonawcach, których oferty zostały odrzucone</w:t>
      </w:r>
    </w:p>
    <w:p w14:paraId="783FE317" w14:textId="77777777" w:rsidR="007E03EC" w:rsidRPr="00F15596" w:rsidRDefault="00967F6D" w:rsidP="00C46552">
      <w:pPr>
        <w:spacing w:before="120" w:after="120"/>
        <w:ind w:left="680"/>
        <w:jc w:val="both"/>
      </w:pPr>
      <w:r>
        <w:rPr>
          <w:bCs/>
          <w:iCs/>
        </w:rPr>
        <w:t xml:space="preserve">    </w:t>
      </w:r>
      <w:r w:rsidR="007E03EC" w:rsidRPr="00F15596">
        <w:rPr>
          <w:bCs/>
          <w:iCs/>
        </w:rPr>
        <w:t>- podając uzasadnienie faktyczne i prawne.</w:t>
      </w:r>
    </w:p>
    <w:p w14:paraId="45F7CEBC" w14:textId="59C0845A" w:rsidR="007E03EC" w:rsidRDefault="002A0991" w:rsidP="00FE3BFA">
      <w:pPr>
        <w:pStyle w:val="Nagwek2"/>
      </w:pPr>
      <w:r>
        <w:t xml:space="preserve">19.3.  </w:t>
      </w:r>
      <w:r w:rsidR="007E03EC" w:rsidRPr="00F15596">
        <w:t xml:space="preserve">Zamawiający udostępnia niezwłocznie informacje, o których mowa w pkt </w:t>
      </w:r>
      <w:r w:rsidR="00967F6D">
        <w:t>19</w:t>
      </w:r>
      <w:r w:rsidR="007E03EC" w:rsidRPr="00F15596">
        <w:t xml:space="preserve">.2 </w:t>
      </w:r>
      <w:proofErr w:type="spellStart"/>
      <w:r w:rsidR="007E03EC" w:rsidRPr="00F15596">
        <w:t>ppkt</w:t>
      </w:r>
      <w:proofErr w:type="spellEnd"/>
      <w:r w:rsidR="007E03EC" w:rsidRPr="00F15596">
        <w:t xml:space="preserve"> 1 SWZ,</w:t>
      </w:r>
      <w:r>
        <w:br/>
        <w:t xml:space="preserve">  </w:t>
      </w:r>
      <w:r w:rsidR="007E03EC" w:rsidRPr="00F15596">
        <w:t xml:space="preserve"> na stronie internetowej prowadzonego postępowania.</w:t>
      </w:r>
    </w:p>
    <w:p w14:paraId="23254C2B" w14:textId="27188553" w:rsidR="007F53EF" w:rsidRDefault="002A0991" w:rsidP="00FE3BFA">
      <w:pPr>
        <w:pStyle w:val="Nagwek2"/>
      </w:pPr>
      <w:r>
        <w:t xml:space="preserve">19.4. </w:t>
      </w:r>
      <w:r w:rsidR="007E03EC" w:rsidRPr="00F15596">
        <w:t>Zamawiający unieważni postępowanie w przypadkach określonych w art. 255 oraz art. 256</w:t>
      </w:r>
      <w:r>
        <w:br/>
        <w:t xml:space="preserve"> </w:t>
      </w:r>
      <w:r w:rsidR="007E03EC" w:rsidRPr="00F15596">
        <w:t xml:space="preserve"> ustawy </w:t>
      </w:r>
      <w:proofErr w:type="spellStart"/>
      <w:r w:rsidR="007E03EC" w:rsidRPr="00F15596">
        <w:t>Pzp</w:t>
      </w:r>
      <w:proofErr w:type="spellEnd"/>
      <w:r w:rsidR="007E03EC" w:rsidRPr="00F15596">
        <w:t>.</w:t>
      </w:r>
    </w:p>
    <w:p w14:paraId="1E71A78C" w14:textId="3FD576C8" w:rsidR="00C26BB2" w:rsidRPr="00F15596" w:rsidRDefault="002A0991" w:rsidP="00FE3BFA">
      <w:pPr>
        <w:pStyle w:val="Nagwek2"/>
      </w:pPr>
      <w:r>
        <w:t>19.5. </w:t>
      </w:r>
      <w:r w:rsidR="00C26BB2">
        <w:t>O unieważnieniu postępowania o udzielenie zamówienia zamawiający zawiadamia</w:t>
      </w:r>
      <w:r>
        <w:br/>
        <w:t xml:space="preserve"> </w:t>
      </w:r>
      <w:r w:rsidR="00C26BB2">
        <w:t xml:space="preserve"> równocześnie wykonawców, którzy złożyli oferty podając uzasadnienie faktyczne </w:t>
      </w:r>
      <w:r w:rsidR="00C26BB2">
        <w:br/>
      </w:r>
      <w:r>
        <w:t xml:space="preserve">  </w:t>
      </w:r>
      <w:r w:rsidR="00C26BB2">
        <w:t xml:space="preserve">i prawne. </w:t>
      </w:r>
    </w:p>
    <w:bookmarkEnd w:id="25"/>
    <w:p w14:paraId="09357942" w14:textId="3DCE8B66" w:rsidR="008D48A7" w:rsidRDefault="008D48A7" w:rsidP="00C46552">
      <w:pPr>
        <w:pStyle w:val="Nagwek1"/>
        <w:spacing w:after="120"/>
      </w:pPr>
      <w:r w:rsidRPr="00F15596">
        <w:t>Informacje o formalno</w:t>
      </w:r>
      <w:r w:rsidRPr="00F15596">
        <w:rPr>
          <w:rFonts w:eastAsia="TimesNewRoman" w:cs="TimesNewRoman" w:hint="eastAsia"/>
        </w:rPr>
        <w:t>ś</w:t>
      </w:r>
      <w:r w:rsidRPr="00F15596">
        <w:t>ciach, jakie</w:t>
      </w:r>
      <w:r w:rsidR="005F0D3B" w:rsidRPr="00F15596">
        <w:t xml:space="preserve"> muszą zostać dopełnione </w:t>
      </w:r>
      <w:r w:rsidRPr="00F15596">
        <w:t>po wyborze oferty w celu zawarcia umowy w sprawie zamówienia publicznego</w:t>
      </w:r>
      <w:bookmarkEnd w:id="26"/>
    </w:p>
    <w:p w14:paraId="4A0264D2" w14:textId="5693BBBE" w:rsidR="00603291" w:rsidRDefault="002A0991" w:rsidP="00FE3BFA">
      <w:pPr>
        <w:pStyle w:val="Nagwek2"/>
      </w:pPr>
      <w:r>
        <w:t xml:space="preserve">20.1.  </w:t>
      </w:r>
      <w:r w:rsidR="00335C23" w:rsidRPr="00F15596">
        <w:t xml:space="preserve">Zamawiający </w:t>
      </w:r>
      <w:r w:rsidR="005F0D3B" w:rsidRPr="00F15596">
        <w:t>zawrze umowę w sprawie zamówienia publicznego, w terminie i na zasadach</w:t>
      </w:r>
      <w:r>
        <w:br/>
        <w:t xml:space="preserve"> </w:t>
      </w:r>
      <w:r w:rsidR="005F0D3B" w:rsidRPr="00F15596">
        <w:t xml:space="preserve"> </w:t>
      </w:r>
      <w:r>
        <w:t xml:space="preserve"> </w:t>
      </w:r>
      <w:r w:rsidR="005F0D3B" w:rsidRPr="00F15596">
        <w:t xml:space="preserve">określonych w art. 308 ust. 2 i 3 ustawy </w:t>
      </w:r>
      <w:proofErr w:type="spellStart"/>
      <w:r w:rsidR="005F0D3B" w:rsidRPr="00F15596">
        <w:t>Pzp</w:t>
      </w:r>
      <w:proofErr w:type="spellEnd"/>
      <w:r w:rsidR="00603291" w:rsidRPr="00F15596">
        <w:t>.</w:t>
      </w:r>
    </w:p>
    <w:p w14:paraId="093A3B1B" w14:textId="7C965078" w:rsidR="00EB0B31" w:rsidRPr="00F15596" w:rsidRDefault="002A0991" w:rsidP="00FE3BFA">
      <w:pPr>
        <w:pStyle w:val="Nagwek2"/>
      </w:pPr>
      <w:r>
        <w:t xml:space="preserve">20.2.  </w:t>
      </w:r>
      <w:r w:rsidR="00EF6CFC" w:rsidRPr="00EF6CFC">
        <w:t>Zakres świadczenia Wykonawcy wynikający z umowy jest tożsamy z jego zobowiązaniem</w:t>
      </w:r>
      <w:r>
        <w:br/>
        <w:t xml:space="preserve">  </w:t>
      </w:r>
      <w:r w:rsidR="00EF6CFC" w:rsidRPr="00EF6CFC">
        <w:t xml:space="preserve"> </w:t>
      </w:r>
      <w:r>
        <w:t xml:space="preserve"> </w:t>
      </w:r>
      <w:r w:rsidR="00EF6CFC" w:rsidRPr="00EF6CFC">
        <w:t>zawartym w ofercie.</w:t>
      </w:r>
    </w:p>
    <w:p w14:paraId="19FA27C5" w14:textId="77777777" w:rsidR="0086522E" w:rsidRPr="00214DDD" w:rsidRDefault="00703B50" w:rsidP="00C46552">
      <w:pPr>
        <w:suppressAutoHyphens/>
        <w:spacing w:before="120" w:after="120"/>
        <w:jc w:val="both"/>
        <w:rPr>
          <w:bCs/>
          <w:iCs/>
          <w:color w:val="000000"/>
          <w:lang w:eastAsia="zh-CN"/>
        </w:rPr>
      </w:pPr>
      <w:r>
        <w:t xml:space="preserve">20.3. </w:t>
      </w:r>
      <w:r w:rsidR="00603291" w:rsidRPr="00F15596">
        <w:t xml:space="preserve">W </w:t>
      </w:r>
      <w:r w:rsidR="005F0D3B" w:rsidRPr="00F15596">
        <w:t>przypadku wyboru oferty Wykonawców wspólnie ubiegających się o udzielenie</w:t>
      </w:r>
      <w:r>
        <w:br/>
        <w:t xml:space="preserve">        </w:t>
      </w:r>
      <w:r w:rsidR="005F0D3B" w:rsidRPr="00F15596">
        <w:t xml:space="preserve"> </w:t>
      </w:r>
      <w:r>
        <w:t xml:space="preserve">  </w:t>
      </w:r>
      <w:r w:rsidR="005F0D3B" w:rsidRPr="00F15596">
        <w:t>zamówienia</w:t>
      </w:r>
      <w:r w:rsidR="00EF6CFC" w:rsidRPr="00EF6CFC">
        <w:t xml:space="preserve"> ( konsorcja, spółki cywilne)</w:t>
      </w:r>
      <w:r w:rsidR="005F0D3B" w:rsidRPr="00F15596">
        <w:t xml:space="preserve">, </w:t>
      </w:r>
      <w:r w:rsidR="00EF6CFC" w:rsidRPr="00EF6CFC">
        <w:rPr>
          <w:bCs/>
          <w:iCs/>
          <w:color w:val="000000"/>
          <w:lang w:eastAsia="zh-CN"/>
        </w:rPr>
        <w:t>Zamawiający może zażądać przed zawarciem</w:t>
      </w:r>
      <w:r>
        <w:rPr>
          <w:bCs/>
          <w:iCs/>
          <w:color w:val="000000"/>
          <w:lang w:eastAsia="zh-CN"/>
        </w:rPr>
        <w:br/>
        <w:t xml:space="preserve">          </w:t>
      </w:r>
      <w:r w:rsidR="00EF6CFC" w:rsidRPr="00EF6CFC">
        <w:rPr>
          <w:bCs/>
          <w:iCs/>
          <w:color w:val="000000"/>
          <w:lang w:eastAsia="zh-CN"/>
        </w:rPr>
        <w:t xml:space="preserve"> umowy w sprawie zamówienia publicznego umowy regulującej współpracę tych</w:t>
      </w:r>
      <w:r>
        <w:rPr>
          <w:bCs/>
          <w:iCs/>
          <w:color w:val="000000"/>
          <w:lang w:eastAsia="zh-CN"/>
        </w:rPr>
        <w:br/>
        <w:t xml:space="preserve">           </w:t>
      </w:r>
      <w:r w:rsidR="00EF6CFC" w:rsidRPr="00EF6CFC">
        <w:rPr>
          <w:bCs/>
          <w:iCs/>
          <w:color w:val="000000"/>
          <w:lang w:eastAsia="zh-CN"/>
        </w:rPr>
        <w:t>Wykonawców. Wykonawcy wspólnie ubiegający się o udzielenie zamówienia ponoszą</w:t>
      </w:r>
      <w:r>
        <w:rPr>
          <w:bCs/>
          <w:iCs/>
          <w:color w:val="000000"/>
          <w:lang w:eastAsia="zh-CN"/>
        </w:rPr>
        <w:br/>
        <w:t xml:space="preserve">           </w:t>
      </w:r>
      <w:r w:rsidR="00EF6CFC" w:rsidRPr="00EF6CFC">
        <w:rPr>
          <w:bCs/>
          <w:iCs/>
          <w:color w:val="000000"/>
          <w:lang w:eastAsia="zh-CN"/>
        </w:rPr>
        <w:t>solidarn</w:t>
      </w:r>
      <w:r w:rsidR="00EF6CFC" w:rsidRPr="00EF6CFC">
        <w:rPr>
          <w:rFonts w:eastAsia="TimesNewRoman"/>
          <w:bCs/>
          <w:iCs/>
          <w:color w:val="000000"/>
          <w:lang w:eastAsia="zh-CN"/>
        </w:rPr>
        <w:t xml:space="preserve">ą </w:t>
      </w:r>
      <w:r w:rsidR="00EF6CFC" w:rsidRPr="00EF6CFC">
        <w:rPr>
          <w:bCs/>
          <w:iCs/>
          <w:color w:val="000000"/>
          <w:lang w:eastAsia="zh-CN"/>
        </w:rPr>
        <w:t>odpowiedzialno</w:t>
      </w:r>
      <w:r w:rsidR="00EF6CFC" w:rsidRPr="00EF6CFC">
        <w:rPr>
          <w:rFonts w:eastAsia="TimesNewRoman"/>
          <w:bCs/>
          <w:iCs/>
          <w:color w:val="000000"/>
          <w:lang w:eastAsia="zh-CN"/>
        </w:rPr>
        <w:t xml:space="preserve">ść </w:t>
      </w:r>
      <w:r w:rsidR="00EF6CFC" w:rsidRPr="00EF6CFC">
        <w:rPr>
          <w:bCs/>
          <w:iCs/>
          <w:color w:val="000000"/>
          <w:lang w:eastAsia="zh-CN"/>
        </w:rPr>
        <w:t>za wykonanie umowy.</w:t>
      </w:r>
    </w:p>
    <w:p w14:paraId="2CD46372" w14:textId="77777777" w:rsidR="00FD5D39" w:rsidRDefault="00FD5D39" w:rsidP="00C46552">
      <w:pPr>
        <w:pStyle w:val="Nagwek1"/>
        <w:spacing w:after="120"/>
      </w:pPr>
      <w:r w:rsidRPr="00F15596">
        <w:t xml:space="preserve">projektowane postanowienia umowy w sprawie zamówienia publicznego, które zostaną wprowadzone do umowy </w:t>
      </w:r>
      <w:r w:rsidRPr="00F15596">
        <w:br/>
        <w:t xml:space="preserve">w sprawie zamówienia publicznego </w:t>
      </w:r>
    </w:p>
    <w:p w14:paraId="3F74E963" w14:textId="04438D45" w:rsidR="00EF6CFC" w:rsidRDefault="00A26DAC" w:rsidP="00FE3BFA">
      <w:pPr>
        <w:pStyle w:val="Nagwek2"/>
      </w:pPr>
      <w:r>
        <w:t xml:space="preserve">21.1.  </w:t>
      </w:r>
      <w:r w:rsidR="00FD5D39" w:rsidRPr="00F15596">
        <w:t>Projekt umowy stanowi załącznik nr 4</w:t>
      </w:r>
      <w:r w:rsidR="008E4574">
        <w:t xml:space="preserve"> </w:t>
      </w:r>
      <w:bookmarkStart w:id="27" w:name="_GoBack"/>
      <w:bookmarkEnd w:id="27"/>
      <w:r w:rsidR="00FD5D39" w:rsidRPr="00F15596">
        <w:t>do SWZ.</w:t>
      </w:r>
    </w:p>
    <w:p w14:paraId="07D68D9A" w14:textId="19B05085" w:rsidR="00FD5D39" w:rsidRDefault="007D27CF" w:rsidP="00FE3BFA">
      <w:pPr>
        <w:pStyle w:val="Nagwek2"/>
      </w:pPr>
      <w:r>
        <w:t xml:space="preserve">21.2.  </w:t>
      </w:r>
      <w:r w:rsidR="00FD5D39" w:rsidRPr="00F15596">
        <w:t>Zamawiający przewiduje możliwość zmian postanowień umowy w stosunku do treści oferty,</w:t>
      </w:r>
      <w:r>
        <w:br/>
        <w:t xml:space="preserve">  </w:t>
      </w:r>
      <w:r w:rsidR="00FD5D39" w:rsidRPr="00F15596">
        <w:t xml:space="preserve"> na podstawie której dokonano wyboru wykonawcy w zakresie i na określonych we wzorze</w:t>
      </w:r>
      <w:r>
        <w:br/>
        <w:t xml:space="preserve">  </w:t>
      </w:r>
      <w:r w:rsidR="00FD5D39" w:rsidRPr="00F15596">
        <w:t xml:space="preserve"> umowy warunkach. </w:t>
      </w:r>
    </w:p>
    <w:p w14:paraId="06372349" w14:textId="22A3230D" w:rsidR="00C25F79" w:rsidRDefault="007D27CF" w:rsidP="00FE3BFA">
      <w:pPr>
        <w:pStyle w:val="Nagwek2"/>
      </w:pPr>
      <w:r>
        <w:lastRenderedPageBreak/>
        <w:t xml:space="preserve">21.3. </w:t>
      </w:r>
      <w:r w:rsidR="00FD5D39" w:rsidRPr="00F15596">
        <w:t>Zmiany postanowień zawartej umowy w stosunku do treści oferty, na podstawie której</w:t>
      </w:r>
      <w:r>
        <w:br/>
        <w:t xml:space="preserve">         </w:t>
      </w:r>
      <w:r w:rsidR="00FD5D39" w:rsidRPr="00F15596">
        <w:t xml:space="preserve"> dokonano wyboru Wykonawcy, są możliwe ponadto, gdy zachodzi co najmniej jedna </w:t>
      </w:r>
      <w:r w:rsidR="00967F6D">
        <w:br/>
      </w:r>
      <w:r>
        <w:t xml:space="preserve">          </w:t>
      </w:r>
      <w:r w:rsidR="00FD5D39" w:rsidRPr="00F15596">
        <w:t xml:space="preserve">z okoliczności wymienionych w art. 455 ustawy </w:t>
      </w:r>
      <w:proofErr w:type="spellStart"/>
      <w:r w:rsidR="00FD5D39" w:rsidRPr="00F15596">
        <w:t>Pzp</w:t>
      </w:r>
      <w:proofErr w:type="spellEnd"/>
      <w:r w:rsidR="00FD5D39" w:rsidRPr="00F15596">
        <w:t xml:space="preserve">. </w:t>
      </w:r>
    </w:p>
    <w:p w14:paraId="2700271D" w14:textId="782E1C88" w:rsidR="00EB7871" w:rsidRPr="00F15596" w:rsidRDefault="00603291" w:rsidP="00C46552">
      <w:pPr>
        <w:pStyle w:val="Nagwek1"/>
        <w:spacing w:after="120"/>
      </w:pPr>
      <w:bookmarkStart w:id="28" w:name="_Toc258314258"/>
      <w:r w:rsidRPr="00F15596">
        <w:t>Wymagania dotycz</w:t>
      </w:r>
      <w:r w:rsidRPr="00F15596">
        <w:rPr>
          <w:rFonts w:eastAsia="TimesNewRoman" w:cs="TimesNewRoman" w:hint="eastAsia"/>
        </w:rPr>
        <w:t>ą</w:t>
      </w:r>
      <w:r w:rsidRPr="00F15596">
        <w:t>ce zabezpieczenia nale</w:t>
      </w:r>
      <w:r w:rsidRPr="00F15596">
        <w:rPr>
          <w:rFonts w:eastAsia="TimesNewRoman" w:cs="TimesNewRoman"/>
        </w:rPr>
        <w:t>ż</w:t>
      </w:r>
      <w:r w:rsidRPr="00F15596">
        <w:t>ytego wykonania umowy</w:t>
      </w:r>
      <w:bookmarkEnd w:id="28"/>
    </w:p>
    <w:p w14:paraId="4BE94EEA" w14:textId="3ADDA4E5" w:rsidR="00EF6CFC" w:rsidRDefault="007D27CF" w:rsidP="00FE3BFA">
      <w:pPr>
        <w:pStyle w:val="Nagwek2"/>
      </w:pPr>
      <w:r>
        <w:t xml:space="preserve">      </w:t>
      </w:r>
      <w:r w:rsidR="00BC3203" w:rsidRPr="00F15596">
        <w:t>W danym postępowaniu wniesienie zabezpieczenie należytego wykonania umowy nie jest</w:t>
      </w:r>
      <w:r w:rsidR="00335242">
        <w:t xml:space="preserve"> </w:t>
      </w:r>
      <w:r w:rsidR="00BC3203" w:rsidRPr="00F15596">
        <w:t>wymagane.</w:t>
      </w:r>
      <w:bookmarkStart w:id="29" w:name="_Toc258314260"/>
    </w:p>
    <w:p w14:paraId="50853682" w14:textId="3B024E9A" w:rsidR="00603291" w:rsidRPr="00F15596" w:rsidRDefault="00603291" w:rsidP="00C46552">
      <w:pPr>
        <w:pStyle w:val="Nagwek1"/>
        <w:spacing w:after="120"/>
      </w:pPr>
      <w:r w:rsidRPr="00F15596">
        <w:t xml:space="preserve">Pouczenie o </w:t>
      </w:r>
      <w:r w:rsidRPr="00F15596">
        <w:rPr>
          <w:rFonts w:eastAsia="TimesNewRoman" w:cs="TimesNewRoman" w:hint="eastAsia"/>
        </w:rPr>
        <w:t>ś</w:t>
      </w:r>
      <w:r w:rsidRPr="00F15596">
        <w:t>rodkach ochrony prawnej przysługuj</w:t>
      </w:r>
      <w:r w:rsidRPr="00F15596">
        <w:rPr>
          <w:rFonts w:eastAsia="TimesNewRoman" w:cs="TimesNewRoman" w:hint="eastAsia"/>
        </w:rPr>
        <w:t>ą</w:t>
      </w:r>
      <w:r w:rsidRPr="00F15596">
        <w:t>cych Wykonawcy</w:t>
      </w:r>
      <w:bookmarkEnd w:id="29"/>
    </w:p>
    <w:p w14:paraId="2188E85A" w14:textId="1C04AD7A" w:rsidR="005C6E2D" w:rsidRDefault="007D27CF" w:rsidP="00FE3BFA">
      <w:pPr>
        <w:pStyle w:val="Nagwek2"/>
      </w:pPr>
      <w:r>
        <w:t xml:space="preserve">23.1.  </w:t>
      </w:r>
      <w:r w:rsidR="005C6E2D" w:rsidRPr="00F15596">
        <w:t>Zasady, terminy oraz sposób korzystania ze środków ochrony prawnej szczegółowo regulują</w:t>
      </w:r>
      <w:r>
        <w:br/>
        <w:t xml:space="preserve">  </w:t>
      </w:r>
      <w:r w:rsidR="005C6E2D" w:rsidRPr="00F15596">
        <w:t xml:space="preserve"> przepisy </w:t>
      </w:r>
      <w:r w:rsidR="005C6E2D" w:rsidRPr="00A26DAC">
        <w:rPr>
          <w:b/>
        </w:rPr>
        <w:t>Działu IX ustawy</w:t>
      </w:r>
      <w:r w:rsidR="005C6E2D" w:rsidRPr="00F15596">
        <w:t xml:space="preserve">- Środki ochrony prawnej (art. 505 i nast. Ustawy). </w:t>
      </w:r>
    </w:p>
    <w:p w14:paraId="5B28CBDB" w14:textId="239A9205" w:rsidR="005C6E2D" w:rsidRPr="00EF6CFC" w:rsidRDefault="007D27CF" w:rsidP="00FE3BFA">
      <w:pPr>
        <w:pStyle w:val="Nagwek2"/>
      </w:pPr>
      <w:r>
        <w:rPr>
          <w:shd w:val="clear" w:color="auto" w:fill="FFFFFF"/>
        </w:rPr>
        <w:t xml:space="preserve">23.2. </w:t>
      </w:r>
      <w:r w:rsidR="005C6E2D" w:rsidRPr="00F15596">
        <w:rPr>
          <w:shd w:val="clear" w:color="auto" w:fill="FFFFFF"/>
        </w:rPr>
        <w:t>Środki ochrony prawnej wobec ogłoszenia wszczynającego postępowanie o udzielenie zamówienia lub ogłoszenia o konkursie oraz dokumentów zamówienia przysługują również organizacjom wpisanym na listę, o której mowa w art. 469 pkt 15, oraz Rzecznikowi Małych i</w:t>
      </w:r>
      <w:r>
        <w:rPr>
          <w:shd w:val="clear" w:color="auto" w:fill="FFFFFF"/>
        </w:rPr>
        <w:t> </w:t>
      </w:r>
      <w:r w:rsidR="005C6E2D" w:rsidRPr="00F15596">
        <w:rPr>
          <w:shd w:val="clear" w:color="auto" w:fill="FFFFFF"/>
        </w:rPr>
        <w:t>Średnich Przedsiębiorców.</w:t>
      </w:r>
    </w:p>
    <w:p w14:paraId="69B648CF" w14:textId="200E3BCF" w:rsidR="005C6E2D" w:rsidRDefault="007D27CF" w:rsidP="00FE3BFA">
      <w:pPr>
        <w:pStyle w:val="Nagwek2"/>
      </w:pPr>
      <w:r>
        <w:t xml:space="preserve">23.3.  </w:t>
      </w:r>
      <w:r w:rsidR="005C6E2D" w:rsidRPr="00F15596">
        <w:t>Odwołanie wnosi się do Prezesa Izby.</w:t>
      </w:r>
    </w:p>
    <w:p w14:paraId="4AEE3ED1" w14:textId="3A268CF8" w:rsidR="005C6E2D" w:rsidRDefault="007D27CF" w:rsidP="00FE3BFA">
      <w:pPr>
        <w:pStyle w:val="Nagwek2"/>
      </w:pPr>
      <w:r>
        <w:t xml:space="preserve">23.4. </w:t>
      </w:r>
      <w:r w:rsidR="005C6E2D" w:rsidRPr="00F15596">
        <w:t xml:space="preserve"> Odwołujący przekazuje zamawiającemu odwołanie wniesione w formie elektronicznej albo postaci elektronicznej albo kopię tego odwołania, jeżeli zostało ono wniesione </w:t>
      </w:r>
      <w:r w:rsidR="0021370F">
        <w:br/>
      </w:r>
      <w:r w:rsidR="005C6E2D" w:rsidRPr="00F15596">
        <w:t>w formie pisemnej, przed upływem terminu do wniesienia odwołania w taki sposób, aby mógł on zapoznać się z jego treścią przed upływem tego terminu.</w:t>
      </w:r>
      <w:r>
        <w:t xml:space="preserve"> </w:t>
      </w:r>
    </w:p>
    <w:p w14:paraId="06469D08" w14:textId="0A7792E0" w:rsidR="005C6E2D" w:rsidRDefault="005C6E2D" w:rsidP="00FE3BFA">
      <w:pPr>
        <w:pStyle w:val="Nagwek2"/>
        <w:numPr>
          <w:ilvl w:val="1"/>
          <w:numId w:val="22"/>
        </w:numPr>
      </w:pPr>
      <w:r w:rsidRPr="00F15596">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F167EF" w14:textId="77777777" w:rsidR="005C6E2D" w:rsidRDefault="005C6E2D" w:rsidP="00FE3BFA">
      <w:pPr>
        <w:pStyle w:val="Nagwek2"/>
        <w:numPr>
          <w:ilvl w:val="1"/>
          <w:numId w:val="12"/>
        </w:numPr>
      </w:pPr>
      <w:r w:rsidRPr="00F15596">
        <w:rPr>
          <w:shd w:val="clear" w:color="auto" w:fill="FFFFFF"/>
        </w:rPr>
        <w:t>Odwołanie wnosi się</w:t>
      </w:r>
      <w:r w:rsidRPr="00F15596">
        <w:t xml:space="preserve"> w terminach określonych art. 515 ustawy </w:t>
      </w:r>
      <w:proofErr w:type="spellStart"/>
      <w:r w:rsidR="00AD22C2">
        <w:t>P</w:t>
      </w:r>
      <w:r w:rsidRPr="00F15596">
        <w:t>zp</w:t>
      </w:r>
      <w:proofErr w:type="spellEnd"/>
      <w:r w:rsidRPr="00F15596">
        <w:t>.</w:t>
      </w:r>
    </w:p>
    <w:p w14:paraId="67B6D9B1" w14:textId="77777777" w:rsidR="005C6E2D" w:rsidRDefault="005C6E2D" w:rsidP="00FE3BFA">
      <w:pPr>
        <w:pStyle w:val="Nagwek2"/>
        <w:numPr>
          <w:ilvl w:val="1"/>
          <w:numId w:val="12"/>
        </w:numPr>
      </w:pPr>
      <w:r w:rsidRPr="00F15596">
        <w:t xml:space="preserve">Terminy oblicza się według przepisów praca cywilnego. Jeżeli koniec terminu do wykonania czynności przypada na sobotę lub dzień ustawowo wolny od pracy, termin upływa dnia następnego po dniu lub dniach wolnych od pracy. </w:t>
      </w:r>
    </w:p>
    <w:p w14:paraId="27C3D0F4" w14:textId="77777777" w:rsidR="005C6E2D" w:rsidRDefault="005C6E2D" w:rsidP="00FE3BFA">
      <w:pPr>
        <w:pStyle w:val="Nagwek2"/>
        <w:numPr>
          <w:ilvl w:val="1"/>
          <w:numId w:val="12"/>
        </w:numPr>
      </w:pPr>
      <w:r w:rsidRPr="00F15596">
        <w:t>Na orzeczenie Izby oraz postanowienie Prezesa Izby, o którym mowa w art. 519 ust. 1, stronom oraz uczestnikom postępowania odwoławczego przysługuje skarga do sądu.</w:t>
      </w:r>
      <w:r w:rsidRPr="00F15596">
        <w:rPr>
          <w:rStyle w:val="alb"/>
        </w:rPr>
        <w:t> </w:t>
      </w:r>
      <w:r w:rsidR="00C510A5">
        <w:rPr>
          <w:rStyle w:val="alb"/>
        </w:rPr>
        <w:br/>
      </w:r>
      <w:r w:rsidRPr="00F15596">
        <w:t>W postępowaniu toczącym się wskutek wniesienia skargi stosuje się odpowiednio przepisy ustawy z dnia 17 listopada 1964 r. - Kodeks postępowania cywilnego o apelacji, jeżeli przepisy niniejszego rozdziału nie stanowią inaczej.</w:t>
      </w:r>
    </w:p>
    <w:p w14:paraId="49C421E0" w14:textId="4EFFF26B" w:rsidR="00967F6D" w:rsidRDefault="005C6E2D" w:rsidP="00FE3BFA">
      <w:pPr>
        <w:pStyle w:val="Nagwek2"/>
        <w:numPr>
          <w:ilvl w:val="1"/>
          <w:numId w:val="12"/>
        </w:numPr>
      </w:pPr>
      <w:r w:rsidRPr="00F15596">
        <w:rPr>
          <w:caps/>
          <w:kern w:val="2"/>
        </w:rPr>
        <w:t>S</w:t>
      </w:r>
      <w:r w:rsidRPr="00F15596">
        <w:t>kargę wnosi się do Sądu Okręgowego w Warszawie - sądu zamówień publicznych, zwanego dalej "sądem zamówień publicznych".</w:t>
      </w:r>
      <w:r w:rsidRPr="00F15596">
        <w:rPr>
          <w:rStyle w:val="alb"/>
        </w:rPr>
        <w:t> </w:t>
      </w:r>
      <w:r w:rsidRPr="00F15596">
        <w:t>Skargę wnosi się za pośrednictwem Prezesa Izby, w</w:t>
      </w:r>
      <w:r w:rsidR="007D27CF">
        <w:t> </w:t>
      </w:r>
      <w:r w:rsidRPr="00F15596">
        <w:t>terminie 14 dni od dnia doręczenia orzeczenia Izby lub postanowienia Prezesa Izby, o którym mowa w art. 519 ust. 1, przesyłając jednocześnie jej odpis przeciwnikowi skargi. Złożenie skargi w placówce pocztowej operatora wyznaczonego</w:t>
      </w:r>
      <w:r w:rsidR="007D27CF">
        <w:t xml:space="preserve"> </w:t>
      </w:r>
      <w:r w:rsidRPr="00F15596">
        <w:t>w rozumieniu ustawy z dnia 23</w:t>
      </w:r>
      <w:r w:rsidR="007D27CF">
        <w:t> </w:t>
      </w:r>
      <w:r w:rsidRPr="00F15596">
        <w:t>listopada 2012 r. - Prawo pocztowe jest równoznaczne</w:t>
      </w:r>
      <w:r w:rsidR="007D27CF">
        <w:t xml:space="preserve"> </w:t>
      </w:r>
      <w:r w:rsidRPr="00F15596">
        <w:t>z jej wniesieniem.</w:t>
      </w:r>
      <w:r w:rsidRPr="00F15596">
        <w:rPr>
          <w:rStyle w:val="alb"/>
        </w:rPr>
        <w:t> </w:t>
      </w:r>
      <w:r w:rsidRPr="00F15596">
        <w:t>Prezes Izby przekazuje skargę wraz z aktami postępowania odwoławczego do sądu zamówień publicznych w</w:t>
      </w:r>
      <w:r w:rsidR="007D27CF">
        <w:t> </w:t>
      </w:r>
      <w:r w:rsidRPr="00F15596">
        <w:t>terminie</w:t>
      </w:r>
      <w:r w:rsidR="007D27CF">
        <w:t> </w:t>
      </w:r>
      <w:r w:rsidRPr="00F15596">
        <w:t>7</w:t>
      </w:r>
      <w:r w:rsidR="007D27CF">
        <w:t> </w:t>
      </w:r>
      <w:r w:rsidRPr="00F15596">
        <w:t>dni</w:t>
      </w:r>
      <w:r w:rsidR="007D27CF">
        <w:t> </w:t>
      </w:r>
      <w:r w:rsidRPr="00F15596">
        <w:t>od</w:t>
      </w:r>
      <w:r w:rsidR="007D27CF">
        <w:t> </w:t>
      </w:r>
      <w:r w:rsidRPr="00F15596">
        <w:t>dnia</w:t>
      </w:r>
      <w:r w:rsidR="007D27CF">
        <w:t> </w:t>
      </w:r>
      <w:r w:rsidRPr="00F15596">
        <w:t>jej</w:t>
      </w:r>
      <w:r w:rsidR="007D27CF">
        <w:t> </w:t>
      </w:r>
      <w:r w:rsidRPr="00F15596">
        <w:t>otrzymania.</w:t>
      </w:r>
      <w:r w:rsidR="008E4574">
        <w:br/>
      </w:r>
    </w:p>
    <w:p w14:paraId="3D32BE23" w14:textId="77777777" w:rsidR="00140966" w:rsidRDefault="00140966">
      <w:pPr>
        <w:rPr>
          <w:b/>
          <w:bCs/>
          <w:caps/>
          <w:kern w:val="32"/>
          <w:u w:val="single"/>
          <w:lang w:eastAsia="x-none"/>
        </w:rPr>
      </w:pPr>
      <w:r>
        <w:br w:type="page"/>
      </w:r>
    </w:p>
    <w:p w14:paraId="04546393" w14:textId="6FF5A11D" w:rsidR="00603291" w:rsidRPr="00F15596" w:rsidRDefault="00603291" w:rsidP="00C46552">
      <w:pPr>
        <w:pStyle w:val="Nagwek1"/>
        <w:spacing w:after="120"/>
      </w:pPr>
      <w:r w:rsidRPr="00F15596">
        <w:lastRenderedPageBreak/>
        <w:t>Aukcja elektroniczna</w:t>
      </w:r>
    </w:p>
    <w:p w14:paraId="347C9FAC" w14:textId="11370928" w:rsidR="00AD22C2" w:rsidRDefault="007D27CF" w:rsidP="00FE3BFA">
      <w:pPr>
        <w:pStyle w:val="Nagwek2"/>
      </w:pPr>
      <w:r>
        <w:t xml:space="preserve">       </w:t>
      </w:r>
      <w:r w:rsidR="005C6E2D" w:rsidRPr="00F15596">
        <w:t>W postępowaniu nie jest przewidziany wybór najkorzystniejszej oferty z zastosowaniem</w:t>
      </w:r>
      <w:r w:rsidR="00967F6D">
        <w:t xml:space="preserve"> </w:t>
      </w:r>
      <w:r w:rsidR="005C6E2D" w:rsidRPr="00F15596">
        <w:t>aukcji elektronicznej.</w:t>
      </w:r>
    </w:p>
    <w:p w14:paraId="2C0655D6" w14:textId="77777777" w:rsidR="00214DDD" w:rsidRDefault="00214DDD" w:rsidP="00FE3BFA">
      <w:pPr>
        <w:pStyle w:val="Nagwek2"/>
      </w:pPr>
    </w:p>
    <w:p w14:paraId="0A17D01B" w14:textId="77777777" w:rsidR="00AD22C2" w:rsidRDefault="00AD22C2" w:rsidP="00C46552">
      <w:pPr>
        <w:suppressAutoHyphens/>
        <w:spacing w:after="120"/>
        <w:jc w:val="both"/>
        <w:rPr>
          <w:b/>
          <w:bCs/>
          <w:caps/>
          <w:kern w:val="2"/>
          <w:lang w:eastAsia="zh-CN"/>
        </w:rPr>
      </w:pPr>
      <w:r>
        <w:rPr>
          <w:b/>
          <w:bCs/>
          <w:caps/>
          <w:kern w:val="2"/>
          <w:lang w:eastAsia="zh-CN"/>
        </w:rPr>
        <w:t>2</w:t>
      </w:r>
      <w:r w:rsidR="008D3C4C">
        <w:rPr>
          <w:b/>
          <w:bCs/>
          <w:caps/>
          <w:kern w:val="2"/>
          <w:lang w:eastAsia="zh-CN"/>
        </w:rPr>
        <w:t>5</w:t>
      </w:r>
      <w:r>
        <w:rPr>
          <w:b/>
          <w:bCs/>
          <w:caps/>
          <w:kern w:val="2"/>
          <w:lang w:eastAsia="zh-CN"/>
        </w:rPr>
        <w:t xml:space="preserve">. </w:t>
      </w:r>
      <w:r w:rsidRPr="00AD22C2">
        <w:rPr>
          <w:b/>
          <w:bCs/>
          <w:caps/>
          <w:kern w:val="2"/>
          <w:lang w:eastAsia="zh-CN"/>
        </w:rPr>
        <w:t>WYMAGANIA DOTYCZĄCE ZATRUDNIENIA NA UMOWĘ O PRACĘ</w:t>
      </w:r>
    </w:p>
    <w:p w14:paraId="4E975BB9" w14:textId="77777777" w:rsidR="00AD22C2" w:rsidRDefault="00AD22C2" w:rsidP="00C46552">
      <w:pPr>
        <w:suppressAutoHyphens/>
        <w:spacing w:after="120"/>
        <w:jc w:val="both"/>
      </w:pPr>
      <w:r>
        <w:t xml:space="preserve">       </w:t>
      </w:r>
      <w:r w:rsidRPr="000D444D">
        <w:t>Zamawiający nie stawia w tym zakresie żadnych wymagań</w:t>
      </w:r>
      <w:r>
        <w:t>.</w:t>
      </w:r>
    </w:p>
    <w:p w14:paraId="1FA69FBA" w14:textId="77777777" w:rsidR="00AD22C2" w:rsidRDefault="00AD22C2" w:rsidP="00C46552">
      <w:pPr>
        <w:suppressAutoHyphens/>
        <w:spacing w:after="120"/>
        <w:jc w:val="both"/>
      </w:pPr>
    </w:p>
    <w:p w14:paraId="564A5C0A" w14:textId="77777777" w:rsidR="00AD22C2" w:rsidRPr="00AD22C2" w:rsidRDefault="00AD22C2" w:rsidP="00C46552">
      <w:pPr>
        <w:suppressAutoHyphens/>
        <w:spacing w:after="120"/>
        <w:jc w:val="both"/>
        <w:rPr>
          <w:lang w:eastAsia="zh-CN"/>
        </w:rPr>
      </w:pPr>
      <w:r w:rsidRPr="00AD22C2">
        <w:rPr>
          <w:b/>
          <w:bCs/>
        </w:rPr>
        <w:t>2</w:t>
      </w:r>
      <w:r w:rsidR="008D3C4C">
        <w:rPr>
          <w:b/>
          <w:bCs/>
        </w:rPr>
        <w:t>6</w:t>
      </w:r>
      <w:r w:rsidRPr="00AD22C2">
        <w:rPr>
          <w:b/>
          <w:bCs/>
        </w:rPr>
        <w:t>.</w:t>
      </w:r>
      <w:r>
        <w:t xml:space="preserve">   </w:t>
      </w:r>
      <w:r w:rsidRPr="00AD22C2">
        <w:rPr>
          <w:b/>
          <w:bCs/>
          <w:caps/>
          <w:kern w:val="2"/>
          <w:lang w:eastAsia="zh-CN"/>
        </w:rPr>
        <w:t>WYMAGANIA, O KTÓRYCH MOWA W ART. 96 ust.2</w:t>
      </w:r>
      <w:r w:rsidR="000A0C70">
        <w:rPr>
          <w:b/>
          <w:bCs/>
          <w:caps/>
          <w:kern w:val="2"/>
          <w:lang w:eastAsia="zh-CN"/>
        </w:rPr>
        <w:t xml:space="preserve"> PKT 2</w:t>
      </w:r>
      <w:r w:rsidRPr="00AD22C2">
        <w:rPr>
          <w:b/>
          <w:bCs/>
          <w:caps/>
          <w:kern w:val="2"/>
          <w:lang w:eastAsia="zh-CN"/>
        </w:rPr>
        <w:t xml:space="preserve"> ustawy pzp</w:t>
      </w:r>
    </w:p>
    <w:p w14:paraId="7DB9D1AF" w14:textId="77777777" w:rsidR="00AD22C2" w:rsidRDefault="00AD22C2" w:rsidP="00C46552">
      <w:pPr>
        <w:suppressAutoHyphens/>
        <w:spacing w:after="120"/>
        <w:ind w:firstLine="480"/>
        <w:jc w:val="both"/>
        <w:rPr>
          <w:bCs/>
          <w:iCs/>
          <w:color w:val="000000"/>
          <w:lang w:eastAsia="zh-CN"/>
        </w:rPr>
      </w:pPr>
      <w:r w:rsidRPr="00AD22C2">
        <w:rPr>
          <w:bCs/>
          <w:iCs/>
          <w:color w:val="000000"/>
          <w:lang w:eastAsia="zh-CN"/>
        </w:rPr>
        <w:t xml:space="preserve">Zamawiający nie precyzuje wymagań, o których mowa w art. 96 ust.2 ustawy </w:t>
      </w:r>
      <w:proofErr w:type="spellStart"/>
      <w:r w:rsidRPr="00AD22C2">
        <w:rPr>
          <w:bCs/>
          <w:iCs/>
          <w:color w:val="000000"/>
          <w:lang w:eastAsia="zh-CN"/>
        </w:rPr>
        <w:t>Pzp</w:t>
      </w:r>
      <w:proofErr w:type="spellEnd"/>
      <w:r w:rsidRPr="00AD22C2">
        <w:rPr>
          <w:bCs/>
          <w:iCs/>
          <w:color w:val="000000"/>
          <w:lang w:eastAsia="zh-CN"/>
        </w:rPr>
        <w:t>.</w:t>
      </w:r>
    </w:p>
    <w:p w14:paraId="5CAE0F8C" w14:textId="77777777" w:rsidR="00AD22C2" w:rsidRDefault="00AD22C2" w:rsidP="00C46552">
      <w:pPr>
        <w:suppressAutoHyphens/>
        <w:spacing w:after="120"/>
        <w:ind w:firstLine="480"/>
        <w:jc w:val="both"/>
        <w:rPr>
          <w:bCs/>
          <w:iCs/>
          <w:color w:val="000000"/>
          <w:lang w:eastAsia="zh-CN"/>
        </w:rPr>
      </w:pPr>
    </w:p>
    <w:p w14:paraId="1C975A22" w14:textId="77777777" w:rsidR="00AD22C2" w:rsidRPr="00AD22C2" w:rsidRDefault="00AD22C2" w:rsidP="00CC5037">
      <w:pPr>
        <w:numPr>
          <w:ilvl w:val="0"/>
          <w:numId w:val="10"/>
        </w:numPr>
        <w:suppressAutoHyphens/>
        <w:spacing w:after="120"/>
        <w:jc w:val="both"/>
        <w:rPr>
          <w:lang w:eastAsia="zh-CN"/>
        </w:rPr>
      </w:pPr>
      <w:r w:rsidRPr="00AD22C2">
        <w:rPr>
          <w:b/>
          <w:bCs/>
          <w:caps/>
          <w:kern w:val="2"/>
          <w:lang w:eastAsia="zh-CN"/>
        </w:rPr>
        <w:t xml:space="preserve">informację o zastrzeżeniu możliwości ubiegania się </w:t>
      </w:r>
      <w:r>
        <w:rPr>
          <w:b/>
          <w:bCs/>
          <w:caps/>
          <w:kern w:val="2"/>
          <w:lang w:eastAsia="zh-CN"/>
        </w:rPr>
        <w:br/>
      </w:r>
      <w:r w:rsidRPr="00AD22C2">
        <w:rPr>
          <w:b/>
          <w:bCs/>
          <w:caps/>
          <w:kern w:val="2"/>
          <w:lang w:eastAsia="zh-CN"/>
        </w:rPr>
        <w:t xml:space="preserve">o udzielenie zamówienia wyłącznie przez wykonawców, </w:t>
      </w:r>
      <w:r>
        <w:rPr>
          <w:b/>
          <w:bCs/>
          <w:caps/>
          <w:kern w:val="2"/>
          <w:lang w:eastAsia="zh-CN"/>
        </w:rPr>
        <w:br/>
      </w:r>
      <w:r w:rsidRPr="00AD22C2">
        <w:rPr>
          <w:b/>
          <w:bCs/>
          <w:caps/>
          <w:kern w:val="2"/>
          <w:lang w:eastAsia="zh-CN"/>
        </w:rPr>
        <w:t>o których mowa w art. 94 ustawy pzp</w:t>
      </w:r>
    </w:p>
    <w:p w14:paraId="75698FE2" w14:textId="77777777" w:rsidR="00AD22C2" w:rsidRDefault="00AD22C2" w:rsidP="00C46552">
      <w:pPr>
        <w:suppressAutoHyphens/>
        <w:spacing w:after="120"/>
        <w:ind w:left="480"/>
        <w:jc w:val="both"/>
        <w:rPr>
          <w:kern w:val="2"/>
          <w:lang w:eastAsia="zh-CN"/>
        </w:rPr>
      </w:pPr>
      <w:r w:rsidRPr="00AD22C2">
        <w:rPr>
          <w:caps/>
          <w:kern w:val="2"/>
          <w:lang w:eastAsia="zh-CN"/>
        </w:rPr>
        <w:t>Z</w:t>
      </w:r>
      <w:r w:rsidRPr="00AD22C2">
        <w:rPr>
          <w:kern w:val="2"/>
          <w:lang w:eastAsia="zh-CN"/>
        </w:rPr>
        <w:t xml:space="preserve">amawiający nie stawia w tym zakresie żadnym wymagań. </w:t>
      </w:r>
    </w:p>
    <w:p w14:paraId="6DC1C084" w14:textId="77777777" w:rsidR="00AD22C2" w:rsidRPr="00AD22C2" w:rsidRDefault="00AD22C2" w:rsidP="00C46552">
      <w:pPr>
        <w:suppressAutoHyphens/>
        <w:spacing w:after="120"/>
        <w:ind w:left="480"/>
        <w:jc w:val="both"/>
        <w:rPr>
          <w:lang w:eastAsia="zh-CN"/>
        </w:rPr>
      </w:pPr>
    </w:p>
    <w:p w14:paraId="3D038C0D" w14:textId="77777777" w:rsidR="00AD22C2" w:rsidRPr="00AD22C2" w:rsidRDefault="00AD22C2" w:rsidP="00CC5037">
      <w:pPr>
        <w:numPr>
          <w:ilvl w:val="0"/>
          <w:numId w:val="10"/>
        </w:numPr>
        <w:suppressAutoHyphens/>
        <w:spacing w:after="120"/>
        <w:jc w:val="both"/>
        <w:rPr>
          <w:lang w:eastAsia="zh-CN"/>
        </w:rPr>
      </w:pPr>
      <w:r w:rsidRPr="00AD22C2">
        <w:rPr>
          <w:b/>
          <w:bCs/>
          <w:caps/>
          <w:kern w:val="2"/>
          <w:lang w:eastAsia="zh-CN"/>
        </w:rPr>
        <w:t>KATALOGI ELEKTRONICZNE</w:t>
      </w:r>
    </w:p>
    <w:p w14:paraId="4C20B18D" w14:textId="77777777" w:rsidR="007F53EF" w:rsidRPr="00B032EE" w:rsidRDefault="00AD22C2" w:rsidP="00C46552">
      <w:pPr>
        <w:suppressAutoHyphens/>
        <w:spacing w:after="120"/>
        <w:ind w:left="480"/>
        <w:jc w:val="both"/>
        <w:rPr>
          <w:lang w:eastAsia="zh-CN"/>
        </w:rPr>
      </w:pPr>
      <w:r w:rsidRPr="00AD22C2">
        <w:rPr>
          <w:bCs/>
          <w:iCs/>
          <w:color w:val="000000"/>
          <w:lang w:eastAsia="zh-CN"/>
        </w:rPr>
        <w:t>Zamawiający nie wprowadza wymogu ani możliwości złożenia ofert w postaci katalogów elektronicznych.</w:t>
      </w:r>
    </w:p>
    <w:p w14:paraId="1D485E78" w14:textId="77777777" w:rsidR="00603291" w:rsidRPr="00F15596" w:rsidRDefault="00603291" w:rsidP="00C46552">
      <w:pPr>
        <w:spacing w:before="60" w:after="120"/>
        <w:jc w:val="both"/>
      </w:pPr>
      <w:r w:rsidRPr="00F15596">
        <w:rPr>
          <w:b/>
        </w:rPr>
        <w:t>Załącznik</w:t>
      </w:r>
      <w:r w:rsidR="00930133" w:rsidRPr="00F15596">
        <w:rPr>
          <w:b/>
        </w:rPr>
        <w:t>i do SWZ</w:t>
      </w:r>
      <w:r w:rsidR="00930133" w:rsidRPr="00F15596">
        <w:t>:</w:t>
      </w:r>
    </w:p>
    <w:tbl>
      <w:tblPr>
        <w:tblW w:w="0" w:type="auto"/>
        <w:tblInd w:w="-5" w:type="dxa"/>
        <w:tblLayout w:type="fixed"/>
        <w:tblLook w:val="0000" w:firstRow="0" w:lastRow="0" w:firstColumn="0" w:lastColumn="0" w:noHBand="0" w:noVBand="0"/>
      </w:tblPr>
      <w:tblGrid>
        <w:gridCol w:w="826"/>
        <w:gridCol w:w="7736"/>
      </w:tblGrid>
      <w:tr w:rsidR="00F15596" w:rsidRPr="00F15596" w14:paraId="6034D08A" w14:textId="77777777" w:rsidTr="005B0F5B">
        <w:trPr>
          <w:trHeight w:val="301"/>
        </w:trPr>
        <w:tc>
          <w:tcPr>
            <w:tcW w:w="826" w:type="dxa"/>
            <w:tcBorders>
              <w:top w:val="single" w:sz="4" w:space="0" w:color="000000"/>
              <w:left w:val="single" w:sz="4" w:space="0" w:color="000000"/>
              <w:bottom w:val="single" w:sz="4" w:space="0" w:color="000000"/>
            </w:tcBorders>
            <w:shd w:val="clear" w:color="auto" w:fill="auto"/>
          </w:tcPr>
          <w:p w14:paraId="7C5CD8D0" w14:textId="77777777" w:rsidR="005C6E2D" w:rsidRPr="00F15596" w:rsidRDefault="005C6E2D" w:rsidP="00C46552">
            <w:pPr>
              <w:suppressAutoHyphens/>
              <w:spacing w:after="120"/>
              <w:jc w:val="both"/>
              <w:rPr>
                <w:lang w:eastAsia="zh-CN"/>
              </w:rPr>
            </w:pPr>
            <w:r w:rsidRPr="00F15596">
              <w:rPr>
                <w:b/>
                <w:sz w:val="22"/>
                <w:szCs w:val="22"/>
                <w:lang w:eastAsia="zh-CN"/>
              </w:rPr>
              <w:t>Nr</w:t>
            </w:r>
          </w:p>
        </w:tc>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10F69EBF" w14:textId="77777777" w:rsidR="005C6E2D" w:rsidRPr="00F15596" w:rsidRDefault="005C6E2D" w:rsidP="00C46552">
            <w:pPr>
              <w:suppressAutoHyphens/>
              <w:spacing w:after="120"/>
              <w:jc w:val="both"/>
              <w:rPr>
                <w:lang w:eastAsia="zh-CN"/>
              </w:rPr>
            </w:pPr>
            <w:r w:rsidRPr="00F15596">
              <w:rPr>
                <w:b/>
                <w:sz w:val="22"/>
                <w:szCs w:val="22"/>
                <w:lang w:eastAsia="zh-CN"/>
              </w:rPr>
              <w:t>Nazwa załącznika</w:t>
            </w:r>
          </w:p>
        </w:tc>
      </w:tr>
      <w:tr w:rsidR="00F15596" w:rsidRPr="00F15596" w14:paraId="33FB7FFE" w14:textId="77777777" w:rsidTr="005B0F5B">
        <w:trPr>
          <w:trHeight w:val="301"/>
        </w:trPr>
        <w:tc>
          <w:tcPr>
            <w:tcW w:w="826" w:type="dxa"/>
            <w:tcBorders>
              <w:top w:val="single" w:sz="4" w:space="0" w:color="000000"/>
              <w:left w:val="single" w:sz="4" w:space="0" w:color="000000"/>
              <w:bottom w:val="single" w:sz="4" w:space="0" w:color="000000"/>
            </w:tcBorders>
            <w:shd w:val="clear" w:color="auto" w:fill="auto"/>
          </w:tcPr>
          <w:p w14:paraId="65311F17" w14:textId="77777777" w:rsidR="005C6E2D" w:rsidRPr="00F15596" w:rsidRDefault="005C6E2D" w:rsidP="00C46552">
            <w:pPr>
              <w:suppressAutoHyphens/>
              <w:spacing w:after="120"/>
              <w:jc w:val="both"/>
              <w:rPr>
                <w:lang w:eastAsia="zh-CN"/>
              </w:rPr>
            </w:pPr>
            <w:bookmarkStart w:id="30" w:name="_Hlk64290277"/>
            <w:r w:rsidRPr="00F15596">
              <w:rPr>
                <w:sz w:val="22"/>
                <w:szCs w:val="22"/>
                <w:lang w:eastAsia="zh-CN"/>
              </w:rPr>
              <w:t>1</w:t>
            </w:r>
          </w:p>
        </w:tc>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88290D8" w14:textId="77777777" w:rsidR="005C6E2D" w:rsidRPr="00F15596" w:rsidRDefault="005C6E2D" w:rsidP="00C46552">
            <w:pPr>
              <w:suppressAutoHyphens/>
              <w:spacing w:after="120"/>
              <w:jc w:val="both"/>
              <w:rPr>
                <w:lang w:eastAsia="zh-CN"/>
              </w:rPr>
            </w:pPr>
            <w:r w:rsidRPr="00F15596">
              <w:rPr>
                <w:i/>
                <w:iCs/>
                <w:sz w:val="22"/>
                <w:szCs w:val="22"/>
                <w:lang w:eastAsia="zh-CN"/>
              </w:rPr>
              <w:t xml:space="preserve">Szczegółowy opis przedmiotu zamówienia </w:t>
            </w:r>
          </w:p>
        </w:tc>
      </w:tr>
      <w:tr w:rsidR="00F15596" w:rsidRPr="00F15596" w14:paraId="7B9AD6A2" w14:textId="77777777" w:rsidTr="005B0F5B">
        <w:trPr>
          <w:trHeight w:val="301"/>
        </w:trPr>
        <w:tc>
          <w:tcPr>
            <w:tcW w:w="826" w:type="dxa"/>
            <w:tcBorders>
              <w:top w:val="single" w:sz="4" w:space="0" w:color="000000"/>
              <w:left w:val="single" w:sz="4" w:space="0" w:color="000000"/>
              <w:bottom w:val="single" w:sz="4" w:space="0" w:color="000000"/>
            </w:tcBorders>
            <w:shd w:val="clear" w:color="auto" w:fill="auto"/>
          </w:tcPr>
          <w:p w14:paraId="5269FEBA" w14:textId="77777777" w:rsidR="005C6E2D" w:rsidRPr="00F15596" w:rsidRDefault="005C6E2D" w:rsidP="00C46552">
            <w:pPr>
              <w:suppressAutoHyphens/>
              <w:spacing w:after="120"/>
              <w:jc w:val="both"/>
              <w:rPr>
                <w:lang w:eastAsia="zh-CN"/>
              </w:rPr>
            </w:pPr>
            <w:r w:rsidRPr="00F15596">
              <w:rPr>
                <w:sz w:val="22"/>
                <w:szCs w:val="22"/>
                <w:lang w:eastAsia="zh-CN"/>
              </w:rPr>
              <w:t>2</w:t>
            </w:r>
          </w:p>
        </w:tc>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475DFC0A" w14:textId="77777777" w:rsidR="005C6E2D" w:rsidRPr="00F15596" w:rsidRDefault="005C6E2D" w:rsidP="00C46552">
            <w:pPr>
              <w:suppressAutoHyphens/>
              <w:spacing w:after="120"/>
              <w:jc w:val="both"/>
              <w:rPr>
                <w:lang w:eastAsia="zh-CN"/>
              </w:rPr>
            </w:pPr>
            <w:r w:rsidRPr="00F15596">
              <w:rPr>
                <w:i/>
                <w:iCs/>
                <w:sz w:val="22"/>
                <w:szCs w:val="22"/>
                <w:lang w:eastAsia="zh-CN"/>
              </w:rPr>
              <w:t>Formularz ofertowy</w:t>
            </w:r>
          </w:p>
        </w:tc>
      </w:tr>
      <w:tr w:rsidR="00F15596" w:rsidRPr="00F15596" w14:paraId="052F36E5" w14:textId="77777777" w:rsidTr="005B0F5B">
        <w:trPr>
          <w:trHeight w:val="301"/>
        </w:trPr>
        <w:tc>
          <w:tcPr>
            <w:tcW w:w="826" w:type="dxa"/>
            <w:tcBorders>
              <w:top w:val="single" w:sz="4" w:space="0" w:color="000000"/>
              <w:left w:val="single" w:sz="4" w:space="0" w:color="000000"/>
              <w:bottom w:val="single" w:sz="4" w:space="0" w:color="000000"/>
            </w:tcBorders>
            <w:shd w:val="clear" w:color="auto" w:fill="auto"/>
          </w:tcPr>
          <w:p w14:paraId="7E28FE3B" w14:textId="77777777" w:rsidR="005C6E2D" w:rsidRPr="00F15596" w:rsidRDefault="005C6E2D" w:rsidP="00C46552">
            <w:pPr>
              <w:suppressAutoHyphens/>
              <w:spacing w:after="120"/>
              <w:jc w:val="both"/>
              <w:rPr>
                <w:lang w:eastAsia="zh-CN"/>
              </w:rPr>
            </w:pPr>
            <w:r w:rsidRPr="00F15596">
              <w:rPr>
                <w:sz w:val="22"/>
                <w:szCs w:val="22"/>
                <w:lang w:eastAsia="zh-CN"/>
              </w:rPr>
              <w:t>3</w:t>
            </w:r>
          </w:p>
        </w:tc>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05AE2788" w14:textId="640694BD" w:rsidR="005C6E2D" w:rsidRPr="00F15596" w:rsidRDefault="005C6E2D" w:rsidP="00C46552">
            <w:pPr>
              <w:suppressAutoHyphens/>
              <w:spacing w:after="120"/>
              <w:jc w:val="both"/>
              <w:rPr>
                <w:i/>
                <w:iCs/>
                <w:lang w:eastAsia="zh-CN"/>
              </w:rPr>
            </w:pPr>
            <w:r w:rsidRPr="005A2314">
              <w:rPr>
                <w:i/>
                <w:iCs/>
                <w:lang w:eastAsia="zh-CN"/>
              </w:rPr>
              <w:t xml:space="preserve">Oświadczenie o </w:t>
            </w:r>
            <w:r w:rsidR="005A2314" w:rsidRPr="005A2314">
              <w:rPr>
                <w:i/>
                <w:iCs/>
                <w:lang w:eastAsia="zh-CN"/>
              </w:rPr>
              <w:t xml:space="preserve">spełnianiu warunków udziału w postępowaniu i o </w:t>
            </w:r>
            <w:r w:rsidRPr="005A2314">
              <w:rPr>
                <w:i/>
                <w:iCs/>
                <w:lang w:eastAsia="zh-CN"/>
              </w:rPr>
              <w:t xml:space="preserve">niepodleganiu wykluczeniu </w:t>
            </w:r>
          </w:p>
        </w:tc>
      </w:tr>
      <w:tr w:rsidR="00F15596" w:rsidRPr="00F15596" w14:paraId="0D8272C3" w14:textId="77777777" w:rsidTr="005B0F5B">
        <w:trPr>
          <w:trHeight w:val="210"/>
        </w:trPr>
        <w:tc>
          <w:tcPr>
            <w:tcW w:w="826" w:type="dxa"/>
            <w:tcBorders>
              <w:top w:val="single" w:sz="4" w:space="0" w:color="000000"/>
              <w:left w:val="single" w:sz="4" w:space="0" w:color="000000"/>
              <w:bottom w:val="single" w:sz="4" w:space="0" w:color="000000"/>
            </w:tcBorders>
            <w:shd w:val="clear" w:color="auto" w:fill="auto"/>
          </w:tcPr>
          <w:p w14:paraId="7F59A24A" w14:textId="0F2A9982" w:rsidR="005C6E2D" w:rsidRPr="00F15596" w:rsidRDefault="005C6E2D" w:rsidP="00C46552">
            <w:pPr>
              <w:suppressAutoHyphens/>
              <w:spacing w:after="120"/>
              <w:jc w:val="both"/>
              <w:rPr>
                <w:lang w:eastAsia="zh-CN"/>
              </w:rPr>
            </w:pPr>
            <w:r w:rsidRPr="00F15596">
              <w:rPr>
                <w:sz w:val="22"/>
                <w:szCs w:val="22"/>
                <w:lang w:eastAsia="zh-CN"/>
              </w:rPr>
              <w:t>4</w:t>
            </w:r>
            <w:r w:rsidR="008E4574">
              <w:rPr>
                <w:sz w:val="22"/>
                <w:szCs w:val="22"/>
                <w:lang w:eastAsia="zh-CN"/>
              </w:rPr>
              <w:t xml:space="preserve"> </w:t>
            </w:r>
          </w:p>
        </w:tc>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CB3EC71" w14:textId="4E28F967" w:rsidR="005C6E2D" w:rsidRPr="00F15596" w:rsidRDefault="005C6E2D" w:rsidP="00C46552">
            <w:pPr>
              <w:suppressAutoHyphens/>
              <w:spacing w:after="120"/>
              <w:jc w:val="both"/>
              <w:rPr>
                <w:i/>
                <w:iCs/>
                <w:lang w:eastAsia="zh-CN"/>
              </w:rPr>
            </w:pPr>
            <w:r w:rsidRPr="00F15596">
              <w:rPr>
                <w:i/>
                <w:iCs/>
                <w:sz w:val="22"/>
                <w:szCs w:val="22"/>
                <w:lang w:eastAsia="zh-CN"/>
              </w:rPr>
              <w:t>Projekt um</w:t>
            </w:r>
            <w:r w:rsidR="007D27CF">
              <w:rPr>
                <w:i/>
                <w:iCs/>
                <w:sz w:val="22"/>
                <w:szCs w:val="22"/>
                <w:lang w:eastAsia="zh-CN"/>
              </w:rPr>
              <w:t>o</w:t>
            </w:r>
            <w:r w:rsidR="008E4574">
              <w:rPr>
                <w:i/>
                <w:iCs/>
                <w:sz w:val="22"/>
                <w:szCs w:val="22"/>
                <w:lang w:eastAsia="zh-CN"/>
              </w:rPr>
              <w:t>w</w:t>
            </w:r>
            <w:r w:rsidR="007D27CF">
              <w:rPr>
                <w:i/>
                <w:iCs/>
                <w:sz w:val="22"/>
                <w:szCs w:val="22"/>
                <w:lang w:eastAsia="zh-CN"/>
              </w:rPr>
              <w:t>y</w:t>
            </w:r>
          </w:p>
        </w:tc>
      </w:tr>
      <w:tr w:rsidR="00F15596" w:rsidRPr="00F15596" w14:paraId="2B5422FC" w14:textId="77777777" w:rsidTr="005B0F5B">
        <w:trPr>
          <w:trHeight w:val="227"/>
        </w:trPr>
        <w:tc>
          <w:tcPr>
            <w:tcW w:w="826" w:type="dxa"/>
            <w:tcBorders>
              <w:top w:val="single" w:sz="4" w:space="0" w:color="000000"/>
              <w:left w:val="single" w:sz="4" w:space="0" w:color="000000"/>
              <w:bottom w:val="single" w:sz="4" w:space="0" w:color="000000"/>
            </w:tcBorders>
            <w:shd w:val="clear" w:color="auto" w:fill="auto"/>
          </w:tcPr>
          <w:p w14:paraId="60794FCC" w14:textId="77777777" w:rsidR="005C6E2D" w:rsidRPr="00F15596" w:rsidRDefault="005C6E2D" w:rsidP="00C46552">
            <w:pPr>
              <w:suppressAutoHyphens/>
              <w:spacing w:after="120"/>
              <w:jc w:val="both"/>
              <w:rPr>
                <w:lang w:eastAsia="zh-CN"/>
              </w:rPr>
            </w:pPr>
            <w:r w:rsidRPr="00F15596">
              <w:rPr>
                <w:sz w:val="22"/>
                <w:szCs w:val="22"/>
                <w:lang w:eastAsia="zh-CN"/>
              </w:rPr>
              <w:t>5</w:t>
            </w:r>
          </w:p>
        </w:tc>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8F71E5A" w14:textId="77777777" w:rsidR="005C6E2D" w:rsidRPr="00F15596" w:rsidRDefault="005C6E2D" w:rsidP="00C46552">
            <w:pPr>
              <w:suppressAutoHyphens/>
              <w:spacing w:after="120"/>
              <w:jc w:val="both"/>
              <w:rPr>
                <w:lang w:eastAsia="zh-CN"/>
              </w:rPr>
            </w:pPr>
            <w:r w:rsidRPr="00F15596">
              <w:rPr>
                <w:i/>
                <w:iCs/>
                <w:sz w:val="22"/>
                <w:szCs w:val="22"/>
                <w:lang w:eastAsia="zh-CN"/>
              </w:rPr>
              <w:t>Wykaz części zamówienia, której wykonanie wykonawca zamierza powierzyć podwykonawcom</w:t>
            </w:r>
          </w:p>
        </w:tc>
      </w:tr>
      <w:tr w:rsidR="008E4574" w:rsidRPr="00F15596" w14:paraId="609415BF" w14:textId="77777777" w:rsidTr="005B0F5B">
        <w:trPr>
          <w:trHeight w:val="227"/>
        </w:trPr>
        <w:tc>
          <w:tcPr>
            <w:tcW w:w="826" w:type="dxa"/>
            <w:tcBorders>
              <w:top w:val="single" w:sz="4" w:space="0" w:color="000000"/>
              <w:left w:val="single" w:sz="4" w:space="0" w:color="000000"/>
              <w:bottom w:val="single" w:sz="4" w:space="0" w:color="000000"/>
            </w:tcBorders>
            <w:shd w:val="clear" w:color="auto" w:fill="auto"/>
          </w:tcPr>
          <w:p w14:paraId="14E809B7" w14:textId="0C9B87CA" w:rsidR="008E4574" w:rsidRPr="00F15596" w:rsidRDefault="008E4574" w:rsidP="00C46552">
            <w:pPr>
              <w:suppressAutoHyphens/>
              <w:spacing w:after="120"/>
              <w:jc w:val="both"/>
              <w:rPr>
                <w:sz w:val="22"/>
                <w:szCs w:val="22"/>
                <w:lang w:eastAsia="zh-CN"/>
              </w:rPr>
            </w:pPr>
            <w:r>
              <w:rPr>
                <w:sz w:val="22"/>
                <w:szCs w:val="22"/>
                <w:lang w:eastAsia="zh-CN"/>
              </w:rPr>
              <w:t>6</w:t>
            </w:r>
          </w:p>
        </w:tc>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24C97B83" w14:textId="6FCC563B" w:rsidR="008E4574" w:rsidRPr="00F15596" w:rsidRDefault="008E4574" w:rsidP="00C46552">
            <w:pPr>
              <w:suppressAutoHyphens/>
              <w:spacing w:after="120"/>
              <w:jc w:val="both"/>
              <w:rPr>
                <w:i/>
                <w:iCs/>
                <w:sz w:val="22"/>
                <w:szCs w:val="22"/>
                <w:lang w:eastAsia="zh-CN"/>
              </w:rPr>
            </w:pPr>
            <w:r>
              <w:rPr>
                <w:i/>
                <w:iCs/>
                <w:sz w:val="22"/>
                <w:szCs w:val="22"/>
                <w:lang w:eastAsia="zh-CN"/>
              </w:rPr>
              <w:t>Oświadczenie o przynależności / braku przynależności do grupy kapitałowej</w:t>
            </w:r>
          </w:p>
        </w:tc>
      </w:tr>
      <w:bookmarkEnd w:id="30"/>
    </w:tbl>
    <w:p w14:paraId="55CEF18A" w14:textId="77777777" w:rsidR="00EB7871" w:rsidRPr="00F15596" w:rsidRDefault="00EB7871" w:rsidP="00C46552">
      <w:pPr>
        <w:pStyle w:val="Nagwek1"/>
        <w:numPr>
          <w:ilvl w:val="0"/>
          <w:numId w:val="0"/>
        </w:numPr>
        <w:spacing w:after="120"/>
      </w:pPr>
    </w:p>
    <w:sectPr w:rsidR="00EB7871" w:rsidRPr="00F15596" w:rsidSect="000D7DFE">
      <w:headerReference w:type="default" r:id="rId21"/>
      <w:footerReference w:type="default" r:id="rId22"/>
      <w:pgSz w:w="11906" w:h="16838" w:code="9"/>
      <w:pgMar w:top="1418" w:right="991"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B6D8" w14:textId="77777777" w:rsidR="00242AF7" w:rsidRDefault="00242AF7">
      <w:r>
        <w:separator/>
      </w:r>
    </w:p>
  </w:endnote>
  <w:endnote w:type="continuationSeparator" w:id="0">
    <w:p w14:paraId="769C2CE4" w14:textId="77777777" w:rsidR="00242AF7" w:rsidRDefault="0024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1019" w14:textId="77777777" w:rsidR="00242AF7" w:rsidRDefault="00242AF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2DAFA90" wp14:editId="15CB2914">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4750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76243B36" w14:textId="77777777" w:rsidR="00242AF7" w:rsidRDefault="00242AF7">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52CB8" w14:textId="77777777" w:rsidR="00242AF7" w:rsidRDefault="00242AF7">
      <w:r>
        <w:separator/>
      </w:r>
    </w:p>
  </w:footnote>
  <w:footnote w:type="continuationSeparator" w:id="0">
    <w:p w14:paraId="3DD5F8CB" w14:textId="77777777" w:rsidR="00242AF7" w:rsidRDefault="00242AF7">
      <w:r>
        <w:continuationSeparator/>
      </w:r>
    </w:p>
  </w:footnote>
  <w:footnote w:id="1">
    <w:p w14:paraId="71BB1E0A" w14:textId="23DD1E4B" w:rsidR="00FF7BD7" w:rsidRDefault="00FF7BD7">
      <w:pPr>
        <w:pStyle w:val="Tekstprzypisudolnego"/>
      </w:pPr>
      <w:r>
        <w:rPr>
          <w:rStyle w:val="Odwoanieprzypisudolnego"/>
        </w:rPr>
        <w:footnoteRef/>
      </w:r>
      <w:r>
        <w:t xml:space="preserve"> </w:t>
      </w:r>
      <w:r w:rsidRPr="00FF7BD7">
        <w:rPr>
          <w:bCs/>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3BDA6135" w14:textId="77777777" w:rsidR="00FF7BD7" w:rsidRPr="00FF7BD7" w:rsidRDefault="00FF7BD7" w:rsidP="00FF7BD7">
      <w:pPr>
        <w:pStyle w:val="Tekstprzypisudolnego"/>
        <w:rPr>
          <w:bCs/>
          <w:iCs/>
          <w:sz w:val="16"/>
          <w:szCs w:val="16"/>
        </w:rPr>
      </w:pPr>
      <w:r>
        <w:rPr>
          <w:rStyle w:val="Odwoanieprzypisudolnego"/>
        </w:rPr>
        <w:footnoteRef/>
      </w:r>
      <w:r>
        <w:t xml:space="preserve"> </w:t>
      </w:r>
      <w:r w:rsidRPr="00FF7BD7">
        <w:rPr>
          <w:bCs/>
          <w:iCs/>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C084071" w14:textId="43D00D43" w:rsidR="00FF7BD7" w:rsidRDefault="00FF7BD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5B3D" w14:textId="77777777" w:rsidR="00242AF7" w:rsidRDefault="00242AF7">
    <w:pPr>
      <w:pStyle w:val="Nagwek"/>
      <w:jc w:val="center"/>
      <w:rPr>
        <w:sz w:val="18"/>
        <w:szCs w:val="18"/>
      </w:rPr>
    </w:pPr>
    <w:r>
      <w:rPr>
        <w:sz w:val="18"/>
        <w:szCs w:val="18"/>
      </w:rPr>
      <w:t>SWZ</w:t>
    </w:r>
  </w:p>
  <w:p w14:paraId="7188307D" w14:textId="09910C7C" w:rsidR="00242AF7" w:rsidRDefault="00242AF7">
    <w:pPr>
      <w:pStyle w:val="Nagwek"/>
      <w:jc w:val="center"/>
      <w:rPr>
        <w:sz w:val="18"/>
        <w:szCs w:val="18"/>
      </w:rPr>
    </w:pPr>
    <w:r w:rsidRPr="005D580E">
      <w:rPr>
        <w:sz w:val="18"/>
        <w:szCs w:val="18"/>
      </w:rPr>
      <w:t xml:space="preserve">Dostawa gazów medycznych wraz z dzierżawą zbiorników i butli </w:t>
    </w:r>
    <w:r>
      <w:rPr>
        <w:sz w:val="18"/>
        <w:szCs w:val="18"/>
      </w:rPr>
      <w:t>– nr sprawy: ZP/47/2021</w:t>
    </w:r>
  </w:p>
  <w:p w14:paraId="10B924CC" w14:textId="77777777" w:rsidR="00242AF7" w:rsidRDefault="00242AF7">
    <w:pPr>
      <w:pStyle w:val="Nagwek"/>
    </w:pPr>
    <w:r>
      <w:rPr>
        <w:noProof/>
      </w:rPr>
      <mc:AlternateContent>
        <mc:Choice Requires="wps">
          <w:drawing>
            <wp:anchor distT="0" distB="0" distL="114300" distR="114300" simplePos="0" relativeHeight="251658240" behindDoc="0" locked="0" layoutInCell="1" allowOverlap="1" wp14:anchorId="45888C86" wp14:editId="2283BC49">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49E039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7"/>
    <w:lvl w:ilvl="0">
      <w:start w:val="1"/>
      <w:numFmt w:val="lowerLetter"/>
      <w:lvlText w:val="%1)"/>
      <w:lvlJc w:val="left"/>
      <w:pPr>
        <w:tabs>
          <w:tab w:val="num" w:pos="0"/>
        </w:tabs>
        <w:ind w:left="720" w:hanging="360"/>
      </w:pPr>
      <w:rPr>
        <w:rFonts w:hint="default"/>
        <w:bCs/>
        <w:iCs/>
      </w:rPr>
    </w:lvl>
  </w:abstractNum>
  <w:abstractNum w:abstractNumId="2" w15:restartNumberingAfterBreak="0">
    <w:nsid w:val="00000004"/>
    <w:multiLevelType w:val="singleLevel"/>
    <w:tmpl w:val="00000004"/>
    <w:name w:val="WW8Num10"/>
    <w:lvl w:ilvl="0">
      <w:start w:val="1"/>
      <w:numFmt w:val="lowerLetter"/>
      <w:lvlText w:val="%1)"/>
      <w:lvlJc w:val="left"/>
      <w:pPr>
        <w:tabs>
          <w:tab w:val="num" w:pos="0"/>
        </w:tabs>
        <w:ind w:left="1040" w:hanging="360"/>
      </w:pPr>
      <w:rPr>
        <w:rFonts w:hint="default"/>
        <w:bCs/>
        <w:iCs/>
      </w:rPr>
    </w:lvl>
  </w:abstractNum>
  <w:abstractNum w:abstractNumId="3" w15:restartNumberingAfterBreak="0">
    <w:nsid w:val="00000006"/>
    <w:multiLevelType w:val="multilevel"/>
    <w:tmpl w:val="00000006"/>
    <w:name w:val="WW8Num13"/>
    <w:lvl w:ilvl="0">
      <w:start w:val="4"/>
      <w:numFmt w:val="decimal"/>
      <w:lvlText w:val="%1."/>
      <w:lvlJc w:val="left"/>
      <w:pPr>
        <w:tabs>
          <w:tab w:val="num" w:pos="0"/>
        </w:tabs>
        <w:ind w:left="360" w:hanging="360"/>
      </w:pPr>
      <w:rPr>
        <w:rFonts w:hint="default"/>
        <w:bCs/>
        <w:iCs/>
        <w:lang w:val="pl-PL"/>
      </w:rPr>
    </w:lvl>
    <w:lvl w:ilvl="1">
      <w:start w:val="1"/>
      <w:numFmt w:val="decimal"/>
      <w:lvlText w:val="%1.%2."/>
      <w:lvlJc w:val="left"/>
      <w:pPr>
        <w:tabs>
          <w:tab w:val="num" w:pos="0"/>
        </w:tabs>
        <w:ind w:left="510" w:hanging="510"/>
      </w:pPr>
      <w:rPr>
        <w:rFonts w:hint="default"/>
        <w:bCs/>
        <w:iCs/>
        <w:lang w:val="pl-PL"/>
      </w:rPr>
    </w:lvl>
    <w:lvl w:ilvl="2">
      <w:start w:val="1"/>
      <w:numFmt w:val="decimal"/>
      <w:lvlText w:val="%1.%2.%3."/>
      <w:lvlJc w:val="left"/>
      <w:pPr>
        <w:tabs>
          <w:tab w:val="num" w:pos="0"/>
        </w:tabs>
        <w:ind w:left="720" w:hanging="720"/>
      </w:pPr>
      <w:rPr>
        <w:rFonts w:hint="default"/>
        <w:b w:val="0"/>
        <w:u w:val="single"/>
      </w:rPr>
    </w:lvl>
    <w:lvl w:ilvl="3">
      <w:start w:val="1"/>
      <w:numFmt w:val="decimal"/>
      <w:lvlText w:val="%1.%2.%3.%4."/>
      <w:lvlJc w:val="left"/>
      <w:pPr>
        <w:tabs>
          <w:tab w:val="num" w:pos="0"/>
        </w:tabs>
        <w:ind w:left="720" w:hanging="720"/>
      </w:pPr>
      <w:rPr>
        <w:rFonts w:hint="default"/>
        <w:bCs/>
        <w:iCs/>
        <w:lang w:val="pl-PL"/>
      </w:rPr>
    </w:lvl>
    <w:lvl w:ilvl="4">
      <w:start w:val="1"/>
      <w:numFmt w:val="decimal"/>
      <w:lvlText w:val="%1.%2.%3.%4.%5."/>
      <w:lvlJc w:val="left"/>
      <w:pPr>
        <w:tabs>
          <w:tab w:val="num" w:pos="0"/>
        </w:tabs>
        <w:ind w:left="1080" w:hanging="1080"/>
      </w:pPr>
      <w:rPr>
        <w:rFonts w:hint="default"/>
        <w:bCs/>
        <w:iCs/>
        <w:lang w:val="pl-PL"/>
      </w:rPr>
    </w:lvl>
    <w:lvl w:ilvl="5">
      <w:start w:val="1"/>
      <w:numFmt w:val="decimal"/>
      <w:lvlText w:val="%1.%2.%3.%4.%5.%6."/>
      <w:lvlJc w:val="left"/>
      <w:pPr>
        <w:tabs>
          <w:tab w:val="num" w:pos="0"/>
        </w:tabs>
        <w:ind w:left="1080" w:hanging="1080"/>
      </w:pPr>
      <w:rPr>
        <w:rFonts w:hint="default"/>
        <w:bCs/>
        <w:iCs/>
        <w:lang w:val="pl-PL"/>
      </w:rPr>
    </w:lvl>
    <w:lvl w:ilvl="6">
      <w:start w:val="1"/>
      <w:numFmt w:val="decimal"/>
      <w:lvlText w:val="%1.%2.%3.%4.%5.%6.%7."/>
      <w:lvlJc w:val="left"/>
      <w:pPr>
        <w:tabs>
          <w:tab w:val="num" w:pos="0"/>
        </w:tabs>
        <w:ind w:left="1440" w:hanging="1440"/>
      </w:pPr>
      <w:rPr>
        <w:rFonts w:hint="default"/>
        <w:bCs/>
        <w:iCs/>
        <w:lang w:val="pl-PL"/>
      </w:rPr>
    </w:lvl>
    <w:lvl w:ilvl="7">
      <w:start w:val="1"/>
      <w:numFmt w:val="decimal"/>
      <w:lvlText w:val="%1.%2.%3.%4.%5.%6.%7.%8."/>
      <w:lvlJc w:val="left"/>
      <w:pPr>
        <w:tabs>
          <w:tab w:val="num" w:pos="0"/>
        </w:tabs>
        <w:ind w:left="1440" w:hanging="1440"/>
      </w:pPr>
      <w:rPr>
        <w:rFonts w:hint="default"/>
        <w:bCs/>
        <w:iCs/>
        <w:lang w:val="pl-PL"/>
      </w:rPr>
    </w:lvl>
    <w:lvl w:ilvl="8">
      <w:start w:val="1"/>
      <w:numFmt w:val="decimal"/>
      <w:lvlText w:val="%1.%2.%3.%4.%5.%6.%7.%8.%9."/>
      <w:lvlJc w:val="left"/>
      <w:pPr>
        <w:tabs>
          <w:tab w:val="num" w:pos="0"/>
        </w:tabs>
        <w:ind w:left="1800" w:hanging="1800"/>
      </w:pPr>
      <w:rPr>
        <w:rFonts w:hint="default"/>
        <w:bCs/>
        <w:iCs/>
        <w:lang w:val="pl-PL"/>
      </w:rPr>
    </w:lvl>
  </w:abstractNum>
  <w:abstractNum w:abstractNumId="4" w15:restartNumberingAfterBreak="0">
    <w:nsid w:val="00000009"/>
    <w:multiLevelType w:val="multilevel"/>
    <w:tmpl w:val="00000009"/>
    <w:lvl w:ilvl="0">
      <w:start w:val="11"/>
      <w:numFmt w:val="decimal"/>
      <w:lvlText w:val="%1."/>
      <w:lvlJc w:val="left"/>
      <w:pPr>
        <w:tabs>
          <w:tab w:val="num" w:pos="0"/>
        </w:tabs>
        <w:ind w:left="480" w:hanging="480"/>
      </w:pPr>
      <w:rPr>
        <w:rFonts w:cs="Arial" w:hint="default"/>
        <w:b/>
        <w:bCs/>
        <w:caps/>
        <w:kern w:val="2"/>
        <w:sz w:val="24"/>
        <w:lang w:val="pl-PL"/>
      </w:rPr>
    </w:lvl>
    <w:lvl w:ilvl="1">
      <w:start w:val="1"/>
      <w:numFmt w:val="decimal"/>
      <w:lvlText w:val="%1.%2."/>
      <w:lvlJc w:val="left"/>
      <w:pPr>
        <w:tabs>
          <w:tab w:val="num" w:pos="708"/>
        </w:tabs>
        <w:ind w:left="680" w:hanging="680"/>
      </w:pPr>
      <w:rPr>
        <w:rFonts w:hint="default"/>
        <w:b w:val="0"/>
        <w:bCs/>
        <w:i w:val="0"/>
        <w:iCs/>
        <w:strike w:val="0"/>
        <w:dstrike w:val="0"/>
        <w:sz w:val="24"/>
        <w:lang w:val="x-none"/>
      </w:rPr>
    </w:lvl>
    <w:lvl w:ilvl="2">
      <w:start w:val="1"/>
      <w:numFmt w:val="decimal"/>
      <w:lvlText w:val="%1.%2.%3."/>
      <w:lvlJc w:val="left"/>
      <w:pPr>
        <w:tabs>
          <w:tab w:val="num" w:pos="0"/>
        </w:tabs>
        <w:ind w:left="720" w:hanging="720"/>
      </w:pPr>
      <w:rPr>
        <w:rFonts w:cs="Arial" w:hint="default"/>
        <w:b/>
        <w:bCs/>
        <w:caps/>
        <w:kern w:val="2"/>
        <w:sz w:val="24"/>
        <w:lang w:val="pl-PL"/>
      </w:rPr>
    </w:lvl>
    <w:lvl w:ilvl="3">
      <w:start w:val="1"/>
      <w:numFmt w:val="decimal"/>
      <w:lvlText w:val="%1.%2.%3.%4."/>
      <w:lvlJc w:val="left"/>
      <w:pPr>
        <w:tabs>
          <w:tab w:val="num" w:pos="0"/>
        </w:tabs>
        <w:ind w:left="720" w:hanging="720"/>
      </w:pPr>
      <w:rPr>
        <w:rFonts w:cs="Arial" w:hint="default"/>
        <w:b/>
        <w:bCs/>
        <w:caps/>
        <w:kern w:val="2"/>
        <w:sz w:val="24"/>
        <w:lang w:val="pl-PL"/>
      </w:rPr>
    </w:lvl>
    <w:lvl w:ilvl="4">
      <w:start w:val="1"/>
      <w:numFmt w:val="decimal"/>
      <w:lvlText w:val="%1.%2.%3.%4.%5."/>
      <w:lvlJc w:val="left"/>
      <w:pPr>
        <w:tabs>
          <w:tab w:val="num" w:pos="0"/>
        </w:tabs>
        <w:ind w:left="1080" w:hanging="1080"/>
      </w:pPr>
      <w:rPr>
        <w:rFonts w:cs="Arial" w:hint="default"/>
        <w:b/>
        <w:bCs/>
        <w:caps/>
        <w:kern w:val="2"/>
        <w:sz w:val="24"/>
        <w:lang w:val="pl-PL"/>
      </w:rPr>
    </w:lvl>
    <w:lvl w:ilvl="5">
      <w:start w:val="1"/>
      <w:numFmt w:val="decimal"/>
      <w:lvlText w:val="%1.%2.%3.%4.%5.%6."/>
      <w:lvlJc w:val="left"/>
      <w:pPr>
        <w:tabs>
          <w:tab w:val="num" w:pos="0"/>
        </w:tabs>
        <w:ind w:left="1080" w:hanging="1080"/>
      </w:pPr>
      <w:rPr>
        <w:rFonts w:cs="Arial" w:hint="default"/>
        <w:b/>
        <w:bCs/>
        <w:caps/>
        <w:kern w:val="2"/>
        <w:sz w:val="24"/>
        <w:lang w:val="pl-PL"/>
      </w:rPr>
    </w:lvl>
    <w:lvl w:ilvl="6">
      <w:start w:val="1"/>
      <w:numFmt w:val="decimal"/>
      <w:lvlText w:val="%1.%2.%3.%4.%5.%6.%7."/>
      <w:lvlJc w:val="left"/>
      <w:pPr>
        <w:tabs>
          <w:tab w:val="num" w:pos="0"/>
        </w:tabs>
        <w:ind w:left="1440" w:hanging="1440"/>
      </w:pPr>
      <w:rPr>
        <w:rFonts w:cs="Arial" w:hint="default"/>
        <w:b/>
        <w:bCs/>
        <w:caps/>
        <w:kern w:val="2"/>
        <w:sz w:val="24"/>
        <w:lang w:val="pl-PL"/>
      </w:rPr>
    </w:lvl>
    <w:lvl w:ilvl="7">
      <w:start w:val="1"/>
      <w:numFmt w:val="decimal"/>
      <w:lvlText w:val="%1.%2.%3.%4.%5.%6.%7.%8."/>
      <w:lvlJc w:val="left"/>
      <w:pPr>
        <w:tabs>
          <w:tab w:val="num" w:pos="0"/>
        </w:tabs>
        <w:ind w:left="1440" w:hanging="1440"/>
      </w:pPr>
      <w:rPr>
        <w:rFonts w:cs="Arial" w:hint="default"/>
        <w:b/>
        <w:bCs/>
        <w:caps/>
        <w:kern w:val="2"/>
        <w:sz w:val="24"/>
        <w:lang w:val="pl-PL"/>
      </w:rPr>
    </w:lvl>
    <w:lvl w:ilvl="8">
      <w:start w:val="1"/>
      <w:numFmt w:val="decimal"/>
      <w:lvlText w:val="%1.%2.%3.%4.%5.%6.%7.%8.%9."/>
      <w:lvlJc w:val="left"/>
      <w:pPr>
        <w:tabs>
          <w:tab w:val="num" w:pos="0"/>
        </w:tabs>
        <w:ind w:left="1800" w:hanging="1800"/>
      </w:pPr>
      <w:rPr>
        <w:rFonts w:cs="Arial" w:hint="default"/>
        <w:b/>
        <w:bCs/>
        <w:caps/>
        <w:kern w:val="2"/>
        <w:sz w:val="24"/>
        <w:lang w:val="pl-PL"/>
      </w:rPr>
    </w:lvl>
  </w:abstractNum>
  <w:abstractNum w:abstractNumId="5" w15:restartNumberingAfterBreak="0">
    <w:nsid w:val="00000012"/>
    <w:multiLevelType w:val="singleLevel"/>
    <w:tmpl w:val="00000012"/>
    <w:name w:val="WW8Num34"/>
    <w:lvl w:ilvl="0">
      <w:start w:val="1"/>
      <w:numFmt w:val="lowerLetter"/>
      <w:lvlText w:val="%1)"/>
      <w:lvlJc w:val="left"/>
      <w:pPr>
        <w:tabs>
          <w:tab w:val="num" w:pos="0"/>
        </w:tabs>
        <w:ind w:left="360" w:hanging="360"/>
      </w:pPr>
      <w:rPr>
        <w:rFonts w:hint="default"/>
        <w:bCs/>
        <w:iCs/>
      </w:rPr>
    </w:lvl>
  </w:abstractNum>
  <w:abstractNum w:abstractNumId="6" w15:restartNumberingAfterBreak="0">
    <w:nsid w:val="00000016"/>
    <w:multiLevelType w:val="singleLevel"/>
    <w:tmpl w:val="00000016"/>
    <w:name w:val="WW8Num42"/>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7" w15:restartNumberingAfterBreak="0">
    <w:nsid w:val="00000019"/>
    <w:multiLevelType w:val="singleLevel"/>
    <w:tmpl w:val="00000019"/>
    <w:name w:val="WW8Num51"/>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8" w15:restartNumberingAfterBreak="0">
    <w:nsid w:val="15CF5299"/>
    <w:multiLevelType w:val="hybridMultilevel"/>
    <w:tmpl w:val="9170EF90"/>
    <w:lvl w:ilvl="0" w:tplc="12C8EDE8">
      <w:start w:val="1"/>
      <w:numFmt w:val="decimal"/>
      <w:lvlText w:val="%1)"/>
      <w:lvlJc w:val="right"/>
      <w:pPr>
        <w:ind w:left="720" w:hanging="360"/>
      </w:pPr>
      <w:rPr>
        <w:b w:val="0"/>
      </w:rPr>
    </w:lvl>
    <w:lvl w:ilvl="1" w:tplc="04150011">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EE3197E"/>
    <w:multiLevelType w:val="multilevel"/>
    <w:tmpl w:val="89D6592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B1C07BF"/>
    <w:multiLevelType w:val="multilevel"/>
    <w:tmpl w:val="7C20466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41522659"/>
    <w:multiLevelType w:val="hybridMultilevel"/>
    <w:tmpl w:val="F3162B60"/>
    <w:lvl w:ilvl="0" w:tplc="073017D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3" w15:restartNumberingAfterBreak="0">
    <w:nsid w:val="5AC457E7"/>
    <w:multiLevelType w:val="multilevel"/>
    <w:tmpl w:val="E60AAB1E"/>
    <w:lvl w:ilvl="0">
      <w:start w:val="1"/>
      <w:numFmt w:val="decimal"/>
      <w:pStyle w:val="Nagwek1"/>
      <w:lvlText w:val="%1."/>
      <w:lvlJc w:val="left"/>
      <w:pPr>
        <w:ind w:left="360" w:hanging="360"/>
      </w:pPr>
      <w:rPr>
        <w:rFonts w:hint="default"/>
      </w:rPr>
    </w:lvl>
    <w:lvl w:ilvl="1">
      <w:start w:val="3"/>
      <w:numFmt w:val="decimal"/>
      <w:isLgl/>
      <w:lvlText w:val="%1.%2."/>
      <w:lvlJc w:val="left"/>
      <w:pPr>
        <w:ind w:left="570" w:hanging="570"/>
      </w:pPr>
      <w:rPr>
        <w:rFonts w:ascii="Times New Roman" w:hAnsi="Times New Roman" w:cs="Times New Roman"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C963445"/>
    <w:multiLevelType w:val="multilevel"/>
    <w:tmpl w:val="D1EA9D5A"/>
    <w:lvl w:ilvl="0">
      <w:start w:val="27"/>
      <w:numFmt w:val="decimal"/>
      <w:lvlText w:val="%1."/>
      <w:lvlJc w:val="left"/>
      <w:pPr>
        <w:tabs>
          <w:tab w:val="num" w:pos="0"/>
        </w:tabs>
        <w:ind w:left="480" w:hanging="480"/>
      </w:pPr>
      <w:rPr>
        <w:rFonts w:cs="Arial" w:hint="default"/>
        <w:b/>
        <w:bCs/>
        <w:caps/>
        <w:kern w:val="2"/>
        <w:sz w:val="24"/>
      </w:rPr>
    </w:lvl>
    <w:lvl w:ilvl="1">
      <w:start w:val="1"/>
      <w:numFmt w:val="decimal"/>
      <w:lvlText w:val="%1.%2."/>
      <w:lvlJc w:val="left"/>
      <w:pPr>
        <w:tabs>
          <w:tab w:val="num" w:pos="708"/>
        </w:tabs>
        <w:ind w:left="680" w:hanging="680"/>
      </w:pPr>
      <w:rPr>
        <w:rFonts w:hint="default"/>
        <w:b w:val="0"/>
        <w:bCs/>
        <w:i w:val="0"/>
        <w:iCs/>
        <w:strike w:val="0"/>
        <w:dstrike w:val="0"/>
        <w:sz w:val="24"/>
      </w:rPr>
    </w:lvl>
    <w:lvl w:ilvl="2">
      <w:start w:val="1"/>
      <w:numFmt w:val="decimal"/>
      <w:lvlText w:val="%1.%2.%3."/>
      <w:lvlJc w:val="left"/>
      <w:pPr>
        <w:tabs>
          <w:tab w:val="num" w:pos="0"/>
        </w:tabs>
        <w:ind w:left="720" w:hanging="720"/>
      </w:pPr>
      <w:rPr>
        <w:rFonts w:cs="Arial" w:hint="default"/>
        <w:b/>
        <w:bCs/>
        <w:caps/>
        <w:kern w:val="2"/>
        <w:sz w:val="24"/>
      </w:rPr>
    </w:lvl>
    <w:lvl w:ilvl="3">
      <w:start w:val="1"/>
      <w:numFmt w:val="decimal"/>
      <w:lvlText w:val="%1.%2.%3.%4."/>
      <w:lvlJc w:val="left"/>
      <w:pPr>
        <w:tabs>
          <w:tab w:val="num" w:pos="0"/>
        </w:tabs>
        <w:ind w:left="720" w:hanging="720"/>
      </w:pPr>
      <w:rPr>
        <w:rFonts w:cs="Arial" w:hint="default"/>
        <w:b/>
        <w:bCs/>
        <w:caps/>
        <w:kern w:val="2"/>
        <w:sz w:val="24"/>
      </w:rPr>
    </w:lvl>
    <w:lvl w:ilvl="4">
      <w:start w:val="1"/>
      <w:numFmt w:val="decimal"/>
      <w:lvlText w:val="%1.%2.%3.%4.%5."/>
      <w:lvlJc w:val="left"/>
      <w:pPr>
        <w:tabs>
          <w:tab w:val="num" w:pos="0"/>
        </w:tabs>
        <w:ind w:left="1080" w:hanging="1080"/>
      </w:pPr>
      <w:rPr>
        <w:rFonts w:cs="Arial" w:hint="default"/>
        <w:b/>
        <w:bCs/>
        <w:caps/>
        <w:kern w:val="2"/>
        <w:sz w:val="24"/>
      </w:rPr>
    </w:lvl>
    <w:lvl w:ilvl="5">
      <w:start w:val="1"/>
      <w:numFmt w:val="decimal"/>
      <w:lvlText w:val="%1.%2.%3.%4.%5.%6."/>
      <w:lvlJc w:val="left"/>
      <w:pPr>
        <w:tabs>
          <w:tab w:val="num" w:pos="0"/>
        </w:tabs>
        <w:ind w:left="1080" w:hanging="1080"/>
      </w:pPr>
      <w:rPr>
        <w:rFonts w:cs="Arial" w:hint="default"/>
        <w:b/>
        <w:bCs/>
        <w:caps/>
        <w:kern w:val="2"/>
        <w:sz w:val="24"/>
      </w:rPr>
    </w:lvl>
    <w:lvl w:ilvl="6">
      <w:start w:val="1"/>
      <w:numFmt w:val="decimal"/>
      <w:lvlText w:val="%1.%2.%3.%4.%5.%6.%7."/>
      <w:lvlJc w:val="left"/>
      <w:pPr>
        <w:tabs>
          <w:tab w:val="num" w:pos="0"/>
        </w:tabs>
        <w:ind w:left="1440" w:hanging="1440"/>
      </w:pPr>
      <w:rPr>
        <w:rFonts w:cs="Arial" w:hint="default"/>
        <w:b/>
        <w:bCs/>
        <w:caps/>
        <w:kern w:val="2"/>
        <w:sz w:val="24"/>
      </w:rPr>
    </w:lvl>
    <w:lvl w:ilvl="7">
      <w:start w:val="1"/>
      <w:numFmt w:val="decimal"/>
      <w:lvlText w:val="%1.%2.%3.%4.%5.%6.%7.%8."/>
      <w:lvlJc w:val="left"/>
      <w:pPr>
        <w:tabs>
          <w:tab w:val="num" w:pos="0"/>
        </w:tabs>
        <w:ind w:left="1440" w:hanging="1440"/>
      </w:pPr>
      <w:rPr>
        <w:rFonts w:cs="Arial" w:hint="default"/>
        <w:b/>
        <w:bCs/>
        <w:caps/>
        <w:kern w:val="2"/>
        <w:sz w:val="24"/>
      </w:rPr>
    </w:lvl>
    <w:lvl w:ilvl="8">
      <w:start w:val="1"/>
      <w:numFmt w:val="decimal"/>
      <w:lvlText w:val="%1.%2.%3.%4.%5.%6.%7.%8.%9."/>
      <w:lvlJc w:val="left"/>
      <w:pPr>
        <w:tabs>
          <w:tab w:val="num" w:pos="0"/>
        </w:tabs>
        <w:ind w:left="1800" w:hanging="1800"/>
      </w:pPr>
      <w:rPr>
        <w:rFonts w:cs="Arial" w:hint="default"/>
        <w:b/>
        <w:bCs/>
        <w:caps/>
        <w:kern w:val="2"/>
        <w:sz w:val="24"/>
      </w:rPr>
    </w:lvl>
  </w:abstractNum>
  <w:abstractNum w:abstractNumId="15" w15:restartNumberingAfterBreak="0">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378388C"/>
    <w:multiLevelType w:val="multilevel"/>
    <w:tmpl w:val="35C67A8C"/>
    <w:lvl w:ilvl="0">
      <w:start w:val="1"/>
      <w:numFmt w:val="lowerLetter"/>
      <w:lvlText w:val="%1)"/>
      <w:lvlJc w:val="left"/>
      <w:pPr>
        <w:ind w:left="360" w:hanging="360"/>
      </w:pPr>
      <w:rPr>
        <w:rFonts w:hint="default"/>
        <w:b w:val="0"/>
        <w:bCs/>
        <w:sz w:val="22"/>
        <w:szCs w:val="22"/>
      </w:rPr>
    </w:lvl>
    <w:lvl w:ilvl="1">
      <w:start w:val="9"/>
      <w:numFmt w:val="decimal"/>
      <w:lvlText w:val="%2.1."/>
      <w:lvlJc w:val="left"/>
      <w:pPr>
        <w:ind w:left="-66" w:hanging="360"/>
      </w:pPr>
      <w:rPr>
        <w:rFonts w:hint="default"/>
        <w:b w:val="0"/>
        <w:bCs w:val="0"/>
      </w:rPr>
    </w:lvl>
    <w:lvl w:ilvl="2">
      <w:start w:val="1"/>
      <w:numFmt w:val="decimal"/>
      <w:lvlText w:val="%1.%2.%3"/>
      <w:lvlJc w:val="left"/>
      <w:pPr>
        <w:ind w:left="294"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654" w:hanging="1080"/>
      </w:pPr>
      <w:rPr>
        <w:rFonts w:hint="default"/>
      </w:rPr>
    </w:lvl>
    <w:lvl w:ilvl="5">
      <w:start w:val="1"/>
      <w:numFmt w:val="decimal"/>
      <w:lvlText w:val="%1.%2.%3.%4.%5.%6"/>
      <w:lvlJc w:val="left"/>
      <w:pPr>
        <w:ind w:left="654"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014" w:hanging="1440"/>
      </w:pPr>
      <w:rPr>
        <w:rFonts w:hint="default"/>
      </w:rPr>
    </w:lvl>
    <w:lvl w:ilvl="8">
      <w:start w:val="1"/>
      <w:numFmt w:val="decimal"/>
      <w:lvlText w:val="%1.%2.%3.%4.%5.%6.%7.%8.%9"/>
      <w:lvlJc w:val="left"/>
      <w:pPr>
        <w:ind w:left="1374" w:hanging="1800"/>
      </w:pPr>
      <w:rPr>
        <w:rFonts w:hint="default"/>
      </w:rPr>
    </w:lvl>
  </w:abstractNum>
  <w:abstractNum w:abstractNumId="17" w15:restartNumberingAfterBreak="0">
    <w:nsid w:val="69B7513B"/>
    <w:multiLevelType w:val="hybridMultilevel"/>
    <w:tmpl w:val="46942DCC"/>
    <w:lvl w:ilvl="0" w:tplc="C590B626">
      <w:start w:val="1"/>
      <w:numFmt w:val="decimal"/>
      <w:lvlText w:val="%1)"/>
      <w:lvlJc w:val="left"/>
      <w:pPr>
        <w:ind w:left="1410" w:hanging="84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0"/>
  </w:num>
  <w:num w:numId="5">
    <w:abstractNumId w:val="1"/>
  </w:num>
  <w:num w:numId="6">
    <w:abstractNumId w:val="4"/>
  </w:num>
  <w:num w:numId="7">
    <w:abstractNumId w:val="2"/>
  </w:num>
  <w:num w:numId="8">
    <w:abstractNumId w:val="5"/>
  </w:num>
  <w:num w:numId="9">
    <w:abstractNumId w:val="13"/>
  </w:num>
  <w:num w:numId="10">
    <w:abstractNumId w:val="14"/>
  </w:num>
  <w:num w:numId="11">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9"/>
  </w:num>
  <w:num w:numId="15">
    <w:abstractNumId w:val="15"/>
  </w:num>
  <w:num w:numId="16">
    <w:abstractNumId w:val="17"/>
  </w:num>
  <w:num w:numId="17">
    <w:abstractNumId w:val="12"/>
  </w:num>
  <w:num w:numId="18">
    <w:abstractNumId w:val="16"/>
  </w:num>
  <w:num w:numId="19">
    <w:abstractNumId w:val="10"/>
  </w:num>
  <w:num w:numId="20">
    <w:abstractNumId w:val="13"/>
    <w:lvlOverride w:ilvl="0">
      <w:startOverride w:val="4"/>
    </w:lvlOverride>
    <w:lvlOverride w:ilvl="1">
      <w:startOverride w:val="1"/>
    </w:lvlOverride>
  </w:num>
  <w:num w:numId="21">
    <w:abstractNumId w:val="13"/>
    <w:lvlOverride w:ilvl="0">
      <w:startOverride w:val="8"/>
    </w:lvlOverride>
    <w:lvlOverride w:ilvl="1">
      <w:startOverride w:val="4"/>
    </w:lvlOverride>
  </w:num>
  <w:num w:numId="22">
    <w:abstractNumId w:val="13"/>
    <w:lvlOverride w:ilvl="0">
      <w:startOverride w:val="23"/>
    </w:lvlOverride>
    <w:lvlOverride w:ilvl="1">
      <w:startOverride w:val="5"/>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71"/>
    <w:rsid w:val="00004D89"/>
    <w:rsid w:val="00004E87"/>
    <w:rsid w:val="000067E5"/>
    <w:rsid w:val="00007BF6"/>
    <w:rsid w:val="00012833"/>
    <w:rsid w:val="00013EC7"/>
    <w:rsid w:val="00020FF3"/>
    <w:rsid w:val="00024DB1"/>
    <w:rsid w:val="00025A39"/>
    <w:rsid w:val="00026453"/>
    <w:rsid w:val="000269DD"/>
    <w:rsid w:val="00026C9A"/>
    <w:rsid w:val="00026EA2"/>
    <w:rsid w:val="00031855"/>
    <w:rsid w:val="00032558"/>
    <w:rsid w:val="00034D1A"/>
    <w:rsid w:val="00036DB5"/>
    <w:rsid w:val="0004094C"/>
    <w:rsid w:val="0004113A"/>
    <w:rsid w:val="00041A23"/>
    <w:rsid w:val="00046CEF"/>
    <w:rsid w:val="000471B4"/>
    <w:rsid w:val="00047E1C"/>
    <w:rsid w:val="00050901"/>
    <w:rsid w:val="000515DB"/>
    <w:rsid w:val="00054552"/>
    <w:rsid w:val="00055490"/>
    <w:rsid w:val="00056B6A"/>
    <w:rsid w:val="0005779B"/>
    <w:rsid w:val="000666AF"/>
    <w:rsid w:val="00080783"/>
    <w:rsid w:val="00080D02"/>
    <w:rsid w:val="00082134"/>
    <w:rsid w:val="00082C68"/>
    <w:rsid w:val="000975E3"/>
    <w:rsid w:val="000A0C70"/>
    <w:rsid w:val="000A1140"/>
    <w:rsid w:val="000A1CDA"/>
    <w:rsid w:val="000A2E0B"/>
    <w:rsid w:val="000A59AF"/>
    <w:rsid w:val="000B08A9"/>
    <w:rsid w:val="000B0F13"/>
    <w:rsid w:val="000B6290"/>
    <w:rsid w:val="000C63A2"/>
    <w:rsid w:val="000C732C"/>
    <w:rsid w:val="000D3BC4"/>
    <w:rsid w:val="000D7DFE"/>
    <w:rsid w:val="000E737C"/>
    <w:rsid w:val="000E7443"/>
    <w:rsid w:val="000F01D8"/>
    <w:rsid w:val="000F03BD"/>
    <w:rsid w:val="000F51F5"/>
    <w:rsid w:val="000F53AD"/>
    <w:rsid w:val="000F6BF2"/>
    <w:rsid w:val="00103072"/>
    <w:rsid w:val="00105A7A"/>
    <w:rsid w:val="00115734"/>
    <w:rsid w:val="001204B9"/>
    <w:rsid w:val="00121BF1"/>
    <w:rsid w:val="001233D3"/>
    <w:rsid w:val="00125A9A"/>
    <w:rsid w:val="00126357"/>
    <w:rsid w:val="00126974"/>
    <w:rsid w:val="00127036"/>
    <w:rsid w:val="00130E6E"/>
    <w:rsid w:val="00131790"/>
    <w:rsid w:val="0013434C"/>
    <w:rsid w:val="00140966"/>
    <w:rsid w:val="00141A13"/>
    <w:rsid w:val="0014454A"/>
    <w:rsid w:val="00147155"/>
    <w:rsid w:val="00150032"/>
    <w:rsid w:val="001542F3"/>
    <w:rsid w:val="001633F4"/>
    <w:rsid w:val="001644FA"/>
    <w:rsid w:val="00166D9D"/>
    <w:rsid w:val="00176CA1"/>
    <w:rsid w:val="00180BDE"/>
    <w:rsid w:val="00181E77"/>
    <w:rsid w:val="0018407C"/>
    <w:rsid w:val="00191475"/>
    <w:rsid w:val="00192F39"/>
    <w:rsid w:val="00193681"/>
    <w:rsid w:val="00194EF2"/>
    <w:rsid w:val="0019588C"/>
    <w:rsid w:val="001A76E2"/>
    <w:rsid w:val="001A7ED6"/>
    <w:rsid w:val="001B12DB"/>
    <w:rsid w:val="001B3F5E"/>
    <w:rsid w:val="001B6A19"/>
    <w:rsid w:val="001C27D3"/>
    <w:rsid w:val="001C30E8"/>
    <w:rsid w:val="001C5986"/>
    <w:rsid w:val="001D772A"/>
    <w:rsid w:val="001E0E3F"/>
    <w:rsid w:val="001E4CE2"/>
    <w:rsid w:val="001E66C0"/>
    <w:rsid w:val="001E78EC"/>
    <w:rsid w:val="001F1894"/>
    <w:rsid w:val="001F7B41"/>
    <w:rsid w:val="00201D7C"/>
    <w:rsid w:val="00204058"/>
    <w:rsid w:val="0021370F"/>
    <w:rsid w:val="00214DDD"/>
    <w:rsid w:val="00217828"/>
    <w:rsid w:val="002239C2"/>
    <w:rsid w:val="00223EF2"/>
    <w:rsid w:val="00226999"/>
    <w:rsid w:val="002306BE"/>
    <w:rsid w:val="00232EF6"/>
    <w:rsid w:val="002351BB"/>
    <w:rsid w:val="0023697B"/>
    <w:rsid w:val="00242AF7"/>
    <w:rsid w:val="00243000"/>
    <w:rsid w:val="00243FB4"/>
    <w:rsid w:val="002457DC"/>
    <w:rsid w:val="0024673F"/>
    <w:rsid w:val="002478E6"/>
    <w:rsid w:val="00247C72"/>
    <w:rsid w:val="00263EFE"/>
    <w:rsid w:val="00264019"/>
    <w:rsid w:val="00270239"/>
    <w:rsid w:val="002746F7"/>
    <w:rsid w:val="00277E7E"/>
    <w:rsid w:val="002825D8"/>
    <w:rsid w:val="002922D9"/>
    <w:rsid w:val="0029559F"/>
    <w:rsid w:val="002962E0"/>
    <w:rsid w:val="002963F2"/>
    <w:rsid w:val="002A0991"/>
    <w:rsid w:val="002A2915"/>
    <w:rsid w:val="002A2D4A"/>
    <w:rsid w:val="002A4ED7"/>
    <w:rsid w:val="002B22BF"/>
    <w:rsid w:val="002D031A"/>
    <w:rsid w:val="002D2CDA"/>
    <w:rsid w:val="002D4E51"/>
    <w:rsid w:val="002D76FF"/>
    <w:rsid w:val="002D7A25"/>
    <w:rsid w:val="002E0CCC"/>
    <w:rsid w:val="002E5E36"/>
    <w:rsid w:val="002E666C"/>
    <w:rsid w:val="002E7C8B"/>
    <w:rsid w:val="002F07D4"/>
    <w:rsid w:val="002F4360"/>
    <w:rsid w:val="00300571"/>
    <w:rsid w:val="003064AE"/>
    <w:rsid w:val="00310C85"/>
    <w:rsid w:val="0031141E"/>
    <w:rsid w:val="003200AE"/>
    <w:rsid w:val="003209A8"/>
    <w:rsid w:val="00322993"/>
    <w:rsid w:val="00325E66"/>
    <w:rsid w:val="00326AA3"/>
    <w:rsid w:val="00330F50"/>
    <w:rsid w:val="003316D0"/>
    <w:rsid w:val="00333636"/>
    <w:rsid w:val="00333EB5"/>
    <w:rsid w:val="00334E8F"/>
    <w:rsid w:val="00335242"/>
    <w:rsid w:val="00335C23"/>
    <w:rsid w:val="00335F71"/>
    <w:rsid w:val="00340479"/>
    <w:rsid w:val="003440B4"/>
    <w:rsid w:val="0034463B"/>
    <w:rsid w:val="003520AB"/>
    <w:rsid w:val="00370A37"/>
    <w:rsid w:val="00371239"/>
    <w:rsid w:val="00371CAD"/>
    <w:rsid w:val="00374986"/>
    <w:rsid w:val="003762B0"/>
    <w:rsid w:val="0038188C"/>
    <w:rsid w:val="00381D45"/>
    <w:rsid w:val="00383BC8"/>
    <w:rsid w:val="00384056"/>
    <w:rsid w:val="00387CD0"/>
    <w:rsid w:val="00395ED5"/>
    <w:rsid w:val="0039694C"/>
    <w:rsid w:val="00396C33"/>
    <w:rsid w:val="003A23BF"/>
    <w:rsid w:val="003B6B7C"/>
    <w:rsid w:val="003C478A"/>
    <w:rsid w:val="003C4BDA"/>
    <w:rsid w:val="003D0168"/>
    <w:rsid w:val="003D02DA"/>
    <w:rsid w:val="003D0409"/>
    <w:rsid w:val="003D5462"/>
    <w:rsid w:val="003D58D6"/>
    <w:rsid w:val="003D736C"/>
    <w:rsid w:val="003E00B2"/>
    <w:rsid w:val="003E0A15"/>
    <w:rsid w:val="003E3490"/>
    <w:rsid w:val="003F5A2C"/>
    <w:rsid w:val="00403B18"/>
    <w:rsid w:val="0040419B"/>
    <w:rsid w:val="00413FCD"/>
    <w:rsid w:val="0041437D"/>
    <w:rsid w:val="004149EC"/>
    <w:rsid w:val="0041697C"/>
    <w:rsid w:val="004201F8"/>
    <w:rsid w:val="00422842"/>
    <w:rsid w:val="00423EDC"/>
    <w:rsid w:val="004248CE"/>
    <w:rsid w:val="00424D45"/>
    <w:rsid w:val="004327AD"/>
    <w:rsid w:val="004350D7"/>
    <w:rsid w:val="0044366A"/>
    <w:rsid w:val="00444EBD"/>
    <w:rsid w:val="004460EE"/>
    <w:rsid w:val="004463FB"/>
    <w:rsid w:val="00466174"/>
    <w:rsid w:val="00466719"/>
    <w:rsid w:val="00466D96"/>
    <w:rsid w:val="00472F68"/>
    <w:rsid w:val="00475D05"/>
    <w:rsid w:val="0047646F"/>
    <w:rsid w:val="004820E5"/>
    <w:rsid w:val="00483F80"/>
    <w:rsid w:val="00484B56"/>
    <w:rsid w:val="00485968"/>
    <w:rsid w:val="00492C4F"/>
    <w:rsid w:val="00493DCE"/>
    <w:rsid w:val="004A3EC1"/>
    <w:rsid w:val="004A5CA5"/>
    <w:rsid w:val="004B524E"/>
    <w:rsid w:val="004B680C"/>
    <w:rsid w:val="004C3C3B"/>
    <w:rsid w:val="004C3FCD"/>
    <w:rsid w:val="004C525B"/>
    <w:rsid w:val="004D10CC"/>
    <w:rsid w:val="004D2D60"/>
    <w:rsid w:val="004D5639"/>
    <w:rsid w:val="004D67F9"/>
    <w:rsid w:val="004D7A7C"/>
    <w:rsid w:val="004E1D7F"/>
    <w:rsid w:val="004E3326"/>
    <w:rsid w:val="004E3A7E"/>
    <w:rsid w:val="004E7BF9"/>
    <w:rsid w:val="004F50A8"/>
    <w:rsid w:val="005060B9"/>
    <w:rsid w:val="005075FB"/>
    <w:rsid w:val="00510831"/>
    <w:rsid w:val="00511A5D"/>
    <w:rsid w:val="00514B68"/>
    <w:rsid w:val="00514D20"/>
    <w:rsid w:val="00515530"/>
    <w:rsid w:val="0052404F"/>
    <w:rsid w:val="005241B2"/>
    <w:rsid w:val="005333A9"/>
    <w:rsid w:val="00536FAD"/>
    <w:rsid w:val="005432C4"/>
    <w:rsid w:val="0054473A"/>
    <w:rsid w:val="00544743"/>
    <w:rsid w:val="0054586C"/>
    <w:rsid w:val="0054725E"/>
    <w:rsid w:val="0055090D"/>
    <w:rsid w:val="00562E86"/>
    <w:rsid w:val="005631F3"/>
    <w:rsid w:val="00563243"/>
    <w:rsid w:val="005645F4"/>
    <w:rsid w:val="005666D5"/>
    <w:rsid w:val="00571EFD"/>
    <w:rsid w:val="005725E8"/>
    <w:rsid w:val="005737B0"/>
    <w:rsid w:val="005741F3"/>
    <w:rsid w:val="0057679B"/>
    <w:rsid w:val="0057697F"/>
    <w:rsid w:val="0058196B"/>
    <w:rsid w:val="005828F4"/>
    <w:rsid w:val="005868C7"/>
    <w:rsid w:val="005905D6"/>
    <w:rsid w:val="00596506"/>
    <w:rsid w:val="005A0F6A"/>
    <w:rsid w:val="005A2314"/>
    <w:rsid w:val="005A490D"/>
    <w:rsid w:val="005A4FC0"/>
    <w:rsid w:val="005B0F5B"/>
    <w:rsid w:val="005B3AFF"/>
    <w:rsid w:val="005B4881"/>
    <w:rsid w:val="005B6FB0"/>
    <w:rsid w:val="005C46D9"/>
    <w:rsid w:val="005C6E2D"/>
    <w:rsid w:val="005C7969"/>
    <w:rsid w:val="005D0A27"/>
    <w:rsid w:val="005D211F"/>
    <w:rsid w:val="005D2148"/>
    <w:rsid w:val="005D580E"/>
    <w:rsid w:val="005E544C"/>
    <w:rsid w:val="005E601C"/>
    <w:rsid w:val="005E73AC"/>
    <w:rsid w:val="005F0D3B"/>
    <w:rsid w:val="005F5697"/>
    <w:rsid w:val="00603291"/>
    <w:rsid w:val="00603892"/>
    <w:rsid w:val="00604447"/>
    <w:rsid w:val="006047E6"/>
    <w:rsid w:val="006066FD"/>
    <w:rsid w:val="00607D1D"/>
    <w:rsid w:val="00610D3A"/>
    <w:rsid w:val="00614581"/>
    <w:rsid w:val="006260AC"/>
    <w:rsid w:val="00627ED2"/>
    <w:rsid w:val="006318DF"/>
    <w:rsid w:val="0063322D"/>
    <w:rsid w:val="00634AFB"/>
    <w:rsid w:val="006369CE"/>
    <w:rsid w:val="0063732B"/>
    <w:rsid w:val="00650268"/>
    <w:rsid w:val="006505B0"/>
    <w:rsid w:val="00656498"/>
    <w:rsid w:val="00656996"/>
    <w:rsid w:val="0066198A"/>
    <w:rsid w:val="00663317"/>
    <w:rsid w:val="0066381A"/>
    <w:rsid w:val="00666C20"/>
    <w:rsid w:val="006672A6"/>
    <w:rsid w:val="00670A26"/>
    <w:rsid w:val="00672CCF"/>
    <w:rsid w:val="006737D4"/>
    <w:rsid w:val="006810A7"/>
    <w:rsid w:val="00681AF7"/>
    <w:rsid w:val="00686DA2"/>
    <w:rsid w:val="006939EC"/>
    <w:rsid w:val="006B1DAA"/>
    <w:rsid w:val="006B281B"/>
    <w:rsid w:val="006B2D67"/>
    <w:rsid w:val="006C1585"/>
    <w:rsid w:val="006C1F3A"/>
    <w:rsid w:val="006C3191"/>
    <w:rsid w:val="006D19CC"/>
    <w:rsid w:val="006D473F"/>
    <w:rsid w:val="006D74D8"/>
    <w:rsid w:val="006E2613"/>
    <w:rsid w:val="006E2896"/>
    <w:rsid w:val="006E2CC4"/>
    <w:rsid w:val="006E6011"/>
    <w:rsid w:val="006F0CD5"/>
    <w:rsid w:val="006F5BCD"/>
    <w:rsid w:val="006F77F8"/>
    <w:rsid w:val="0070038D"/>
    <w:rsid w:val="00702626"/>
    <w:rsid w:val="00703B50"/>
    <w:rsid w:val="00703B9B"/>
    <w:rsid w:val="00703F5F"/>
    <w:rsid w:val="00705BE6"/>
    <w:rsid w:val="0070620B"/>
    <w:rsid w:val="0071220B"/>
    <w:rsid w:val="00712C26"/>
    <w:rsid w:val="00712C7D"/>
    <w:rsid w:val="00713508"/>
    <w:rsid w:val="00713900"/>
    <w:rsid w:val="00713C69"/>
    <w:rsid w:val="00713E16"/>
    <w:rsid w:val="00717726"/>
    <w:rsid w:val="00722A08"/>
    <w:rsid w:val="007232EE"/>
    <w:rsid w:val="00730E7F"/>
    <w:rsid w:val="0073111D"/>
    <w:rsid w:val="00732B5E"/>
    <w:rsid w:val="00734784"/>
    <w:rsid w:val="00737477"/>
    <w:rsid w:val="00740B94"/>
    <w:rsid w:val="00740EFA"/>
    <w:rsid w:val="00740F53"/>
    <w:rsid w:val="00741CCD"/>
    <w:rsid w:val="007519AC"/>
    <w:rsid w:val="00757FE2"/>
    <w:rsid w:val="00760959"/>
    <w:rsid w:val="00767EC8"/>
    <w:rsid w:val="00770037"/>
    <w:rsid w:val="00770E75"/>
    <w:rsid w:val="00774374"/>
    <w:rsid w:val="007748D2"/>
    <w:rsid w:val="00774A7C"/>
    <w:rsid w:val="00783540"/>
    <w:rsid w:val="007871A7"/>
    <w:rsid w:val="007873D0"/>
    <w:rsid w:val="007911FF"/>
    <w:rsid w:val="00793568"/>
    <w:rsid w:val="007941DD"/>
    <w:rsid w:val="007A004A"/>
    <w:rsid w:val="007A5710"/>
    <w:rsid w:val="007A6299"/>
    <w:rsid w:val="007B174A"/>
    <w:rsid w:val="007B4C2A"/>
    <w:rsid w:val="007C00B8"/>
    <w:rsid w:val="007C5FD4"/>
    <w:rsid w:val="007D27CF"/>
    <w:rsid w:val="007E03EC"/>
    <w:rsid w:val="007F35F3"/>
    <w:rsid w:val="007F3A2E"/>
    <w:rsid w:val="007F507E"/>
    <w:rsid w:val="007F53EF"/>
    <w:rsid w:val="007F7BF7"/>
    <w:rsid w:val="008056A9"/>
    <w:rsid w:val="00811693"/>
    <w:rsid w:val="00811E8A"/>
    <w:rsid w:val="008121FA"/>
    <w:rsid w:val="00820382"/>
    <w:rsid w:val="0082230A"/>
    <w:rsid w:val="00823C81"/>
    <w:rsid w:val="00825D38"/>
    <w:rsid w:val="0082612A"/>
    <w:rsid w:val="008278C6"/>
    <w:rsid w:val="008431B7"/>
    <w:rsid w:val="00844250"/>
    <w:rsid w:val="0084633A"/>
    <w:rsid w:val="00853CE4"/>
    <w:rsid w:val="008544E5"/>
    <w:rsid w:val="00855B32"/>
    <w:rsid w:val="00861B28"/>
    <w:rsid w:val="00862609"/>
    <w:rsid w:val="0086293D"/>
    <w:rsid w:val="008634CF"/>
    <w:rsid w:val="0086522E"/>
    <w:rsid w:val="00872FB2"/>
    <w:rsid w:val="008730FD"/>
    <w:rsid w:val="00873948"/>
    <w:rsid w:val="00874101"/>
    <w:rsid w:val="00881157"/>
    <w:rsid w:val="00882896"/>
    <w:rsid w:val="00883670"/>
    <w:rsid w:val="0088377C"/>
    <w:rsid w:val="00892EAD"/>
    <w:rsid w:val="00895AC8"/>
    <w:rsid w:val="00895D14"/>
    <w:rsid w:val="008A3895"/>
    <w:rsid w:val="008A5091"/>
    <w:rsid w:val="008B13A8"/>
    <w:rsid w:val="008B60B4"/>
    <w:rsid w:val="008C47F9"/>
    <w:rsid w:val="008C57F0"/>
    <w:rsid w:val="008D33FF"/>
    <w:rsid w:val="008D3C4C"/>
    <w:rsid w:val="008D48A7"/>
    <w:rsid w:val="008D71A4"/>
    <w:rsid w:val="008E07AC"/>
    <w:rsid w:val="008E1E78"/>
    <w:rsid w:val="008E2C1B"/>
    <w:rsid w:val="008E38E4"/>
    <w:rsid w:val="008E3C1A"/>
    <w:rsid w:val="008E4574"/>
    <w:rsid w:val="008E6748"/>
    <w:rsid w:val="008E693A"/>
    <w:rsid w:val="008F1B65"/>
    <w:rsid w:val="008F317B"/>
    <w:rsid w:val="008F6989"/>
    <w:rsid w:val="008F7292"/>
    <w:rsid w:val="00903BB2"/>
    <w:rsid w:val="0090498D"/>
    <w:rsid w:val="0090602E"/>
    <w:rsid w:val="00907308"/>
    <w:rsid w:val="00910126"/>
    <w:rsid w:val="0091423C"/>
    <w:rsid w:val="009151BA"/>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4A90"/>
    <w:rsid w:val="009554B6"/>
    <w:rsid w:val="00961A57"/>
    <w:rsid w:val="00966186"/>
    <w:rsid w:val="00967F6D"/>
    <w:rsid w:val="00977128"/>
    <w:rsid w:val="00982468"/>
    <w:rsid w:val="00983549"/>
    <w:rsid w:val="009838C7"/>
    <w:rsid w:val="009863E7"/>
    <w:rsid w:val="00986729"/>
    <w:rsid w:val="00990A89"/>
    <w:rsid w:val="009A1CBD"/>
    <w:rsid w:val="009A4657"/>
    <w:rsid w:val="009A4CC1"/>
    <w:rsid w:val="009A53D7"/>
    <w:rsid w:val="009B239D"/>
    <w:rsid w:val="009B523D"/>
    <w:rsid w:val="009B5EF9"/>
    <w:rsid w:val="009B6086"/>
    <w:rsid w:val="009B75C1"/>
    <w:rsid w:val="009C3F06"/>
    <w:rsid w:val="009C6B9B"/>
    <w:rsid w:val="009D2316"/>
    <w:rsid w:val="009D760C"/>
    <w:rsid w:val="009E038F"/>
    <w:rsid w:val="009E7B6E"/>
    <w:rsid w:val="009F0A8E"/>
    <w:rsid w:val="009F1CA7"/>
    <w:rsid w:val="009F28BD"/>
    <w:rsid w:val="009F4797"/>
    <w:rsid w:val="009F663D"/>
    <w:rsid w:val="00A021C0"/>
    <w:rsid w:val="00A02B83"/>
    <w:rsid w:val="00A0381A"/>
    <w:rsid w:val="00A05221"/>
    <w:rsid w:val="00A0742B"/>
    <w:rsid w:val="00A12846"/>
    <w:rsid w:val="00A13671"/>
    <w:rsid w:val="00A13AE0"/>
    <w:rsid w:val="00A2215E"/>
    <w:rsid w:val="00A2369F"/>
    <w:rsid w:val="00A24FE2"/>
    <w:rsid w:val="00A26DAC"/>
    <w:rsid w:val="00A2716E"/>
    <w:rsid w:val="00A300F2"/>
    <w:rsid w:val="00A34A55"/>
    <w:rsid w:val="00A34E0E"/>
    <w:rsid w:val="00A40A2C"/>
    <w:rsid w:val="00A43AEE"/>
    <w:rsid w:val="00A46681"/>
    <w:rsid w:val="00A50B70"/>
    <w:rsid w:val="00A54376"/>
    <w:rsid w:val="00A54BD5"/>
    <w:rsid w:val="00A56785"/>
    <w:rsid w:val="00A56852"/>
    <w:rsid w:val="00A57653"/>
    <w:rsid w:val="00A60FEC"/>
    <w:rsid w:val="00A67447"/>
    <w:rsid w:val="00A70B48"/>
    <w:rsid w:val="00A722BA"/>
    <w:rsid w:val="00A72F5B"/>
    <w:rsid w:val="00A7309F"/>
    <w:rsid w:val="00A81040"/>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1583"/>
    <w:rsid w:val="00AC3CE1"/>
    <w:rsid w:val="00AD22C2"/>
    <w:rsid w:val="00AE4E38"/>
    <w:rsid w:val="00AF1311"/>
    <w:rsid w:val="00AF5C90"/>
    <w:rsid w:val="00AF616D"/>
    <w:rsid w:val="00B032EE"/>
    <w:rsid w:val="00B041F8"/>
    <w:rsid w:val="00B053B4"/>
    <w:rsid w:val="00B05777"/>
    <w:rsid w:val="00B06553"/>
    <w:rsid w:val="00B0712C"/>
    <w:rsid w:val="00B11855"/>
    <w:rsid w:val="00B1499D"/>
    <w:rsid w:val="00B270A4"/>
    <w:rsid w:val="00B31453"/>
    <w:rsid w:val="00B34A16"/>
    <w:rsid w:val="00B36CE0"/>
    <w:rsid w:val="00B40837"/>
    <w:rsid w:val="00B51D96"/>
    <w:rsid w:val="00B520C1"/>
    <w:rsid w:val="00B556D6"/>
    <w:rsid w:val="00B579BB"/>
    <w:rsid w:val="00B73B96"/>
    <w:rsid w:val="00B80937"/>
    <w:rsid w:val="00B80EF1"/>
    <w:rsid w:val="00B810DE"/>
    <w:rsid w:val="00B8343A"/>
    <w:rsid w:val="00B90CFE"/>
    <w:rsid w:val="00B91FEB"/>
    <w:rsid w:val="00BA1377"/>
    <w:rsid w:val="00BA1AB5"/>
    <w:rsid w:val="00BA21A6"/>
    <w:rsid w:val="00BB295E"/>
    <w:rsid w:val="00BC04D7"/>
    <w:rsid w:val="00BC3203"/>
    <w:rsid w:val="00BD165B"/>
    <w:rsid w:val="00BD4F4B"/>
    <w:rsid w:val="00BD7307"/>
    <w:rsid w:val="00BE28FF"/>
    <w:rsid w:val="00BE5528"/>
    <w:rsid w:val="00BE6235"/>
    <w:rsid w:val="00BF3D52"/>
    <w:rsid w:val="00BF579F"/>
    <w:rsid w:val="00BF6DEC"/>
    <w:rsid w:val="00C00534"/>
    <w:rsid w:val="00C03499"/>
    <w:rsid w:val="00C06D30"/>
    <w:rsid w:val="00C143DF"/>
    <w:rsid w:val="00C20DA9"/>
    <w:rsid w:val="00C25F79"/>
    <w:rsid w:val="00C26BB2"/>
    <w:rsid w:val="00C270BA"/>
    <w:rsid w:val="00C2712C"/>
    <w:rsid w:val="00C3141A"/>
    <w:rsid w:val="00C33165"/>
    <w:rsid w:val="00C33D5D"/>
    <w:rsid w:val="00C42E83"/>
    <w:rsid w:val="00C46552"/>
    <w:rsid w:val="00C503E1"/>
    <w:rsid w:val="00C510A5"/>
    <w:rsid w:val="00C530BF"/>
    <w:rsid w:val="00C61AA2"/>
    <w:rsid w:val="00C637E0"/>
    <w:rsid w:val="00C70735"/>
    <w:rsid w:val="00C73593"/>
    <w:rsid w:val="00C8093D"/>
    <w:rsid w:val="00C85325"/>
    <w:rsid w:val="00C9211D"/>
    <w:rsid w:val="00CA3D6E"/>
    <w:rsid w:val="00CB2E04"/>
    <w:rsid w:val="00CB3594"/>
    <w:rsid w:val="00CB4701"/>
    <w:rsid w:val="00CB6608"/>
    <w:rsid w:val="00CC0753"/>
    <w:rsid w:val="00CC4ADC"/>
    <w:rsid w:val="00CC5037"/>
    <w:rsid w:val="00CD1C53"/>
    <w:rsid w:val="00CD1FFD"/>
    <w:rsid w:val="00CD2A67"/>
    <w:rsid w:val="00CD66B6"/>
    <w:rsid w:val="00CE1482"/>
    <w:rsid w:val="00CE1F43"/>
    <w:rsid w:val="00CF2502"/>
    <w:rsid w:val="00CF3703"/>
    <w:rsid w:val="00D01C62"/>
    <w:rsid w:val="00D032D3"/>
    <w:rsid w:val="00D06196"/>
    <w:rsid w:val="00D06289"/>
    <w:rsid w:val="00D07762"/>
    <w:rsid w:val="00D14408"/>
    <w:rsid w:val="00D14E18"/>
    <w:rsid w:val="00D23093"/>
    <w:rsid w:val="00D24B8A"/>
    <w:rsid w:val="00D30384"/>
    <w:rsid w:val="00D30E5D"/>
    <w:rsid w:val="00D35830"/>
    <w:rsid w:val="00D35FCB"/>
    <w:rsid w:val="00D45566"/>
    <w:rsid w:val="00D50D88"/>
    <w:rsid w:val="00D5117C"/>
    <w:rsid w:val="00D565E7"/>
    <w:rsid w:val="00D60321"/>
    <w:rsid w:val="00D61AE3"/>
    <w:rsid w:val="00D62D55"/>
    <w:rsid w:val="00D65942"/>
    <w:rsid w:val="00D67BC1"/>
    <w:rsid w:val="00D74026"/>
    <w:rsid w:val="00D94CD8"/>
    <w:rsid w:val="00D95619"/>
    <w:rsid w:val="00D956E8"/>
    <w:rsid w:val="00DA094A"/>
    <w:rsid w:val="00DA3A1E"/>
    <w:rsid w:val="00DB3A54"/>
    <w:rsid w:val="00DB57D5"/>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34F93"/>
    <w:rsid w:val="00E40611"/>
    <w:rsid w:val="00E528CA"/>
    <w:rsid w:val="00E547CA"/>
    <w:rsid w:val="00E651DE"/>
    <w:rsid w:val="00E65F99"/>
    <w:rsid w:val="00E724BD"/>
    <w:rsid w:val="00E7448C"/>
    <w:rsid w:val="00E761B8"/>
    <w:rsid w:val="00E840CF"/>
    <w:rsid w:val="00E85EB9"/>
    <w:rsid w:val="00E864EB"/>
    <w:rsid w:val="00E866CB"/>
    <w:rsid w:val="00E873F5"/>
    <w:rsid w:val="00E879CD"/>
    <w:rsid w:val="00EA00A8"/>
    <w:rsid w:val="00EA554E"/>
    <w:rsid w:val="00EB00B6"/>
    <w:rsid w:val="00EB0B31"/>
    <w:rsid w:val="00EB24E5"/>
    <w:rsid w:val="00EB6566"/>
    <w:rsid w:val="00EB7261"/>
    <w:rsid w:val="00EB7871"/>
    <w:rsid w:val="00EC1C96"/>
    <w:rsid w:val="00EC26D4"/>
    <w:rsid w:val="00EC3DF7"/>
    <w:rsid w:val="00EC4CDA"/>
    <w:rsid w:val="00EC7646"/>
    <w:rsid w:val="00EC7D06"/>
    <w:rsid w:val="00ED0999"/>
    <w:rsid w:val="00EE1213"/>
    <w:rsid w:val="00EE3618"/>
    <w:rsid w:val="00EE36BD"/>
    <w:rsid w:val="00EE4B27"/>
    <w:rsid w:val="00EF0A3B"/>
    <w:rsid w:val="00EF5211"/>
    <w:rsid w:val="00EF6CFC"/>
    <w:rsid w:val="00F01987"/>
    <w:rsid w:val="00F07B1D"/>
    <w:rsid w:val="00F100E6"/>
    <w:rsid w:val="00F10326"/>
    <w:rsid w:val="00F12AF3"/>
    <w:rsid w:val="00F131CB"/>
    <w:rsid w:val="00F13967"/>
    <w:rsid w:val="00F15596"/>
    <w:rsid w:val="00F1608B"/>
    <w:rsid w:val="00F234AD"/>
    <w:rsid w:val="00F23594"/>
    <w:rsid w:val="00F241C5"/>
    <w:rsid w:val="00F2749C"/>
    <w:rsid w:val="00F278EE"/>
    <w:rsid w:val="00F525A3"/>
    <w:rsid w:val="00F55F9B"/>
    <w:rsid w:val="00F6210A"/>
    <w:rsid w:val="00F65ACD"/>
    <w:rsid w:val="00F7086B"/>
    <w:rsid w:val="00F82D24"/>
    <w:rsid w:val="00F83A08"/>
    <w:rsid w:val="00F83D72"/>
    <w:rsid w:val="00F8458B"/>
    <w:rsid w:val="00F855C2"/>
    <w:rsid w:val="00F94BF7"/>
    <w:rsid w:val="00FA0742"/>
    <w:rsid w:val="00FA108D"/>
    <w:rsid w:val="00FA2BDE"/>
    <w:rsid w:val="00FA3E16"/>
    <w:rsid w:val="00FA51B1"/>
    <w:rsid w:val="00FA5E2B"/>
    <w:rsid w:val="00FB13D0"/>
    <w:rsid w:val="00FB2500"/>
    <w:rsid w:val="00FB4207"/>
    <w:rsid w:val="00FB5143"/>
    <w:rsid w:val="00FB5418"/>
    <w:rsid w:val="00FD0B5A"/>
    <w:rsid w:val="00FD2CD9"/>
    <w:rsid w:val="00FD5B5F"/>
    <w:rsid w:val="00FD5D39"/>
    <w:rsid w:val="00FD7157"/>
    <w:rsid w:val="00FE2A93"/>
    <w:rsid w:val="00FE390F"/>
    <w:rsid w:val="00FE3BFA"/>
    <w:rsid w:val="00FE474E"/>
    <w:rsid w:val="00FE6971"/>
    <w:rsid w:val="00FF0B09"/>
    <w:rsid w:val="00FF16DA"/>
    <w:rsid w:val="00FF1C48"/>
    <w:rsid w:val="00FF22E6"/>
    <w:rsid w:val="00FF771B"/>
    <w:rsid w:val="00FF7BD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428502B"/>
  <w15:chartTrackingRefBased/>
  <w15:docId w15:val="{DA1E2AB0-AF28-481D-A7B4-480877B8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7309F"/>
    <w:pPr>
      <w:numPr>
        <w:numId w:val="12"/>
      </w:numPr>
      <w:spacing w:before="200" w:after="60"/>
      <w:jc w:val="both"/>
      <w:outlineLvl w:val="0"/>
    </w:pPr>
    <w:rPr>
      <w:b/>
      <w:bCs/>
      <w:caps/>
      <w:kern w:val="32"/>
      <w:u w:val="single"/>
      <w:lang w:eastAsia="x-none"/>
    </w:rPr>
  </w:style>
  <w:style w:type="paragraph" w:styleId="Nagwek2">
    <w:name w:val="heading 2"/>
    <w:basedOn w:val="Normalny"/>
    <w:link w:val="Nagwek2Znak"/>
    <w:autoRedefine/>
    <w:qFormat/>
    <w:rsid w:val="00FE3BFA"/>
    <w:pPr>
      <w:tabs>
        <w:tab w:val="left" w:pos="0"/>
      </w:tabs>
      <w:spacing w:after="120"/>
      <w:ind w:left="22" w:hanging="22"/>
      <w:jc w:val="both"/>
      <w:outlineLvl w:val="1"/>
    </w:pPr>
    <w:rPr>
      <w:bCs/>
      <w:iCs/>
      <w:lang w:eastAsia="x-none"/>
    </w:rPr>
  </w:style>
  <w:style w:type="paragraph" w:styleId="Nagwek3">
    <w:name w:val="heading 3"/>
    <w:basedOn w:val="Normalny"/>
    <w:autoRedefine/>
    <w:uiPriority w:val="99"/>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7309F"/>
    <w:rPr>
      <w:b/>
      <w:bCs/>
      <w:caps/>
      <w:kern w:val="32"/>
      <w:sz w:val="24"/>
      <w:szCs w:val="24"/>
      <w:u w:val="single"/>
      <w:lang w:eastAsia="x-none"/>
    </w:rPr>
  </w:style>
  <w:style w:type="character" w:customStyle="1" w:styleId="Nagwek2Znak">
    <w:name w:val="Nagłówek 2 Znak"/>
    <w:link w:val="Nagwek2"/>
    <w:rsid w:val="00FE3BFA"/>
    <w:rPr>
      <w:bCs/>
      <w:iCs/>
      <w:sz w:val="24"/>
      <w:szCs w:val="24"/>
      <w:lang w:eastAsia="x-none"/>
    </w:rPr>
  </w:style>
  <w:style w:type="paragraph" w:styleId="Akapitzlist">
    <w:name w:val="List Paragraph"/>
    <w:aliases w:val="CW_Lista"/>
    <w:basedOn w:val="Normalny"/>
    <w:link w:val="AkapitzlistZnak"/>
    <w:uiPriority w:val="99"/>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A67447"/>
    <w:rPr>
      <w:color w:val="605E5C"/>
      <w:shd w:val="clear" w:color="auto" w:fill="E1DFDD"/>
    </w:rPr>
  </w:style>
  <w:style w:type="character" w:customStyle="1" w:styleId="alb">
    <w:name w:val="a_lb"/>
    <w:rsid w:val="005C6E2D"/>
  </w:style>
  <w:style w:type="character" w:customStyle="1" w:styleId="TekstpodstawowyZnak">
    <w:name w:val="Tekst podstawowy Znak"/>
    <w:basedOn w:val="Domylnaczcionkaakapitu"/>
    <w:link w:val="Tekstpodstawowy"/>
    <w:rsid w:val="00492C4F"/>
    <w:rPr>
      <w:sz w:val="24"/>
      <w:szCs w:val="24"/>
    </w:rPr>
  </w:style>
  <w:style w:type="character" w:customStyle="1" w:styleId="AkapitzlistZnak">
    <w:name w:val="Akapit z listą Znak"/>
    <w:aliases w:val="CW_Lista Znak"/>
    <w:link w:val="Akapitzlist"/>
    <w:uiPriority w:val="99"/>
    <w:rsid w:val="005D580E"/>
    <w:rPr>
      <w:rFonts w:ascii="Calibri" w:eastAsia="Calibri" w:hAnsi="Calibri"/>
      <w:sz w:val="22"/>
      <w:szCs w:val="22"/>
      <w:lang w:eastAsia="en-US"/>
    </w:rPr>
  </w:style>
  <w:style w:type="character" w:customStyle="1" w:styleId="ng-binding">
    <w:name w:val="ng-binding"/>
    <w:rsid w:val="005D580E"/>
  </w:style>
  <w:style w:type="paragraph" w:styleId="Tekstprzypisudolnego">
    <w:name w:val="footnote text"/>
    <w:basedOn w:val="Normalny"/>
    <w:link w:val="TekstprzypisudolnegoZnak"/>
    <w:rsid w:val="00FF7BD7"/>
    <w:rPr>
      <w:sz w:val="20"/>
      <w:szCs w:val="20"/>
    </w:rPr>
  </w:style>
  <w:style w:type="character" w:customStyle="1" w:styleId="TekstprzypisudolnegoZnak">
    <w:name w:val="Tekst przypisu dolnego Znak"/>
    <w:basedOn w:val="Domylnaczcionkaakapitu"/>
    <w:link w:val="Tekstprzypisudolnego"/>
    <w:rsid w:val="00FF7BD7"/>
  </w:style>
  <w:style w:type="character" w:styleId="Odwoanieprzypisudolnego">
    <w:name w:val="footnote reference"/>
    <w:basedOn w:val="Domylnaczcionkaakapitu"/>
    <w:rsid w:val="00FF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7434">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56074652">
      <w:bodyDiv w:val="1"/>
      <w:marLeft w:val="0"/>
      <w:marRight w:val="0"/>
      <w:marTop w:val="0"/>
      <w:marBottom w:val="0"/>
      <w:divBdr>
        <w:top w:val="none" w:sz="0" w:space="0" w:color="auto"/>
        <w:left w:val="none" w:sz="0" w:space="0" w:color="auto"/>
        <w:bottom w:val="none" w:sz="0" w:space="0" w:color="auto"/>
        <w:right w:val="none" w:sz="0" w:space="0" w:color="auto"/>
      </w:divBdr>
      <w:divsChild>
        <w:div w:id="598950948">
          <w:marLeft w:val="0"/>
          <w:marRight w:val="0"/>
          <w:marTop w:val="0"/>
          <w:marBottom w:val="0"/>
          <w:divBdr>
            <w:top w:val="none" w:sz="0" w:space="0" w:color="auto"/>
            <w:left w:val="none" w:sz="0" w:space="0" w:color="auto"/>
            <w:bottom w:val="none" w:sz="0" w:space="0" w:color="auto"/>
            <w:right w:val="none" w:sz="0" w:space="0" w:color="auto"/>
          </w:divBdr>
          <w:divsChild>
            <w:div w:id="7833046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narutowicz.krakow.pl" TargetMode="External"/><Relationship Id="rId13" Type="http://schemas.openxmlformats.org/officeDocument/2006/relationships/hyperlink" Target="mailto:iod@narutowicz.krakow.pl" TargetMode="External"/><Relationship Id="rId18" Type="http://schemas.openxmlformats.org/officeDocument/2006/relationships/hyperlink" Target="https://e-ProPublico.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kretariat@narutowicz.krakow.pl" TargetMode="External"/><Relationship Id="rId17" Type="http://schemas.openxmlformats.org/officeDocument/2006/relationships/hyperlink" Target="mailto:zamowienia@narutowicz.krakow.pl" TargetMode="External"/><Relationship Id="rId2" Type="http://schemas.openxmlformats.org/officeDocument/2006/relationships/numbering" Target="numbering.xml"/><Relationship Id="rId16" Type="http://schemas.openxmlformats.org/officeDocument/2006/relationships/hyperlink" Target="https://e-ProPublico.pl/" TargetMode="External"/><Relationship Id="rId20" Type="http://schemas.openxmlformats.org/officeDocument/2006/relationships/hyperlink" Target="https://e-ProPubli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utowicz.krak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narutowicz.krakow.pl" TargetMode="External"/><Relationship Id="rId23" Type="http://schemas.openxmlformats.org/officeDocument/2006/relationships/fontTable" Target="fontTable.xml"/><Relationship Id="rId10" Type="http://schemas.openxmlformats.org/officeDocument/2006/relationships/hyperlink" Target="https://e-propublico.pl/" TargetMode="External"/><Relationship Id="rId19"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yperlink" Target="https://e-ProPublico.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gus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44BC-0FE2-4F37-9601-83350F47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1642</TotalTime>
  <Pages>18</Pages>
  <Words>6050</Words>
  <Characters>40167</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46125</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Natalia Miłoś</dc:creator>
  <cp:keywords/>
  <cp:lastModifiedBy>Barbara Bogusz</cp:lastModifiedBy>
  <cp:revision>67</cp:revision>
  <cp:lastPrinted>2021-11-08T08:15:00Z</cp:lastPrinted>
  <dcterms:created xsi:type="dcterms:W3CDTF">2021-02-15T09:54:00Z</dcterms:created>
  <dcterms:modified xsi:type="dcterms:W3CDTF">2021-11-08T13:03:00Z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