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5DA6D" w14:textId="1BD26495" w:rsidR="006A5DF1" w:rsidRDefault="00895D51" w:rsidP="006A5DF1">
      <w:pPr>
        <w:spacing w:after="240"/>
        <w:jc w:val="right"/>
        <w:rPr>
          <w:sz w:val="22"/>
          <w:szCs w:val="22"/>
        </w:rPr>
      </w:pPr>
      <w:r w:rsidRPr="00895D5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95D51">
        <w:rPr>
          <w:sz w:val="22"/>
          <w:szCs w:val="22"/>
        </w:rPr>
        <w:t>2021-10-2</w:t>
      </w:r>
      <w:r w:rsidR="00AC5690">
        <w:rPr>
          <w:sz w:val="22"/>
          <w:szCs w:val="22"/>
        </w:rPr>
        <w:t>6</w:t>
      </w:r>
    </w:p>
    <w:p w14:paraId="0BD9769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5E1EBC36" w14:textId="77777777" w:rsidR="00E40A59" w:rsidRDefault="00895D51" w:rsidP="006A5DF1">
      <w:pPr>
        <w:rPr>
          <w:b/>
          <w:bCs/>
          <w:sz w:val="22"/>
          <w:szCs w:val="22"/>
        </w:rPr>
      </w:pPr>
      <w:r w:rsidRPr="00895D51">
        <w:rPr>
          <w:b/>
          <w:bCs/>
          <w:sz w:val="22"/>
          <w:szCs w:val="22"/>
        </w:rPr>
        <w:t xml:space="preserve">Szpital Specjalistyczny im. Stefana Żeromskiego </w:t>
      </w:r>
    </w:p>
    <w:p w14:paraId="687EC266" w14:textId="77777777" w:rsidR="00E40A59" w:rsidRDefault="00895D51" w:rsidP="006A5DF1">
      <w:pPr>
        <w:rPr>
          <w:b/>
          <w:bCs/>
          <w:sz w:val="22"/>
          <w:szCs w:val="22"/>
        </w:rPr>
      </w:pPr>
      <w:r w:rsidRPr="00895D51">
        <w:rPr>
          <w:b/>
          <w:bCs/>
          <w:sz w:val="22"/>
          <w:szCs w:val="22"/>
        </w:rPr>
        <w:t xml:space="preserve">SP ZOZ w Krakowie </w:t>
      </w:r>
    </w:p>
    <w:p w14:paraId="30A672E4" w14:textId="5C273DE8" w:rsidR="006A5DF1" w:rsidRPr="00D91931" w:rsidRDefault="00895D51" w:rsidP="006A5DF1">
      <w:pPr>
        <w:rPr>
          <w:b/>
          <w:bCs/>
          <w:sz w:val="22"/>
          <w:szCs w:val="22"/>
        </w:rPr>
      </w:pPr>
      <w:r w:rsidRPr="00895D51">
        <w:rPr>
          <w:b/>
          <w:bCs/>
          <w:sz w:val="22"/>
          <w:szCs w:val="22"/>
        </w:rPr>
        <w:t>Sekcja Zamówień Publicznych</w:t>
      </w:r>
    </w:p>
    <w:p w14:paraId="7C9262FA" w14:textId="77777777" w:rsidR="006A5DF1" w:rsidRPr="00BD5546" w:rsidRDefault="00895D51" w:rsidP="006A5DF1">
      <w:pPr>
        <w:rPr>
          <w:sz w:val="22"/>
          <w:szCs w:val="22"/>
        </w:rPr>
      </w:pPr>
      <w:r w:rsidRPr="00895D51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895D51">
        <w:rPr>
          <w:sz w:val="22"/>
          <w:szCs w:val="22"/>
        </w:rPr>
        <w:t>66</w:t>
      </w:r>
    </w:p>
    <w:p w14:paraId="16EBFBF8" w14:textId="77777777" w:rsidR="006A5DF1" w:rsidRPr="00BD5546" w:rsidRDefault="00895D51" w:rsidP="006A5DF1">
      <w:pPr>
        <w:rPr>
          <w:sz w:val="22"/>
          <w:szCs w:val="22"/>
        </w:rPr>
      </w:pPr>
      <w:r w:rsidRPr="00895D51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895D51">
        <w:rPr>
          <w:sz w:val="22"/>
          <w:szCs w:val="22"/>
        </w:rPr>
        <w:t>Kraków</w:t>
      </w:r>
    </w:p>
    <w:p w14:paraId="43D10BA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B9980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0B315E" w14:textId="1FBD682F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E40A59">
        <w:rPr>
          <w:sz w:val="22"/>
          <w:szCs w:val="22"/>
        </w:rPr>
        <w:t xml:space="preserve"> SZP.271.</w:t>
      </w:r>
      <w:r w:rsidR="00A50A28">
        <w:rPr>
          <w:sz w:val="22"/>
          <w:szCs w:val="22"/>
        </w:rPr>
        <w:t>738/</w:t>
      </w:r>
      <w:r w:rsidR="00E40A59">
        <w:rPr>
          <w:sz w:val="22"/>
          <w:szCs w:val="22"/>
        </w:rPr>
        <w:t>28/2021</w:t>
      </w:r>
      <w:r w:rsidRPr="00D91931">
        <w:rPr>
          <w:sz w:val="22"/>
          <w:szCs w:val="22"/>
        </w:rPr>
        <w:tab/>
        <w:t xml:space="preserve"> </w:t>
      </w:r>
    </w:p>
    <w:p w14:paraId="5471CCA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C4CC8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E82BA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E00EE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3A9385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E456A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DDED3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03B4077" w14:textId="10EA2809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95D51" w:rsidRPr="00895D5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95D51" w:rsidRPr="00895D51">
        <w:rPr>
          <w:b/>
          <w:bCs/>
          <w:sz w:val="22"/>
          <w:szCs w:val="22"/>
        </w:rPr>
        <w:t>Zakup i dostawa wraz z uruchomieniem sprzętu medycznego dla potrzeb Oddziałów Szpitalnych i przeszkoleniem pracowników Zamawiającego</w:t>
      </w:r>
      <w:r w:rsidR="00E40A59">
        <w:rPr>
          <w:b/>
          <w:bCs/>
          <w:sz w:val="22"/>
          <w:szCs w:val="22"/>
        </w:rPr>
        <w:t xml:space="preserve"> </w:t>
      </w:r>
      <w:r w:rsidR="00895D51" w:rsidRPr="00895D51">
        <w:rPr>
          <w:b/>
          <w:bCs/>
          <w:sz w:val="22"/>
          <w:szCs w:val="22"/>
        </w:rPr>
        <w:t>zgodnie z opisem przedmiotu zamówienia stanowiącym zał. nr 1 do SWZ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95D51" w:rsidRPr="00895D51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14:paraId="2C24FDAF" w14:textId="00134675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95D51" w:rsidRPr="00895D51">
        <w:rPr>
          <w:b/>
          <w:sz w:val="22"/>
          <w:szCs w:val="22"/>
        </w:rPr>
        <w:t>Szpital Specjalistyczny im. Stefana Żeromskiego SP ZOZ w Krakowie</w:t>
      </w:r>
      <w:r w:rsidR="00E40A59">
        <w:rPr>
          <w:b/>
          <w:sz w:val="22"/>
          <w:szCs w:val="22"/>
        </w:rPr>
        <w:t xml:space="preserve">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95D51" w:rsidRPr="00895D51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95D51" w:rsidRPr="006A5DF1" w14:paraId="7FF82A7C" w14:textId="77777777" w:rsidTr="0091291F">
        <w:tc>
          <w:tcPr>
            <w:tcW w:w="9356" w:type="dxa"/>
            <w:shd w:val="clear" w:color="auto" w:fill="auto"/>
          </w:tcPr>
          <w:p w14:paraId="2224DE25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1</w:t>
            </w:r>
          </w:p>
          <w:p w14:paraId="7B6AF46D" w14:textId="6F3E7A47" w:rsidR="00895D51" w:rsidRPr="00861732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61732">
              <w:rPr>
                <w:sz w:val="22"/>
                <w:szCs w:val="22"/>
                <w:u w:val="single"/>
              </w:rPr>
              <w:t>do pakietu 1</w:t>
            </w:r>
          </w:p>
          <w:p w14:paraId="1E84060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Zwracamy się z prośbą  o dopuszczenie lampy o poniższych parametrach;</w:t>
            </w:r>
          </w:p>
          <w:p w14:paraId="7024E066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Ultra kompaktowa </w:t>
            </w:r>
          </w:p>
          <w:p w14:paraId="51C18A8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Lekka i przenośna, zajmująca mało  miejsca.</w:t>
            </w:r>
          </w:p>
          <w:p w14:paraId="08EC8FC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Duży ekran ---- Kolorowy ekran dotykowy o przekątnej 4,3 cala, łatwy do obserwacji i obsługi.</w:t>
            </w:r>
          </w:p>
          <w:p w14:paraId="7653746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Ultra cicha ---- Konstrukcja bez wentylatora, bezgłośna, zapewniająca ciche i komfortowe środowisko.</w:t>
            </w:r>
          </w:p>
          <w:p w14:paraId="7AA510A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Różne rozwiązania montażowe ---- Wygodna do przenoszenia ,łatwy  montaż na statywie, </w:t>
            </w:r>
          </w:p>
          <w:p w14:paraId="297C6E9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Lampa do fototerapii niemowląt BL70 pomaga leczyć żółtaczkę bezpiecznie i skutecznie dzięki zaawansowanej technologii i wysokowydajnej  fototerapii.</w:t>
            </w:r>
          </w:p>
          <w:p w14:paraId="25AAAEC8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Wyposażony w źródło zimnego światła LED o dużej intensywności, z</w:t>
            </w:r>
          </w:p>
          <w:p w14:paraId="1FFFFD0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mniejszą produkcja ciepła, </w:t>
            </w:r>
          </w:p>
          <w:p w14:paraId="3A9AF59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BL70 wspiera długotrwałe leczenie. Przy maksymalnym irradiancji 63?W/cm?/nm,</w:t>
            </w:r>
          </w:p>
          <w:p w14:paraId="65CCB25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BL70 zwiększa zdolność rozkładu bilirubiny i skraca czas zabiegu.</w:t>
            </w:r>
          </w:p>
          <w:p w14:paraId="78E1AF0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Dzięki pięciostopniowej regulacji natężenia oświetlenia BL70 pozwala na</w:t>
            </w:r>
          </w:p>
          <w:p w14:paraId="05059FE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leczenie dostosowane do potrzeb każdego pacjenta.</w:t>
            </w:r>
          </w:p>
          <w:p w14:paraId="43D51A0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Żywotność diod wynosi do 50 000 godzin, zapewniając zastosowanie kliniczne i minimalizację  kosztów użytkowania.</w:t>
            </w:r>
          </w:p>
          <w:p w14:paraId="6154F4C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Długość fali widma wynosi 430 - 490 nm i została wykazana przez Amerykańską Akademię Pediatrii (AAP), aby być najskuteczniejszym w redukcji nieskonfigurowanej</w:t>
            </w:r>
          </w:p>
          <w:p w14:paraId="133E8B6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bilirubiny; nie zawiera również długości fal zbliżonych do UV, które są szkodliwe dla skóry. To sprawiło, że jest bardzo odpowiednia  dla leczenia żółtaczki u noworodków.</w:t>
            </w:r>
          </w:p>
          <w:p w14:paraId="61758DA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innowacyjna konstrukcja optyczna zapewnia jednolitość rozkładu natężenia promieniowania, minimalizuje rozlanie światła i ekspozycję, ze światłem LED równomiernie pokrywającym całość powierzchni ciała noworodków, aby zapewnić efekt fototerapii.</w:t>
            </w:r>
          </w:p>
          <w:p w14:paraId="75C75CA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Wyposażony w sondę napromieniowania aby dokładnie zmierzyć wartość irradiancji i</w:t>
            </w:r>
          </w:p>
          <w:p w14:paraId="7C3BA7CC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zapewnić, że dziecko otrzymuje wystarczającą ilość napromieniowania, osiągnięcia precyzyjnego leczenia.</w:t>
            </w:r>
          </w:p>
          <w:p w14:paraId="17A131A0" w14:textId="2A16AA2B" w:rsidR="00895D51" w:rsidRPr="00D7353A" w:rsidRDefault="00D7353A" w:rsidP="009129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1DF98BF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97C199E" w14:textId="61E95F75" w:rsidR="00895D51" w:rsidRPr="00861732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61732">
              <w:rPr>
                <w:sz w:val="22"/>
                <w:szCs w:val="22"/>
                <w:u w:val="single"/>
              </w:rPr>
              <w:t>do pakietu 2</w:t>
            </w:r>
          </w:p>
          <w:p w14:paraId="15EB9FA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Zwracamy się z prośbą o dopuszczenie lampy o poniższych parametrach;</w:t>
            </w:r>
          </w:p>
          <w:p w14:paraId="0B588A0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Deklaracja zgodności - CE na aparat</w:t>
            </w:r>
          </w:p>
          <w:p w14:paraId="5EB42FD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Zgłoszenie do Rejestru Wyrobów </w:t>
            </w:r>
          </w:p>
          <w:p w14:paraId="419D451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Aparat fabrycznie nowy</w:t>
            </w:r>
          </w:p>
          <w:p w14:paraId="4971783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Rok produkcji aparatu: 2019</w:t>
            </w:r>
          </w:p>
          <w:p w14:paraId="211D106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Lampa kocykowa, źródło światła z powierzchnią oświetlającą, połączone za pomocą elastycznego węża   </w:t>
            </w:r>
          </w:p>
          <w:p w14:paraId="7309F02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Źródło światła: 6 niebieskich  diód LED</w:t>
            </w:r>
          </w:p>
          <w:p w14:paraId="5F4F6B6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o długości fal 430 nm do 490 nm</w:t>
            </w:r>
          </w:p>
          <w:p w14:paraId="04D90B4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 - pik pomiędzy 455 i 465 nm</w:t>
            </w:r>
          </w:p>
          <w:p w14:paraId="1592F5C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Zasilanie: Napięcie 230 V~ 50-60Hz</w:t>
            </w:r>
          </w:p>
          <w:p w14:paraId="1D7CDB46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Moc: 90 W max.</w:t>
            </w:r>
          </w:p>
          <w:p w14:paraId="59F4D2A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Hałas w paśmie akustycznym &lt; 34 dB</w:t>
            </w:r>
          </w:p>
          <w:p w14:paraId="204198A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Szczytowe natężenie na powierzchni skóry pacjenta - 35 ?W/cm2/nm;</w:t>
            </w:r>
          </w:p>
          <w:p w14:paraId="0F88EAB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 +/- 15%</w:t>
            </w:r>
          </w:p>
          <w:p w14:paraId="12A08DD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Obszar emisji światła </w:t>
            </w:r>
          </w:p>
          <w:p w14:paraId="346DA55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2 X 20 cm x 30 cm</w:t>
            </w:r>
          </w:p>
          <w:p w14:paraId="6D6D556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Obszar efektywnego naświetlania </w:t>
            </w:r>
          </w:p>
          <w:p w14:paraId="1671EC8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1200 cm2</w:t>
            </w:r>
          </w:p>
          <w:p w14:paraId="2B8B624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Szerokość x długość x wysokość (panel lampy):21 cm x 20 cm x 16 cm</w:t>
            </w:r>
          </w:p>
          <w:p w14:paraId="1D467EA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Waga (panel lampy): 1,4 kg</w:t>
            </w:r>
          </w:p>
          <w:p w14:paraId="3475E1B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Żywotność diód LED &gt; 50000 h</w:t>
            </w:r>
          </w:p>
          <w:p w14:paraId="296074BC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Żywotność materacyka &gt; 8000 h</w:t>
            </w:r>
          </w:p>
          <w:p w14:paraId="67AB100B" w14:textId="77777777" w:rsidR="00D7353A" w:rsidRPr="00D7353A" w:rsidRDefault="00D7353A" w:rsidP="00D735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49348C53" w14:textId="4DF5BEF1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27F9B83A" w14:textId="77777777" w:rsidTr="0091291F">
        <w:tc>
          <w:tcPr>
            <w:tcW w:w="9356" w:type="dxa"/>
            <w:shd w:val="clear" w:color="auto" w:fill="auto"/>
          </w:tcPr>
          <w:p w14:paraId="2AB9B8E5" w14:textId="0F4CC3C1" w:rsidR="00895D51" w:rsidRPr="00895D51" w:rsidRDefault="00895D51" w:rsidP="00D7353A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861732">
              <w:rPr>
                <w:b/>
                <w:bCs/>
                <w:sz w:val="22"/>
                <w:szCs w:val="22"/>
              </w:rPr>
              <w:t>2</w:t>
            </w:r>
            <w:r w:rsidR="00D7353A">
              <w:rPr>
                <w:b/>
                <w:bCs/>
                <w:sz w:val="22"/>
                <w:szCs w:val="22"/>
              </w:rPr>
              <w:t xml:space="preserve"> </w:t>
            </w:r>
            <w:r w:rsidRPr="00895D51">
              <w:rPr>
                <w:sz w:val="22"/>
                <w:szCs w:val="22"/>
              </w:rPr>
              <w:t>Grupa 4 - defibrylator – 6 sztuk</w:t>
            </w:r>
          </w:p>
          <w:p w14:paraId="31F6F58B" w14:textId="77777777" w:rsidR="00895D51" w:rsidRPr="00861732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61732">
              <w:rPr>
                <w:sz w:val="22"/>
                <w:szCs w:val="22"/>
                <w:u w:val="single"/>
              </w:rPr>
              <w:t>1. Ad. Pkt 23:</w:t>
            </w:r>
          </w:p>
          <w:p w14:paraId="6A36B2DB" w14:textId="7D13ECBF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Zamawiający opisując przedmiot zamówienia wskazał, że defibrylator powinien posiadać możliwość pomiaru saturacji krwi tętniczej przez czujnik wielorazowy, typu klips w zakresie od 1 do 100 % w technologii cyfrowej eliminacji zakłóceń. W związku z tak postawionym wymogiem prosimy o doprecyzowanie czy zamawiający oczekuje pomiaru saturacji w ogólnodostępnej technologii Masimo posiadanej przez Zamawiającego?</w:t>
            </w:r>
          </w:p>
          <w:p w14:paraId="22B15924" w14:textId="13916860" w:rsidR="00D7353A" w:rsidRPr="00D7353A" w:rsidRDefault="00D7353A" w:rsidP="00D735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006E4DF5" w14:textId="689E3E25" w:rsidR="00D7353A" w:rsidRDefault="00D7353A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7861D6" w14:textId="77777777" w:rsidR="00895D51" w:rsidRPr="00861732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861732">
              <w:rPr>
                <w:sz w:val="22"/>
                <w:szCs w:val="22"/>
                <w:u w:val="single"/>
              </w:rPr>
              <w:t>2. Ad. Zał. Nr 2 (formularz ofertowy) dla grupy 4:</w:t>
            </w:r>
          </w:p>
          <w:p w14:paraId="584E2642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 związku z wymogiem postawionym przez Zamawiającego (punkt 28 ZESTAWIENIA WARUNKÓW I PARAMETRÓW WYMAGANYCH) dotyczącym dostarczenia wraz ze sprzętem dedykowanych toreb do defibrylatorów, które jako akcesorium nie będącym wyrobem medycznym jest objęte stawką VAT 23%, prosimy o wyrażenie zgody na zmodyfikowanie formularza ofertowego dla Grupy 4 polegające na dodaniu linii o nazwie „Dedykowana torba do defibrylatora” i wpisanie odpowiadającej temu asortymentowi odpowiedniej stawki VAT (w tym przypadku 23%). W tej chwili jedyną stawką VAT uwzględnioną przez Zamawiającego w tej grupie jest poziom 8%, co uniemożliwia złożenie prawidłowo skonstruowanej oferty zgodnej z wymaganiami Zamawiającego.</w:t>
            </w:r>
          </w:p>
          <w:p w14:paraId="4BFF0823" w14:textId="2F537CBD" w:rsidR="00D7353A" w:rsidRPr="00D7353A" w:rsidRDefault="00D7353A" w:rsidP="00D735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  <w:r w:rsidR="00861732">
              <w:rPr>
                <w:b/>
                <w:bCs/>
                <w:sz w:val="22"/>
                <w:szCs w:val="22"/>
              </w:rPr>
              <w:t>, Zamawiający modyfikuje w tym zakresie formularz oferty zał. Nr 2 do SWZ.</w:t>
            </w:r>
          </w:p>
          <w:p w14:paraId="34CC9841" w14:textId="4C5DF7FA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1B8989E5" w14:textId="77777777" w:rsidTr="0091291F">
        <w:tc>
          <w:tcPr>
            <w:tcW w:w="9356" w:type="dxa"/>
            <w:shd w:val="clear" w:color="auto" w:fill="auto"/>
          </w:tcPr>
          <w:p w14:paraId="321D4EE8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3</w:t>
            </w:r>
          </w:p>
          <w:p w14:paraId="2968D8D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Grupa  1    -  lampa do fototerapii  kocykowa - 3 sztuki</w:t>
            </w:r>
          </w:p>
          <w:p w14:paraId="3653CA0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798C0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1.</w:t>
            </w:r>
            <w:r w:rsidRPr="00895D51">
              <w:rPr>
                <w:sz w:val="22"/>
                <w:szCs w:val="22"/>
              </w:rPr>
              <w:tab/>
              <w:t>Czy Zamawiający dopuści do przetargu lampę o następujących parametrach i wyposażeniu:</w:t>
            </w:r>
          </w:p>
          <w:p w14:paraId="1CFD2E6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E9DAB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ab/>
              <w:t>PARAMETRY OGÓLNE</w:t>
            </w:r>
          </w:p>
          <w:p w14:paraId="217797C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</w:t>
            </w:r>
            <w:r w:rsidRPr="00895D51">
              <w:rPr>
                <w:sz w:val="22"/>
                <w:szCs w:val="22"/>
              </w:rPr>
              <w:tab/>
              <w:t>Lampa diodowa łóżeczkowa zapewniająca fototerapię w inkubatorze otwartym lub zamkniętym, w łóżeczku (również przy łóżku matki) oraz podczas karmienia.</w:t>
            </w:r>
          </w:p>
          <w:p w14:paraId="0405D70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2</w:t>
            </w:r>
            <w:r w:rsidRPr="00895D51">
              <w:rPr>
                <w:sz w:val="22"/>
                <w:szCs w:val="22"/>
              </w:rPr>
              <w:tab/>
              <w:t>Źródło światła - diody LED emitujące światło niebieskie</w:t>
            </w:r>
          </w:p>
          <w:p w14:paraId="6F17E4F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3</w:t>
            </w:r>
            <w:r w:rsidRPr="00895D51">
              <w:rPr>
                <w:sz w:val="22"/>
                <w:szCs w:val="22"/>
              </w:rPr>
              <w:tab/>
              <w:t>Zasilanie elektryczne 230V - zasilacz wbudowany</w:t>
            </w:r>
          </w:p>
          <w:p w14:paraId="02B6B58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4</w:t>
            </w:r>
            <w:r w:rsidRPr="00895D51">
              <w:rPr>
                <w:sz w:val="22"/>
                <w:szCs w:val="22"/>
              </w:rPr>
              <w:tab/>
              <w:t>Niski poboru mocy 70 W</w:t>
            </w:r>
          </w:p>
          <w:p w14:paraId="365E32D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5</w:t>
            </w:r>
            <w:r w:rsidRPr="00895D51">
              <w:rPr>
                <w:sz w:val="22"/>
                <w:szCs w:val="22"/>
              </w:rPr>
              <w:tab/>
              <w:t xml:space="preserve">Mata o rozmiarze min. 17 x 48 cm </w:t>
            </w:r>
          </w:p>
          <w:p w14:paraId="56D12A3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6</w:t>
            </w:r>
            <w:r w:rsidRPr="00895D51">
              <w:rPr>
                <w:sz w:val="22"/>
                <w:szCs w:val="22"/>
              </w:rPr>
              <w:tab/>
              <w:t>Długości elastycznego przewodu światłowodowego łączącego matę z urządzeniem min. 1,5 m. Przewód zekranizowany (nie emitujący światła dostarczanego do maty).</w:t>
            </w:r>
          </w:p>
          <w:p w14:paraId="314C5A3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7</w:t>
            </w:r>
            <w:r w:rsidRPr="00895D51">
              <w:rPr>
                <w:sz w:val="22"/>
                <w:szCs w:val="22"/>
              </w:rPr>
              <w:tab/>
              <w:t>Lampa wyposażona w licznik czasu pracy oraz licznik czasu naświetlania noworodka</w:t>
            </w:r>
          </w:p>
          <w:p w14:paraId="592EB81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8.</w:t>
            </w:r>
            <w:r w:rsidRPr="00895D51">
              <w:rPr>
                <w:sz w:val="22"/>
                <w:szCs w:val="22"/>
              </w:rPr>
              <w:tab/>
              <w:t>Regulacja intensywności światła w min. 3 zakresach:</w:t>
            </w:r>
          </w:p>
          <w:p w14:paraId="705933B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53 uW/cm2, 40uW/cm2, 26,5 uW/cm2 ±25%</w:t>
            </w:r>
          </w:p>
          <w:p w14:paraId="2921691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9</w:t>
            </w:r>
            <w:r w:rsidRPr="00895D51">
              <w:rPr>
                <w:sz w:val="22"/>
                <w:szCs w:val="22"/>
              </w:rPr>
              <w:tab/>
              <w:t>Waga jednostki  2,1 kg</w:t>
            </w:r>
          </w:p>
          <w:p w14:paraId="01C8819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10</w:t>
            </w:r>
            <w:r w:rsidRPr="00895D51">
              <w:rPr>
                <w:sz w:val="22"/>
                <w:szCs w:val="22"/>
              </w:rPr>
              <w:tab/>
              <w:t>Żywotność diod  20 tyś. godzin</w:t>
            </w:r>
          </w:p>
          <w:p w14:paraId="041FBA6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11</w:t>
            </w:r>
            <w:r w:rsidRPr="00895D51">
              <w:rPr>
                <w:sz w:val="22"/>
                <w:szCs w:val="22"/>
              </w:rPr>
              <w:tab/>
              <w:t>Tryb odzwyczajania</w:t>
            </w:r>
          </w:p>
          <w:p w14:paraId="503F88C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12</w:t>
            </w:r>
            <w:r w:rsidRPr="00895D51">
              <w:rPr>
                <w:sz w:val="22"/>
                <w:szCs w:val="22"/>
              </w:rPr>
              <w:tab/>
              <w:t>Okularki ochronne w 2 rozmiarach - 10 sztuk</w:t>
            </w:r>
          </w:p>
          <w:p w14:paraId="6159DED7" w14:textId="77777777" w:rsidR="00861732" w:rsidRPr="00D7353A" w:rsidRDefault="00861732" w:rsidP="008617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306FB02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C484C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Grupa  2    -  lampa do fototerapii  statywowa - 1 sztuka </w:t>
            </w:r>
          </w:p>
          <w:p w14:paraId="5925C4B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F984B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2.</w:t>
            </w:r>
            <w:r w:rsidRPr="00895D51">
              <w:rPr>
                <w:sz w:val="22"/>
                <w:szCs w:val="22"/>
              </w:rPr>
              <w:tab/>
              <w:t>Czy Zamawiający dopuści do przetargu lampę o następujących parametrach i wyposażeniu:</w:t>
            </w:r>
          </w:p>
          <w:p w14:paraId="376441B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C399A9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ab/>
              <w:t>PARAMETRY OGÓLNE</w:t>
            </w:r>
          </w:p>
          <w:p w14:paraId="68EB700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</w:t>
            </w:r>
            <w:r w:rsidRPr="00895D51">
              <w:rPr>
                <w:sz w:val="22"/>
                <w:szCs w:val="22"/>
              </w:rPr>
              <w:tab/>
              <w:t xml:space="preserve"> Lampa do fototerapii z promiennikiem diodowym LED i oświetleniem ogólnym</w:t>
            </w:r>
          </w:p>
          <w:p w14:paraId="2B35EE6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2</w:t>
            </w:r>
            <w:r w:rsidRPr="00895D51">
              <w:rPr>
                <w:sz w:val="22"/>
                <w:szCs w:val="22"/>
              </w:rPr>
              <w:tab/>
              <w:t>Lampa mocowana na statywie jezdnym z regulacją wysokości lampy w zakresie  100-170 cm</w:t>
            </w:r>
          </w:p>
          <w:p w14:paraId="4F08875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3</w:t>
            </w:r>
            <w:r w:rsidRPr="00895D51">
              <w:rPr>
                <w:sz w:val="22"/>
                <w:szCs w:val="22"/>
              </w:rPr>
              <w:tab/>
              <w:t>Zasilanie elektryczne</w:t>
            </w:r>
          </w:p>
          <w:p w14:paraId="153BFF5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3.1</w:t>
            </w:r>
            <w:r w:rsidRPr="00895D51">
              <w:rPr>
                <w:sz w:val="22"/>
                <w:szCs w:val="22"/>
              </w:rPr>
              <w:tab/>
              <w:t>Pobór mocy max. 40W</w:t>
            </w:r>
          </w:p>
          <w:p w14:paraId="39BFD9C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4</w:t>
            </w:r>
            <w:r w:rsidRPr="00895D51">
              <w:rPr>
                <w:sz w:val="22"/>
                <w:szCs w:val="22"/>
              </w:rPr>
              <w:tab/>
              <w:t xml:space="preserve">Maksimum promieniowania w zakresie 450 - 480 nm </w:t>
            </w:r>
          </w:p>
          <w:p w14:paraId="1012054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5</w:t>
            </w:r>
            <w:r w:rsidRPr="00895D51">
              <w:rPr>
                <w:sz w:val="22"/>
                <w:szCs w:val="22"/>
              </w:rPr>
              <w:tab/>
              <w:t>Natężenie promieniowania w odległości 30 cm  max. 43 ?W/cm2nm</w:t>
            </w:r>
          </w:p>
          <w:p w14:paraId="1E613CC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6</w:t>
            </w:r>
            <w:r w:rsidRPr="00895D51">
              <w:rPr>
                <w:sz w:val="22"/>
                <w:szCs w:val="22"/>
              </w:rPr>
              <w:tab/>
              <w:t>Efektywne pole naświetlania  20 x 30 cm</w:t>
            </w:r>
          </w:p>
          <w:p w14:paraId="13664D4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7</w:t>
            </w:r>
            <w:r w:rsidRPr="00895D51">
              <w:rPr>
                <w:sz w:val="22"/>
                <w:szCs w:val="22"/>
              </w:rPr>
              <w:tab/>
              <w:t>Intensywność iluminacji wbudowanego oświetlenia światłem białym regulowana w zakresie 500-2000 lux</w:t>
            </w:r>
          </w:p>
          <w:p w14:paraId="56B0721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8</w:t>
            </w:r>
            <w:r w:rsidRPr="00895D51">
              <w:rPr>
                <w:sz w:val="22"/>
                <w:szCs w:val="22"/>
              </w:rPr>
              <w:tab/>
              <w:t>Wbudowany licznik aktualnego czasu naświetlania, całkowitej ilości przepracowanych godzin</w:t>
            </w:r>
          </w:p>
          <w:p w14:paraId="4A15C48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9</w:t>
            </w:r>
            <w:r w:rsidRPr="00895D51">
              <w:rPr>
                <w:sz w:val="22"/>
                <w:szCs w:val="22"/>
              </w:rPr>
              <w:tab/>
              <w:t xml:space="preserve">Waga samej lampy 0,8 kg </w:t>
            </w:r>
          </w:p>
          <w:p w14:paraId="4020752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10</w:t>
            </w:r>
            <w:r w:rsidRPr="00895D51">
              <w:rPr>
                <w:sz w:val="22"/>
                <w:szCs w:val="22"/>
              </w:rPr>
              <w:tab/>
              <w:t>Żywotność diod 60 tyś. godzin</w:t>
            </w:r>
          </w:p>
          <w:p w14:paraId="383A854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11</w:t>
            </w:r>
            <w:r w:rsidRPr="00895D51">
              <w:rPr>
                <w:sz w:val="22"/>
                <w:szCs w:val="22"/>
              </w:rPr>
              <w:tab/>
              <w:t>Cicha praca urządzenia - chłodzenie konwekcyjne, bez użycia wbudowanych wentylatorów</w:t>
            </w:r>
          </w:p>
          <w:p w14:paraId="3816B14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12</w:t>
            </w:r>
            <w:r w:rsidRPr="00895D51">
              <w:rPr>
                <w:sz w:val="22"/>
                <w:szCs w:val="22"/>
              </w:rPr>
              <w:tab/>
              <w:t>Okularki ochronne w 2 rozmiarach - 10 sztuk</w:t>
            </w:r>
          </w:p>
          <w:p w14:paraId="4FC6BC11" w14:textId="77777777" w:rsidR="00861732" w:rsidRPr="00D7353A" w:rsidRDefault="00861732" w:rsidP="008617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99CDAF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8A446C" w14:textId="1629A97A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3.</w:t>
            </w:r>
            <w:r w:rsidRPr="00895D51">
              <w:rPr>
                <w:sz w:val="22"/>
                <w:szCs w:val="22"/>
              </w:rPr>
              <w:tab/>
              <w:t>Czy z uwagi na specyfikę zabiegu jakim jest fototerapia, Zamawiający oczekuje aby oferowana lampa posiadała tryb odzwyczajania od fototoerapii?</w:t>
            </w:r>
          </w:p>
          <w:p w14:paraId="4E9F1E7A" w14:textId="77777777" w:rsidR="00861732" w:rsidRPr="00D7353A" w:rsidRDefault="00861732" w:rsidP="008617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75763DE" w14:textId="77777777" w:rsidR="00861732" w:rsidRPr="00895D51" w:rsidRDefault="00861732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6FD0A1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4.</w:t>
            </w:r>
            <w:r w:rsidRPr="00895D51">
              <w:rPr>
                <w:sz w:val="22"/>
                <w:szCs w:val="22"/>
              </w:rPr>
              <w:tab/>
              <w:t>Zamawiający oczekuje aby oferowana lampa podczas pracy nie emitowała hałasu powyżej 10 dB?</w:t>
            </w:r>
          </w:p>
          <w:p w14:paraId="2DDE57E6" w14:textId="77777777" w:rsidR="00861732" w:rsidRPr="00D7353A" w:rsidRDefault="00861732" w:rsidP="008617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6A1DFD41" w14:textId="49611E90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52D54B00" w14:textId="77777777" w:rsidTr="0091291F">
        <w:tc>
          <w:tcPr>
            <w:tcW w:w="9356" w:type="dxa"/>
            <w:shd w:val="clear" w:color="auto" w:fill="auto"/>
          </w:tcPr>
          <w:p w14:paraId="067BE385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4</w:t>
            </w:r>
          </w:p>
          <w:p w14:paraId="59D42A2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grupa 4 - defibrylatory 6 szt</w:t>
            </w:r>
          </w:p>
          <w:p w14:paraId="3B62D76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pkt. 4</w:t>
            </w:r>
          </w:p>
          <w:p w14:paraId="59EED9E5" w14:textId="4B3A736F" w:rsidR="00895D51" w:rsidRDefault="00895D51" w:rsidP="00733C7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do zaoferowania defibrylator bez algorytmu wykrywającego ruch pacjenta w trybie AED ale w zamian za to wyposażony w zwrotny system jakości przeprowadzanej reanimacji CPR?</w:t>
            </w:r>
          </w:p>
          <w:p w14:paraId="4ADF6C57" w14:textId="318B941C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Nie</w:t>
            </w:r>
          </w:p>
          <w:p w14:paraId="3B29FE9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pkt. 7</w:t>
            </w:r>
          </w:p>
          <w:p w14:paraId="55196709" w14:textId="58697F01" w:rsidR="00895D51" w:rsidRDefault="00895D51" w:rsidP="00733C7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do zaoferowania defibrylator z 23 poziomami energii zewnętrznej?</w:t>
            </w:r>
          </w:p>
          <w:p w14:paraId="48D539C7" w14:textId="348E7318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54BFAD55" w14:textId="77777777" w:rsidR="00733C7A" w:rsidRPr="00895D51" w:rsidRDefault="00733C7A" w:rsidP="00733C7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4A929F3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pkt. 13</w:t>
            </w:r>
          </w:p>
          <w:p w14:paraId="75F387E7" w14:textId="1C0CAAD1" w:rsidR="00895D51" w:rsidRDefault="00895D51" w:rsidP="00733C7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defibrylator o wadze 6,5kg?</w:t>
            </w:r>
          </w:p>
          <w:p w14:paraId="2D01D018" w14:textId="5F442197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19EFB558" w14:textId="77777777" w:rsidR="00733C7A" w:rsidRPr="00895D51" w:rsidRDefault="00733C7A" w:rsidP="00733C7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1AB1913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pkt. 19</w:t>
            </w:r>
          </w:p>
          <w:p w14:paraId="291CE531" w14:textId="4D38ACEF" w:rsidR="00895D51" w:rsidRDefault="00895D51" w:rsidP="00733C7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do zaoferowania defibrylator z zakresem wzmocnienia sygnału EKG od 0,5 do 4 cm/Mv oraz AUTO, 6 poziomów wzmocnienia?</w:t>
            </w:r>
          </w:p>
          <w:p w14:paraId="124F34C1" w14:textId="63DF6EDB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Nie</w:t>
            </w:r>
          </w:p>
          <w:p w14:paraId="74ED4338" w14:textId="77777777" w:rsidR="00733C7A" w:rsidRPr="00895D51" w:rsidRDefault="00733C7A" w:rsidP="00733C7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5491461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pkt. 22</w:t>
            </w:r>
          </w:p>
          <w:p w14:paraId="643AD085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5. Czy Zamawiający dopuści do zaoferowania defibrylator wykorzystujący terapię niskoprądowej stymulacji w zakresie 0-140mA?</w:t>
            </w:r>
          </w:p>
          <w:p w14:paraId="36870BE3" w14:textId="30FBF1A7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Nie</w:t>
            </w:r>
          </w:p>
          <w:p w14:paraId="26ACEB8D" w14:textId="0DACBACD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54460EE6" w14:textId="77777777" w:rsidTr="0091291F">
        <w:tc>
          <w:tcPr>
            <w:tcW w:w="9356" w:type="dxa"/>
            <w:shd w:val="clear" w:color="auto" w:fill="auto"/>
          </w:tcPr>
          <w:p w14:paraId="5BAB237A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5</w:t>
            </w:r>
          </w:p>
          <w:p w14:paraId="4F7CEF6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GRUPA 2 LAMPA DO FOTOTERAPII STATYWOWA</w:t>
            </w:r>
          </w:p>
          <w:p w14:paraId="06F9852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nr 1 poz. 2</w:t>
            </w:r>
          </w:p>
          <w:p w14:paraId="2D762C98" w14:textId="4C724E30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do fototerapii LED w technologii Super Bright posiadającą 24 diody LED?</w:t>
            </w:r>
          </w:p>
          <w:p w14:paraId="058A9BA7" w14:textId="1BE468D4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582E5BF5" w14:textId="77777777" w:rsidR="00733C7A" w:rsidRPr="00895D51" w:rsidRDefault="00733C7A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9998DA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nr 2 poz. 5,3</w:t>
            </w:r>
          </w:p>
          <w:p w14:paraId="02DAF4C4" w14:textId="2496546D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do fototerapii, gdzie intensywność oświetlenia światłem białym wynosi 1500 lux z możliwością 5 – stopniowej regulacji natężenia światła białego?</w:t>
            </w:r>
          </w:p>
          <w:p w14:paraId="26963CB9" w14:textId="77777777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3631910C" w14:textId="77777777" w:rsidR="00733C7A" w:rsidRPr="00895D51" w:rsidRDefault="00733C7A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ECBB2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nr 3 poz. 6,7</w:t>
            </w:r>
          </w:p>
          <w:p w14:paraId="28D57B21" w14:textId="6CA443FF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do fototerapii do wyboru z regulacją natężenia światła na 5 poziomach ?</w:t>
            </w:r>
          </w:p>
          <w:p w14:paraId="21B7B6D8" w14:textId="4000403B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74D16FB7" w14:textId="77777777" w:rsidR="00733C7A" w:rsidRPr="00895D51" w:rsidRDefault="00733C7A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E159F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4 poz. 8,20</w:t>
            </w:r>
          </w:p>
          <w:p w14:paraId="00440177" w14:textId="64ACEE6C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do fototerapii o wymiarach 52,2 cm x 20,6 cm x 9,3 cm i wadze 2,5 kg ?. Taki wymóg Zamawiającego nie ma uzasadnienia z punktu widzenia klinicznego i nie ma wpływu na prawidłową pracę urządzenia.</w:t>
            </w:r>
          </w:p>
          <w:p w14:paraId="1284F2FE" w14:textId="77777777" w:rsidR="00733C7A" w:rsidRPr="00D7353A" w:rsidRDefault="00733C7A" w:rsidP="00733C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lastRenderedPageBreak/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943A104" w14:textId="77777777" w:rsidR="00733C7A" w:rsidRPr="00895D51" w:rsidRDefault="00733C7A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BF8EB5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5 poz. 13,24,25,</w:t>
            </w:r>
          </w:p>
          <w:p w14:paraId="2768B8BB" w14:textId="54F500DD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do fototerapii mocowaną na statywie jezdnym z pneumatyczną regulacją wysokości, możliwością zastosowania bez statywu, bezpośrednio na inkubatorze za pomocą 6 gumowych nóżek a także regulacją kąta w zakresie 360°?</w:t>
            </w:r>
          </w:p>
          <w:p w14:paraId="621FDEBC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62EF2A7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839D2C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6 poz. 27</w:t>
            </w:r>
          </w:p>
          <w:p w14:paraId="0F318684" w14:textId="7BB0CBFA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podstawę jezdną z 3 nogami w tym dwa blokowane?</w:t>
            </w:r>
          </w:p>
          <w:p w14:paraId="12A456F7" w14:textId="7A3320AC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488E356C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022E3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nr 7 poz. 23</w:t>
            </w:r>
          </w:p>
          <w:p w14:paraId="40B42A5B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odstąpi od wymogu wskaźnika serwisu ? Oferowana przez nas lampa posiada żywotność diod LED 70 000 tyś godzin co daje nam ok 10 lat pracy urządzenia oraz brak konieczności wykonywania przeglądów serwisowych urządzenia, a co za tym idzie oszczędność dla Zamawiającego.</w:t>
            </w:r>
          </w:p>
          <w:p w14:paraId="4BDDCED1" w14:textId="0FC4E715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Nie</w:t>
            </w:r>
          </w:p>
          <w:p w14:paraId="0959C778" w14:textId="16797081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2EA92D10" w14:textId="77777777" w:rsidTr="0091291F">
        <w:tc>
          <w:tcPr>
            <w:tcW w:w="9356" w:type="dxa"/>
            <w:shd w:val="clear" w:color="auto" w:fill="auto"/>
          </w:tcPr>
          <w:p w14:paraId="1EB67243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6</w:t>
            </w:r>
          </w:p>
          <w:p w14:paraId="309E465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Grupa 1</w:t>
            </w:r>
          </w:p>
          <w:p w14:paraId="42FC95F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Zamawiający dopuści lampę łóżeczkową do fototerapii o parametrach technicznych:</w:t>
            </w:r>
          </w:p>
          <w:p w14:paraId="6F1257A8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Lampa do fototerapii diodowa LED łóżeczkowa,- zapewniająca fototerapię w inkubatorze otwartym lub zamkniętym, w łóżeczku (również przy łóżku matki) oraz podczas karmienia i kangurowania.</w:t>
            </w:r>
          </w:p>
          <w:p w14:paraId="2DB9BEF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Maksimum promieniowania w zakresie 400-550 nm</w:t>
            </w:r>
          </w:p>
          <w:p w14:paraId="49DF079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Żywotność diod LED &gt; 50 000 h</w:t>
            </w:r>
          </w:p>
          <w:p w14:paraId="0C32A56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Możliwość stosowania różnych wielkości materacy.</w:t>
            </w:r>
          </w:p>
          <w:p w14:paraId="0E009586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Dwustopniowa regulacja intensywności światła</w:t>
            </w:r>
          </w:p>
          <w:p w14:paraId="4774EA2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Maty naświetlające o opływowym kształcie , dostępne w dwóch rozmiarach:</w:t>
            </w:r>
          </w:p>
          <w:p w14:paraId="6B46D38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Powierzchnia (duży) 171 mm x 270 mm</w:t>
            </w:r>
          </w:p>
          <w:p w14:paraId="172D85D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Powierzchnia (mały) – 141 mm x 222 mm</w:t>
            </w:r>
          </w:p>
          <w:p w14:paraId="48751C2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Długości elastycznego przewodu światłowodowego łączącego matę z urządzeniem max. 1,4 m o wadze 0,8 kg. Przewód zekranizowany (nie emitujący światła dostarczanego do maty)</w:t>
            </w:r>
          </w:p>
          <w:p w14:paraId="4FC66FE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Lampa wyposażona w licznik czasu pracy</w:t>
            </w:r>
          </w:p>
          <w:p w14:paraId="0ABF689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Możliwość stosowania dedykowanych becików zapinanych na rzep umożliwiających karmienie i kangurowanie dziecka podczas fototerapii</w:t>
            </w:r>
          </w:p>
          <w:p w14:paraId="6C1CAF9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Waga sterownika lampy nie większa niż 2 kg</w:t>
            </w:r>
          </w:p>
          <w:p w14:paraId="23881C6D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* Lampa w zestawie z jednorazowymi nakładkami na matę w ilości 10 szt. i materacykiem 1szt. rozmiar duży.</w:t>
            </w:r>
          </w:p>
          <w:p w14:paraId="6421667C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0FB1AF92" w14:textId="0FE1CA7A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4618CF0A" w14:textId="77777777" w:rsidTr="0091291F">
        <w:tc>
          <w:tcPr>
            <w:tcW w:w="9356" w:type="dxa"/>
            <w:shd w:val="clear" w:color="auto" w:fill="auto"/>
          </w:tcPr>
          <w:p w14:paraId="2B327B0E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7</w:t>
            </w:r>
          </w:p>
          <w:p w14:paraId="4AA7A36C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Dotyczy: Grupa 3 – Łóżko elektryczne z szafką przyłóżkową – 2 sztuki.</w:t>
            </w:r>
          </w:p>
          <w:p w14:paraId="4451EEC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41D14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Łóżko elektryczne - 2 szt.</w:t>
            </w:r>
          </w:p>
          <w:p w14:paraId="798A238A" w14:textId="70659DC7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1 - Czy Zamawiający dopuści konstrukcję łóżka stalową, pokrytą powłoką epoksydową, podpierającą leże łóżka w min. 4 punktach zapewniającą odpowiednie zabezpieczenie oraz stabilizację leża?</w:t>
            </w:r>
          </w:p>
          <w:p w14:paraId="39D3C82E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0562C95E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67DB1F" w14:textId="2B69E59D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2 - Czy Zamawiający dopuści powierzchnię leża 2000 x 850 mm?</w:t>
            </w:r>
          </w:p>
          <w:p w14:paraId="22FA534A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A6655E7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17215B" w14:textId="41BC2645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6 - Czy Zamawiający dopuści leże wypełnione łatwo odejmowanymi panelami z HDPE lub ABS (bez konieczności użycia narzędzi) z otworami na pasy do unieruchomienia pacjenta? Segment oparcia pleców z możliwością szybkiego mechanicznego  poziomowania – CPR – dźwignie umieszczone pod oparciem pleców od strony głowy pacjenta, poruszające się wraz z segmentem.</w:t>
            </w:r>
          </w:p>
          <w:p w14:paraId="698BA896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3095452D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AE8CE9" w14:textId="1088C8D9" w:rsidR="00895D51" w:rsidRPr="00895D51" w:rsidRDefault="00895D51" w:rsidP="0069402B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9 - Czy Zamawiający dopuści sterowanie funkcjami łóżka jak niżej?</w:t>
            </w:r>
          </w:p>
          <w:p w14:paraId="1560BDE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6333E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Panele w barierkach po obu stronach (pacjenta i personelu):</w:t>
            </w:r>
          </w:p>
          <w:p w14:paraId="67CAA94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segmentu pleców</w:t>
            </w:r>
          </w:p>
          <w:p w14:paraId="64CC5DB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segmentu uda</w:t>
            </w:r>
          </w:p>
          <w:p w14:paraId="0F33D7F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wysokości</w:t>
            </w:r>
          </w:p>
          <w:p w14:paraId="52F04E08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fotela kardiologicznego</w:t>
            </w:r>
          </w:p>
          <w:p w14:paraId="67EE710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funkcji auto-kontur (synchroniczne ustawienie segmentu pleców i uda przy pomocy odpowiedniego przycisku)</w:t>
            </w:r>
          </w:p>
          <w:p w14:paraId="4174125C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pozycja wyjściowa (leże obniża się do poziomu minimalnego, a segment pleców ustawia się pod kątem ułatwiającym wyjście z łóżka).</w:t>
            </w:r>
          </w:p>
          <w:p w14:paraId="1CF118F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przycisk „GO” (służący do blokowania lub odblokowani funkcji sterujących w barierkach bocznych)</w:t>
            </w:r>
          </w:p>
          <w:p w14:paraId="6857380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0E751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Panel pielęgniarski zawieszony na szczycie od strony nóg:</w:t>
            </w:r>
          </w:p>
          <w:p w14:paraId="46AF8EF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segmenu pleców</w:t>
            </w:r>
          </w:p>
          <w:p w14:paraId="580C3A7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segmentu uda</w:t>
            </w:r>
          </w:p>
          <w:p w14:paraId="682C1C4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wysokości</w:t>
            </w:r>
          </w:p>
          <w:p w14:paraId="7F44E3D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regulacja funkcji auto-kontur (synchroniczne ustawienie segmentu pleców i uda przy pomocy odpowiedniego przycisku)</w:t>
            </w:r>
          </w:p>
          <w:p w14:paraId="10E4D2F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do badania</w:t>
            </w:r>
          </w:p>
          <w:p w14:paraId="357D57D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fotela kardiologicznego</w:t>
            </w:r>
          </w:p>
          <w:p w14:paraId="24A0C43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Trendelenburg’a</w:t>
            </w:r>
          </w:p>
          <w:p w14:paraId="4693CF9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- ustawienie pozycji anty- Trendelenburg’a</w:t>
            </w:r>
          </w:p>
          <w:p w14:paraId="2F8F9F6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selektywne blokowanie wybranych funkcji</w:t>
            </w:r>
          </w:p>
          <w:p w14:paraId="33E2500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do CPR</w:t>
            </w:r>
          </w:p>
          <w:p w14:paraId="0C255685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ustawienie pozycji anty-szokowej</w:t>
            </w:r>
          </w:p>
          <w:p w14:paraId="0F74D95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przycisk „STOP” (blokujący wszystkie funkcje elektryczne łóżka poza ratującymi życie)</w:t>
            </w:r>
          </w:p>
          <w:p w14:paraId="10C30B8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przycisk „GO” (służący do blokowania lub odblokowani funkcji sterujących w barierkach bocznych)</w:t>
            </w:r>
          </w:p>
          <w:p w14:paraId="2DCF6925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4EFA412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87BDFC" w14:textId="445B46BE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10 Czy Zamawiający dopuści elektryczne regulacje jak niżej?</w:t>
            </w:r>
          </w:p>
          <w:p w14:paraId="539045C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kąt nachylenia segmentu oparcia pleców: 0-65°</w:t>
            </w:r>
          </w:p>
          <w:p w14:paraId="60D216A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kąt nachylenia segmentu uda: 0-30°</w:t>
            </w:r>
          </w:p>
          <w:p w14:paraId="76BC987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wysokości leża łóżka w zakresie : 425 mm  do 780 mm</w:t>
            </w:r>
          </w:p>
          <w:p w14:paraId="3C3271E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pozycja Trendelenburg’a: 16°</w:t>
            </w:r>
          </w:p>
          <w:p w14:paraId="7648DF91" w14:textId="09018471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pozycja anty- Trendelenburg’a: 16°</w:t>
            </w:r>
          </w:p>
          <w:p w14:paraId="056503F0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1A4287EB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E356D4" w14:textId="0F54BF32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12 - Czy Zamawiający dopuści szczyty łóżka wykonane z tworzywa, wypełnione wklejką kolorystyczną dostępną w minimum 4 kolorach? Możliwość zabezpieczenia szczytów przed przypadkowym wyjęciem w czasie transportu.</w:t>
            </w:r>
          </w:p>
          <w:p w14:paraId="0B1D76F6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41378CB3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3B3616" w14:textId="5A4BE55C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13 - Czy Zamawiający dopuści barierki boczne wykonane z tworzywa, wypełnione wklejką kolorystyczną dostępną w minimum 4 kolorach?</w:t>
            </w:r>
          </w:p>
          <w:p w14:paraId="4369777A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DF60D4F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11E900" w14:textId="5127F24B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14 - Czy Zamawiający dopuści półkę na pościel zintegrowaną z elementem przedłużenia leża?</w:t>
            </w:r>
          </w:p>
          <w:p w14:paraId="5BE06102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25A23BE4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861B5FC" w14:textId="1BEAE52A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15 - Czy Zamawiający dopuści przedłużenie leża o 20cm?</w:t>
            </w:r>
          </w:p>
          <w:p w14:paraId="20A41374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0F8C9E5D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15C065" w14:textId="74DCBAF9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18 - Czy Zamawiający dopuści zasilanie elektryczne w 220-240V oraz ramę leża wyposażoną w gniazdo wyrównania potencjałów?</w:t>
            </w:r>
          </w:p>
          <w:p w14:paraId="27615D7D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EDB8A9C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7F367C" w14:textId="49461122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19 - Czy Zamawiający dopuści przewód zasilający prosty?</w:t>
            </w:r>
          </w:p>
          <w:p w14:paraId="3A3374CC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0E3474F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22B556D" w14:textId="35427B2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Ad. 21 - Czy Zamawiający dopuści materac Materac w pokrowcu dopasowany do rozmiarów leża o wysokości minimum  12cm.</w:t>
            </w:r>
          </w:p>
          <w:p w14:paraId="637915D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Materac wisokoelastyczny, o właściwościach wspierających zapobieganie odleżynom.</w:t>
            </w:r>
          </w:p>
          <w:p w14:paraId="3747610C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Gęstość pianek:</w:t>
            </w:r>
          </w:p>
          <w:p w14:paraId="4862ECF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Min. 25kg/m3 – warstwa górna</w:t>
            </w:r>
          </w:p>
          <w:p w14:paraId="16289C6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Min. 28/kg/m3 – warstwa dolna</w:t>
            </w:r>
          </w:p>
          <w:p w14:paraId="2F045CB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Pokrowiec materaca: zmywalny, nieprzemakalny, odporny na środki dezynfekcyjne, rozsuwany na zamek.</w:t>
            </w:r>
          </w:p>
          <w:p w14:paraId="63147A71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5653DF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06AE4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Szafka przyłóżkowa z blatem bocznym – 2 szt.</w:t>
            </w:r>
          </w:p>
          <w:p w14:paraId="441D3C4E" w14:textId="343915E5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Ad. 1 - Czy Zamawiający dopuści szafkę przyłóżkową o konstrukcji ze stali pokrytej powłoką epoksydową,  w kolorach odcieni szarości lub błękitu z możliwością ustawienia z prawej lub lewej strony łóżka, kompatybilną kolorystycznie z łóżkiem? </w:t>
            </w:r>
          </w:p>
          <w:p w14:paraId="23AA3411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309F5D98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5C6261" w14:textId="79BFF3A4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2 - Czy Zamawiający dopuści szafkę wyposażoną w szufladę, blat z płyty HPL, oraz część zamykaną z drzwiczkami z płyty HPL?</w:t>
            </w:r>
          </w:p>
          <w:p w14:paraId="1B97262F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2CC4F927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690E0B" w14:textId="548A82EB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3 - Czy Zamawiający dopuści szafkę wyposażoną w szufladę, blat z płyty HPL, oraz część zamykaną z drzwiczkami z płyty HPL?</w:t>
            </w:r>
          </w:p>
          <w:p w14:paraId="10F91C69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7EC61AA5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14BBD3" w14:textId="188EF30D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4 - Czy Zamawiający dopuści szufladę z tworzywowym wkładem, na prowadnicach szynowych, zapewniających jej swobodne użytkowanie?</w:t>
            </w:r>
          </w:p>
          <w:p w14:paraId="2DB39FA2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1EA89C1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E28A414" w14:textId="04CDFC12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5 - Czy Zamawiający dopuści szafkę bez drugiej szuflady (dolnej), w zamian której zaoferowano by system w którego skład  wchodzi szafka oraz mobilny, regulowany blat boczny na podstawie jezdnej?</w:t>
            </w:r>
          </w:p>
          <w:p w14:paraId="04A00A55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1958F447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72860F" w14:textId="1DFE8014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6 - Czy Zamawiający dopuści wymiary zewnętrzne jak niżej?</w:t>
            </w:r>
          </w:p>
          <w:p w14:paraId="728DAE2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603EE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szerokość (bez blatu bocznego) 450 mm ± 10%</w:t>
            </w:r>
          </w:p>
          <w:p w14:paraId="475916A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szerokość ze złożonym blatem bocznym i wsuniętą  podstawą pod szafkę 600 mm ± 15%</w:t>
            </w:r>
          </w:p>
          <w:p w14:paraId="3FC7DBFD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szerokość z rozłożonym i dosuniętym do szafki blatem bocznym 1200 mm ± 10%</w:t>
            </w:r>
          </w:p>
          <w:p w14:paraId="714F5D6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głębokość 450 mm ± 10%</w:t>
            </w:r>
          </w:p>
          <w:p w14:paraId="0CBE8F1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- wysokość (bez blatu bocznego) 860 mm ± 20%</w:t>
            </w:r>
          </w:p>
          <w:p w14:paraId="0AB91DBF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0583021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9993D8" w14:textId="449949B7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7 - Czy Zamawiający dopuści czoło szuflady komplementarne z całościową ideą kolorystyczną szafki, z ergonomicznym, wyciętym uchwytem?</w:t>
            </w:r>
          </w:p>
          <w:p w14:paraId="7C724E45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66504B4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10B2ED" w14:textId="669052E9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8 - Czy Zamawiający dopuści komplementarny z szafką mobilny, regulowany blat boczny na podstawie jezdnej?</w:t>
            </w:r>
          </w:p>
          <w:p w14:paraId="3BB52AD0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3404EAEC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07469E" w14:textId="1EA65CD1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9 - Czy Zamawiający dopuści komplementarny z szafką mobilny blat boczny na podstawie jezdnej, regulowany w pionie w zakresie 700 mm do 1050 mm ± 10%?</w:t>
            </w:r>
          </w:p>
          <w:p w14:paraId="64217B86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7A1DCBD4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EC0AE3E" w14:textId="7ABEB0EA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10 - Czy Zamawiający dopuści blat boczny mobilnego stolika wykonany z płyty HPL o grubości min. 6 mm, bez dodatkowych elementów metalowych pomniejszających powierzchnię użytkową blatu?</w:t>
            </w:r>
          </w:p>
          <w:p w14:paraId="03FAA338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78A59965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FF7F917" w14:textId="5583E2D8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11 - Czy Zamawiający dopuści mobilny blat boczny z możliwością ustawienia go po obu stronach łóżka, posiadający możliwość złożenia pod kątem 90° w celu zminimalizowania jego przestrzeni w przypadku braku potrzeby użytkowania blatu?</w:t>
            </w:r>
          </w:p>
          <w:p w14:paraId="777CACFF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5866B6B9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3C7C90" w14:textId="2345ED37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12 - Czy Zamawiający dopuści mobilny blat boczny z możliwością ustawienia go po obu stronach łóżka, posiadający możliwość złożenia pod kątem 90° w celu zminimalizowania jego przestrzeni w przypadku braku potrzeby użytkowania blatu?</w:t>
            </w:r>
          </w:p>
          <w:p w14:paraId="60B925E2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468B1533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45AF1D" w14:textId="40FD938D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13 - Czy Zamawiający dopuści szafkę z czterema kołami (min. 2 z blokadą), oraz mobilny blat boczny z możliwością ustawienia go po obu stronach łóżka, posiadający możliwość złożenia pod kątem 90° w celu zminimalizowania jego przestrzeni w przypadku braku potrzeby użytkowania blatu? Podstawa jezdna blatu wyprofilowana w sposób zapewniający jej wsunięcie pod podstawę jezdną szafki.</w:t>
            </w:r>
          </w:p>
          <w:p w14:paraId="3BB58A14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2A66902B" w14:textId="77777777" w:rsidR="00840509" w:rsidRPr="00895D51" w:rsidRDefault="00840509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DE76827" w14:textId="1765CF30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Ad. 15 - Czy Zamawiający dopuści szafkę wyprodukowaną w kolorystyce komplementarnej z kolorystyką oferowanego łóżka?</w:t>
            </w:r>
          </w:p>
          <w:p w14:paraId="266BC3E4" w14:textId="77777777" w:rsidR="00840509" w:rsidRPr="00D7353A" w:rsidRDefault="00840509" w:rsidP="008405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</w:t>
            </w:r>
          </w:p>
          <w:p w14:paraId="1DC5BE0E" w14:textId="3E7EED8B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18181AA6" w14:textId="77777777" w:rsidTr="0091291F">
        <w:tc>
          <w:tcPr>
            <w:tcW w:w="9356" w:type="dxa"/>
            <w:shd w:val="clear" w:color="auto" w:fill="auto"/>
          </w:tcPr>
          <w:p w14:paraId="40CB9610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8</w:t>
            </w:r>
          </w:p>
          <w:p w14:paraId="5D48BF13" w14:textId="56E671BC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dot. grupy 1</w:t>
            </w:r>
          </w:p>
          <w:p w14:paraId="4AD71EE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 xml:space="preserve">W związku z tym, że producent sprzętu, który chcielibyśmy zaoferować nie wymaga przeglądów okresowych prosimy Zamawiającego o odstąpienie od wymogu okresowych przeglądów opisanych w </w:t>
            </w:r>
            <w:r w:rsidRPr="00895D51">
              <w:rPr>
                <w:sz w:val="22"/>
                <w:szCs w:val="22"/>
              </w:rPr>
              <w:lastRenderedPageBreak/>
              <w:t>pkt 2 załącznika nr 8 do specyfikacji - Gwarancja i serwis dla urządzenia opisanego w grupie 1. Takie rozwiązanie wpłynie na korzystniejszą ofertę cenową urządzenia.</w:t>
            </w:r>
          </w:p>
          <w:p w14:paraId="37CA1E48" w14:textId="4268D657" w:rsidR="0069402B" w:rsidRPr="00D7353A" w:rsidRDefault="0069402B" w:rsidP="006940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9C89BE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0125BB6" w14:textId="1AD49436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dot. grupy 2</w:t>
            </w:r>
          </w:p>
          <w:p w14:paraId="3B55510D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 związku z tym, że producent sprzętu, który chcielibyśmy zaoferować nie wymaga przeglądów okresowych prosimy Zamawiającego o odstąpienie od wymogu okresowych przeglądów opisanych w pkt 2 załącznika nr 8 do specyfikacji - Gwarancja i serwis dla urządzenia opisanego w grupie  2. Takie rozwiązanie wpłynie na korzystniejszą ofertę cenową urządzenia.</w:t>
            </w:r>
          </w:p>
          <w:p w14:paraId="70A958D0" w14:textId="77777777" w:rsidR="0069402B" w:rsidRPr="00D7353A" w:rsidRDefault="0069402B" w:rsidP="006940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052807E" w14:textId="7EC1ECE0" w:rsidR="00895D51" w:rsidRPr="00895D51" w:rsidRDefault="00895D51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895D51" w:rsidRPr="006A5DF1" w14:paraId="504BD5C6" w14:textId="77777777" w:rsidTr="0091291F">
        <w:tc>
          <w:tcPr>
            <w:tcW w:w="9356" w:type="dxa"/>
            <w:shd w:val="clear" w:color="auto" w:fill="auto"/>
          </w:tcPr>
          <w:p w14:paraId="6FC3009C" w14:textId="77777777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9</w:t>
            </w:r>
          </w:p>
          <w:p w14:paraId="26FB4441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Pakiet 4:</w:t>
            </w:r>
          </w:p>
          <w:p w14:paraId="1076348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1, Ad. 3 - Prosimy Zamawiającego o dopuszczenie metronomu generującego</w:t>
            </w:r>
          </w:p>
          <w:p w14:paraId="21C9DA6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akustyczny sygnał pomocniczy, aby ułatwić wykonywanie ucisków i oddechów z</w:t>
            </w:r>
          </w:p>
          <w:p w14:paraId="57CBDC68" w14:textId="6846910A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odpowiednią częstotliwością i we właściwej proporcji dla dorosłych i dzieci.</w:t>
            </w:r>
          </w:p>
          <w:p w14:paraId="45E53087" w14:textId="77777777" w:rsidR="002C1D96" w:rsidRPr="00D7353A" w:rsidRDefault="0069402B" w:rsidP="002C1D9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 w:rsidR="002C1D96">
              <w:rPr>
                <w:b/>
                <w:bCs/>
                <w:sz w:val="22"/>
                <w:szCs w:val="22"/>
              </w:rPr>
              <w:t>Zgodnie z SWZ.</w:t>
            </w:r>
          </w:p>
          <w:p w14:paraId="76371A06" w14:textId="77777777" w:rsidR="0069402B" w:rsidRPr="00895D51" w:rsidRDefault="0069402B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D376D2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2, Ad. 7 - Zwracamy się do Zamawiającego z prośbą o przyznanie 10 pkt</w:t>
            </w:r>
          </w:p>
          <w:p w14:paraId="4582257D" w14:textId="444C1183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jakościowych za 23 poziomy energii.</w:t>
            </w:r>
          </w:p>
          <w:p w14:paraId="40CB461D" w14:textId="12DE0462" w:rsidR="0069402B" w:rsidRPr="00D7353A" w:rsidRDefault="0069402B" w:rsidP="006940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SWZ.</w:t>
            </w:r>
          </w:p>
          <w:p w14:paraId="3548B16C" w14:textId="77777777" w:rsidR="0069402B" w:rsidRPr="00895D51" w:rsidRDefault="0069402B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E5060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3, Ad. 13 - Czy Zamawiający dopuści defibrylator o masie 7,1 kg bez dodatkowego</w:t>
            </w:r>
          </w:p>
          <w:p w14:paraId="6924F74F" w14:textId="6A5ADDE5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wyposażenia?</w:t>
            </w:r>
          </w:p>
          <w:p w14:paraId="76E4D3A0" w14:textId="583F6EF9" w:rsidR="0069402B" w:rsidRPr="00D7353A" w:rsidRDefault="0069402B" w:rsidP="006940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Tak.</w:t>
            </w:r>
          </w:p>
          <w:p w14:paraId="3AFF802B" w14:textId="77777777" w:rsidR="0069402B" w:rsidRPr="00895D51" w:rsidRDefault="0069402B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A30777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4, Ad. 16 - Prosimy Zamawiającego o dopuszczenie na zasadzie równoważności</w:t>
            </w:r>
          </w:p>
          <w:p w14:paraId="40636A3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automatycznych testów podczas włączenia urządzenia z możliwością wydruku wyniku</w:t>
            </w:r>
          </w:p>
          <w:p w14:paraId="40EFA2D7" w14:textId="44EA7D11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i pracy defibrylatora; z dodatkową możliwością wykonania testu ręcznie.</w:t>
            </w:r>
          </w:p>
          <w:p w14:paraId="72CCD05C" w14:textId="2CB56627" w:rsidR="00A879A3" w:rsidRDefault="00A879A3" w:rsidP="009129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SWZ.</w:t>
            </w:r>
          </w:p>
          <w:p w14:paraId="461CB8E4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46F58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5, Ad. 18 - Czy Zamawiający dopuści defibrylator z zakresem pomiaru tętna 30-300</w:t>
            </w:r>
          </w:p>
          <w:p w14:paraId="71466408" w14:textId="4B68BC94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u/min?</w:t>
            </w:r>
          </w:p>
          <w:p w14:paraId="0C1744EC" w14:textId="7D5B06DE" w:rsidR="00A879A3" w:rsidRDefault="00A879A3" w:rsidP="009129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Tak</w:t>
            </w:r>
          </w:p>
          <w:p w14:paraId="28237DF1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7869E3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6, Ad. 19 - Czy Zamawiający dopuści urządzenie z zakresem wzmocnienia sygnału</w:t>
            </w:r>
          </w:p>
          <w:p w14:paraId="0A83015C" w14:textId="06239589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EKG min. 5 poziomów wzmocnienia od 0,25 do 4 cm/mV?</w:t>
            </w:r>
          </w:p>
          <w:p w14:paraId="1E2C610B" w14:textId="41833911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Nie</w:t>
            </w:r>
          </w:p>
          <w:p w14:paraId="5ED7DC5E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lastRenderedPageBreak/>
              <w:t>Pytanie 7, Ad. 20 - Prosimy Zamawiającego o dopuszczenie na zasadzie równoważności</w:t>
            </w:r>
          </w:p>
          <w:p w14:paraId="1A2DF9F6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urządzenia z możliwością obserwacji sygnały EKG w czasie rzeczywistym na ekranie</w:t>
            </w:r>
          </w:p>
          <w:p w14:paraId="70DB16D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defibrylatora przy zastosowaniu do 12 odprowadzeń oraz możliwością wyświetlenia do 4 krzywych jednocześnie, co redukuje potrzebę zdalnej synchronizacji sygnału EKG z</w:t>
            </w:r>
          </w:p>
          <w:p w14:paraId="200883C9" w14:textId="623109B4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dodatkowym, zewnętrznym monitorem.</w:t>
            </w:r>
          </w:p>
          <w:p w14:paraId="0E4E3801" w14:textId="0F83144E" w:rsidR="00A879A3" w:rsidRDefault="00A879A3" w:rsidP="009129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SWZ.</w:t>
            </w:r>
          </w:p>
          <w:p w14:paraId="32AEA5F1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B480B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8, Ad. 24 - czy Zamawiający dopuści urządzenie z możliwością rozbudowy o</w:t>
            </w:r>
          </w:p>
          <w:p w14:paraId="04BB16B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dedykowany moduł pomiaru EtCO2 z obserwacją krzywej EtCO2 na ekranie. Możliwość</w:t>
            </w:r>
          </w:p>
          <w:p w14:paraId="18635EB3" w14:textId="04AD2D99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przenoszenia danych do urządzenia zewnętrznego poprzez kartę pamięci CF?</w:t>
            </w:r>
          </w:p>
          <w:p w14:paraId="59AD87E8" w14:textId="77777777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SWZ.</w:t>
            </w:r>
          </w:p>
          <w:p w14:paraId="02BAF74A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34B8E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9, Ad. 25 - Prosimy Zamawiającego o dopuszczenie na zasadzie równoważności</w:t>
            </w:r>
          </w:p>
          <w:p w14:paraId="7CA77117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urządzenia z możliwością obserwacji sygnały EKG w czasie rzeczywistym na ekranie</w:t>
            </w:r>
          </w:p>
          <w:p w14:paraId="3EAA73CB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defibrylatora przy zastosowaniu do 12 odprowadzeń oraz możliwością wyświetlenia do 4</w:t>
            </w:r>
          </w:p>
          <w:p w14:paraId="2C291714" w14:textId="7143A7B2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krzywych jednocześnie, co redukuje potrzebę synchronizacji sygnału EKG kardiomonitorem.</w:t>
            </w:r>
          </w:p>
          <w:p w14:paraId="5529D5BD" w14:textId="77777777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Zgodnie z SWZ.</w:t>
            </w:r>
          </w:p>
          <w:p w14:paraId="4B855565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67160F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10, Ad 28: Czy Zamawiający dopuści na zasadzie równoważności wózek do</w:t>
            </w:r>
          </w:p>
          <w:p w14:paraId="70C61556" w14:textId="40F98987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transportu defibrylatora?</w:t>
            </w:r>
          </w:p>
          <w:p w14:paraId="55283A2B" w14:textId="2493CF5A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401DE007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2D86E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11: Prosimy Zamawiającego o doprecyzowanie czy wymagany jest poziom ochrony</w:t>
            </w:r>
          </w:p>
          <w:p w14:paraId="3F9DB6D2" w14:textId="2107501B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min. IP55, cechujący najwyższe standardy w klasie defibrylatorów?</w:t>
            </w:r>
          </w:p>
          <w:p w14:paraId="72B3A569" w14:textId="77777777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3098D86D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7B5ADA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12: Prosimy Zamawiającego o doprecyzowanie czy wymagany jest selektor terapii</w:t>
            </w:r>
          </w:p>
          <w:p w14:paraId="37591864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umożliwiający włączenie urządzenia z jednoczesnym wyborem trybu pracy oraz w</w:t>
            </w:r>
          </w:p>
          <w:p w14:paraId="70097AD5" w14:textId="70DDA8D9" w:rsid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przypadku defibrylacji ręcznej, wyboru poziomu energii?</w:t>
            </w:r>
          </w:p>
          <w:p w14:paraId="56C56B42" w14:textId="77777777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02A388D8" w14:textId="77777777" w:rsidR="00A879A3" w:rsidRPr="00895D51" w:rsidRDefault="00A879A3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BA3AA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Pytanie 13: Prosimy Zamawiającego o doprecyzowanie czy wymagana jest modułowa</w:t>
            </w:r>
          </w:p>
          <w:p w14:paraId="216933D9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budowa defibrylatora typu Plug&amp;Play, która umożliwia wyposażenie defibrylatora w</w:t>
            </w:r>
          </w:p>
          <w:p w14:paraId="5BF6C620" w14:textId="77777777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stymulację, saturacje, kapnografie, pomiar temperatury, NIBP, IBP w siedzibie</w:t>
            </w:r>
          </w:p>
          <w:p w14:paraId="251B9F9B" w14:textId="77777777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zamawiającego na każdym etapie użytkowania defibrylatora?</w:t>
            </w:r>
          </w:p>
          <w:p w14:paraId="75B23298" w14:textId="14C4046F" w:rsidR="00895D51" w:rsidRPr="00895D51" w:rsidRDefault="00513768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noProof/>
                <w:sz w:val="22"/>
                <w:szCs w:val="22"/>
                <w:highlight w:val="darkGray"/>
              </w:rPr>
              <w:lastRenderedPageBreak/>
              <w:drawing>
                <wp:inline distT="0" distB="0" distL="0" distR="0" wp14:anchorId="40084E70" wp14:editId="3BFA84C3">
                  <wp:extent cx="1809750" cy="1809750"/>
                  <wp:effectExtent l="0" t="0" r="0" b="0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5D51" w:rsidRPr="006A5DF1" w14:paraId="263C8EF3" w14:textId="77777777" w:rsidTr="0091291F">
        <w:tc>
          <w:tcPr>
            <w:tcW w:w="9356" w:type="dxa"/>
            <w:shd w:val="clear" w:color="auto" w:fill="auto"/>
          </w:tcPr>
          <w:p w14:paraId="52355941" w14:textId="545DAB0C" w:rsidR="00A879A3" w:rsidRDefault="00513768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 wp14:anchorId="625BBF94" wp14:editId="7F1143A9">
                  <wp:extent cx="1657350" cy="16573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9122AD" w14:textId="77777777" w:rsidR="00A879A3" w:rsidRDefault="00A879A3" w:rsidP="00A879A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7353A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dopuszcza, nie wymaga.</w:t>
            </w:r>
          </w:p>
          <w:p w14:paraId="1896BB03" w14:textId="77777777" w:rsidR="00A879A3" w:rsidRDefault="00A879A3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854DDC8" w14:textId="06A8E646" w:rsidR="00895D51" w:rsidRPr="006A5DF1" w:rsidRDefault="00895D51" w:rsidP="009129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95D51">
              <w:rPr>
                <w:b/>
                <w:bCs/>
                <w:sz w:val="22"/>
                <w:szCs w:val="22"/>
              </w:rPr>
              <w:t>10</w:t>
            </w:r>
          </w:p>
          <w:p w14:paraId="3ACCF4C2" w14:textId="5AD0F03C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grupa 6 - mik</w:t>
            </w:r>
            <w:r w:rsidR="00A879A3">
              <w:rPr>
                <w:sz w:val="22"/>
                <w:szCs w:val="22"/>
              </w:rPr>
              <w:t>r</w:t>
            </w:r>
            <w:r w:rsidRPr="00895D51">
              <w:rPr>
                <w:sz w:val="22"/>
                <w:szCs w:val="22"/>
              </w:rPr>
              <w:t>oskop operacyjny do stosowania w chirurgii k</w:t>
            </w:r>
            <w:r w:rsidR="00A879A3">
              <w:rPr>
                <w:sz w:val="22"/>
                <w:szCs w:val="22"/>
              </w:rPr>
              <w:t>rę</w:t>
            </w:r>
            <w:r w:rsidRPr="00895D51">
              <w:rPr>
                <w:sz w:val="22"/>
                <w:szCs w:val="22"/>
              </w:rPr>
              <w:t>gos</w:t>
            </w:r>
            <w:r w:rsidR="00A879A3">
              <w:rPr>
                <w:sz w:val="22"/>
                <w:szCs w:val="22"/>
              </w:rPr>
              <w:t>ł</w:t>
            </w:r>
            <w:r w:rsidRPr="00895D51">
              <w:rPr>
                <w:sz w:val="22"/>
                <w:szCs w:val="22"/>
              </w:rPr>
              <w:t>upa 1 szt</w:t>
            </w:r>
          </w:p>
          <w:p w14:paraId="63D68BAB" w14:textId="46D4292E" w:rsidR="00895D51" w:rsidRPr="00895D5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Punk</w:t>
            </w:r>
            <w:r w:rsidR="00A879A3">
              <w:rPr>
                <w:sz w:val="22"/>
                <w:szCs w:val="22"/>
              </w:rPr>
              <w:t>t</w:t>
            </w:r>
            <w:r w:rsidRPr="00895D51">
              <w:rPr>
                <w:sz w:val="22"/>
                <w:szCs w:val="22"/>
              </w:rPr>
              <w:t xml:space="preserve"> 17.</w:t>
            </w:r>
          </w:p>
          <w:p w14:paraId="38B90D1E" w14:textId="108DD61E" w:rsidR="00895D51" w:rsidRPr="006A5DF1" w:rsidRDefault="00895D51" w:rsidP="009129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95D51">
              <w:rPr>
                <w:sz w:val="22"/>
                <w:szCs w:val="22"/>
              </w:rPr>
              <w:t>Czy Zamawiaj</w:t>
            </w:r>
            <w:r w:rsidR="001D0090">
              <w:rPr>
                <w:sz w:val="22"/>
                <w:szCs w:val="22"/>
              </w:rPr>
              <w:t>ą</w:t>
            </w:r>
            <w:r w:rsidRPr="00895D51">
              <w:rPr>
                <w:sz w:val="22"/>
                <w:szCs w:val="22"/>
              </w:rPr>
              <w:t>cy zaakceptuje podstaw</w:t>
            </w:r>
            <w:r w:rsidR="001D0090">
              <w:rPr>
                <w:sz w:val="22"/>
                <w:szCs w:val="22"/>
              </w:rPr>
              <w:t>ę</w:t>
            </w:r>
            <w:r w:rsidRPr="00895D51">
              <w:rPr>
                <w:sz w:val="22"/>
                <w:szCs w:val="22"/>
              </w:rPr>
              <w:t xml:space="preserve"> statywu o wymiar</w:t>
            </w:r>
            <w:r w:rsidR="001D0090">
              <w:rPr>
                <w:sz w:val="22"/>
                <w:szCs w:val="22"/>
              </w:rPr>
              <w:t>a</w:t>
            </w:r>
            <w:r w:rsidRPr="00895D51">
              <w:rPr>
                <w:sz w:val="22"/>
                <w:szCs w:val="22"/>
              </w:rPr>
              <w:t>ch 732 mm</w:t>
            </w:r>
            <w:r w:rsidR="001D0090">
              <w:rPr>
                <w:sz w:val="22"/>
                <w:szCs w:val="22"/>
              </w:rPr>
              <w:t xml:space="preserve"> </w:t>
            </w:r>
            <w:r w:rsidRPr="00895D51">
              <w:rPr>
                <w:sz w:val="22"/>
                <w:szCs w:val="22"/>
              </w:rPr>
              <w:t>x</w:t>
            </w:r>
            <w:r w:rsidR="001D0090">
              <w:rPr>
                <w:sz w:val="22"/>
                <w:szCs w:val="22"/>
              </w:rPr>
              <w:t xml:space="preserve"> </w:t>
            </w:r>
            <w:r w:rsidRPr="00895D51">
              <w:rPr>
                <w:sz w:val="22"/>
                <w:szCs w:val="22"/>
              </w:rPr>
              <w:t>727 mm?</w:t>
            </w:r>
          </w:p>
          <w:p w14:paraId="5C64E89C" w14:textId="350C2BA8" w:rsidR="00895D51" w:rsidRPr="00895D51" w:rsidRDefault="001D0090" w:rsidP="009129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D7353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Tak</w:t>
            </w:r>
          </w:p>
        </w:tc>
      </w:tr>
    </w:tbl>
    <w:p w14:paraId="7C44D7CA" w14:textId="339E1BA3" w:rsidR="00BE7BFD" w:rsidRDefault="00BE7BFD" w:rsidP="00520165">
      <w:pPr>
        <w:jc w:val="both"/>
        <w:rPr>
          <w:sz w:val="22"/>
          <w:szCs w:val="22"/>
        </w:rPr>
      </w:pPr>
    </w:p>
    <w:p w14:paraId="66E260FF" w14:textId="1CC8660B" w:rsidR="001D0090" w:rsidRPr="006A5DF1" w:rsidRDefault="001D0090" w:rsidP="001D0090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</w:p>
    <w:p w14:paraId="6743949A" w14:textId="77777777" w:rsidR="006862BA" w:rsidRPr="006862BA" w:rsidRDefault="006862BA" w:rsidP="006862BA">
      <w:pPr>
        <w:jc w:val="both"/>
        <w:rPr>
          <w:sz w:val="22"/>
          <w:szCs w:val="22"/>
        </w:rPr>
      </w:pPr>
      <w:r w:rsidRPr="006862BA">
        <w:rPr>
          <w:sz w:val="22"/>
          <w:szCs w:val="22"/>
        </w:rPr>
        <w:t>Grupa 3</w:t>
      </w:r>
    </w:p>
    <w:p w14:paraId="2F232700" w14:textId="2CCADF34" w:rsidR="006862BA" w:rsidRDefault="006862BA" w:rsidP="001D0090">
      <w:pPr>
        <w:jc w:val="both"/>
        <w:rPr>
          <w:sz w:val="22"/>
          <w:szCs w:val="22"/>
        </w:rPr>
      </w:pPr>
      <w:r w:rsidRPr="006862BA">
        <w:rPr>
          <w:sz w:val="22"/>
          <w:szCs w:val="22"/>
        </w:rPr>
        <w:t>Czy Zamawiający dopuści łóżko z regulacją wysokości w zakresie 35-91 cm, co jest rozwiązaniem lepszym od oczekiwanego?</w:t>
      </w:r>
    </w:p>
    <w:p w14:paraId="18BD2F43" w14:textId="3D793B5F" w:rsidR="001D0090" w:rsidRDefault="001D0090" w:rsidP="001D0090">
      <w:pPr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Tak</w:t>
      </w:r>
    </w:p>
    <w:p w14:paraId="6EE77696" w14:textId="27DFACCE" w:rsidR="001B2BA3" w:rsidRDefault="001B2BA3" w:rsidP="001D0090">
      <w:pPr>
        <w:jc w:val="both"/>
        <w:rPr>
          <w:b/>
          <w:bCs/>
          <w:sz w:val="22"/>
          <w:szCs w:val="22"/>
        </w:rPr>
      </w:pPr>
    </w:p>
    <w:p w14:paraId="3B7CC7D3" w14:textId="5D7C92AA" w:rsidR="001B2BA3" w:rsidRPr="006A5DF1" w:rsidRDefault="001B2BA3" w:rsidP="001B2BA3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2</w:t>
      </w:r>
    </w:p>
    <w:p w14:paraId="13889EC8" w14:textId="0B63438E" w:rsidR="001B2BA3" w:rsidRDefault="001B2BA3" w:rsidP="001B2BA3">
      <w:pPr>
        <w:rPr>
          <w:sz w:val="24"/>
          <w:szCs w:val="24"/>
        </w:rPr>
      </w:pPr>
      <w:r>
        <w:rPr>
          <w:sz w:val="24"/>
          <w:szCs w:val="24"/>
        </w:rPr>
        <w:t>Dot grupy 6 Zestawienia parametrów wymaganyc</w:t>
      </w:r>
      <w:r w:rsidR="000B561E">
        <w:rPr>
          <w:sz w:val="24"/>
          <w:szCs w:val="24"/>
        </w:rPr>
        <w:t>h</w:t>
      </w:r>
    </w:p>
    <w:p w14:paraId="7A23574E" w14:textId="77777777" w:rsidR="000B561E" w:rsidRDefault="000B561E" w:rsidP="001B2BA3">
      <w:pPr>
        <w:rPr>
          <w:sz w:val="24"/>
          <w:szCs w:val="24"/>
        </w:rPr>
      </w:pPr>
    </w:p>
    <w:p w14:paraId="7442ABED" w14:textId="38D9386F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Zestawienia Warunków i Parametrów Wymaganych </w:t>
      </w:r>
    </w:p>
    <w:p w14:paraId="0056BFC9" w14:textId="77777777" w:rsidR="000B561E" w:rsidRDefault="000B561E" w:rsidP="001B2BA3">
      <w:pPr>
        <w:jc w:val="both"/>
        <w:rPr>
          <w:sz w:val="24"/>
          <w:szCs w:val="24"/>
        </w:rPr>
      </w:pPr>
    </w:p>
    <w:p w14:paraId="4454F93D" w14:textId="0B7CE316" w:rsidR="000B561E" w:rsidRPr="000B561E" w:rsidRDefault="001B2BA3" w:rsidP="000B561E">
      <w:pPr>
        <w:pStyle w:val="Akapitzlist"/>
        <w:numPr>
          <w:ilvl w:val="0"/>
          <w:numId w:val="13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B561E">
        <w:rPr>
          <w:rFonts w:ascii="Times New Roman" w:hAnsi="Times New Roman"/>
          <w:sz w:val="24"/>
          <w:szCs w:val="24"/>
        </w:rPr>
        <w:t xml:space="preserve">Czy zamawiający dopuści mikroskop operacyjny o bazie stereoskopii 22 mm (dotyczy pkt. 6)? Parametr bazy stereoskopii jest jednym z kilku parametrów układu optycznego mikroskopu operacyjnego mających wpływ na postrzeganie przez operatora głębi ostrości oraz widzenia przestrzennego. W praktyce każdy producent mikroskopów przyjmuje inną indywidulaną wartość tego parametru która jest ściśle powiązana i zależna od wielu innych parametrów układów optycznych. Wpisanie sztywnej wartości powoduje brak możliwości złożenia oferty przez innych renomowanych dostawców mikroskopów operacyjnych. </w:t>
      </w:r>
    </w:p>
    <w:p w14:paraId="65E26A98" w14:textId="77777777" w:rsidR="000B561E" w:rsidRPr="000B561E" w:rsidRDefault="000B561E" w:rsidP="000B561E">
      <w:pPr>
        <w:spacing w:after="120"/>
        <w:ind w:right="-72"/>
        <w:jc w:val="both"/>
        <w:rPr>
          <w:b/>
          <w:bCs/>
          <w:sz w:val="24"/>
          <w:szCs w:val="24"/>
        </w:rPr>
      </w:pPr>
      <w:r w:rsidRPr="000B561E">
        <w:rPr>
          <w:b/>
          <w:bCs/>
          <w:sz w:val="24"/>
          <w:szCs w:val="24"/>
        </w:rPr>
        <w:lastRenderedPageBreak/>
        <w:t>Odpowiedź: Zamawiający dopuszcza, nie wymaga.</w:t>
      </w:r>
    </w:p>
    <w:p w14:paraId="172ACBBA" w14:textId="77777777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>2. Czy Zamawiający dopuści zmotoryzowany układ wewnętrznego ogniskowania umożliwiający uzyskiwanie ostrego obrazu w odległości roboczej 200 mm do 625 mm. Optyka apochromatyczna (dotyczy pkt. 2)?</w:t>
      </w:r>
    </w:p>
    <w:p w14:paraId="531472D6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6654E2A4" w14:textId="4FD41B5E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3D85B10" w14:textId="6E2A42E3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Czy zamawiający dopuści mikroskop nasadce okularowej operatora o regulowanym pochyleniu w zakresie 180 stopni do szybkiego przestawienia do wybranej pozycji głowicy mikroskopu, z nasadką skręcaną względem korpusu mikroskopu (dotyczy punktu 7)? Pochylanie nasadki okularowej służy do kompensacji postawy operatora w przypadku nietypowego pochylenia mikroskopu w przód lub tył wynikające np. z nietypowego dostępu, lub nietypowej anatomii pacjenta. Zawsze pole operacyjne znajduje się poniżej twarzy operatora. W praktyce do kompensacji pochylenia głowicy wystraczająca jest nasadka do kącie regulacji w zakresie ok. 160 stopni. W praktyce sali operacyjnej nie ma możliwości pracy z uchyłem nasadki o 200 stopni, gdyż oznaczałoby to obserwację fartucha operatora, a nie pola operacyjnego. </w:t>
      </w:r>
    </w:p>
    <w:p w14:paraId="5DC65010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0AA457BB" w14:textId="77777777" w:rsidR="000B561E" w:rsidRDefault="000B561E" w:rsidP="001B2BA3">
      <w:pPr>
        <w:jc w:val="both"/>
        <w:rPr>
          <w:sz w:val="24"/>
          <w:szCs w:val="24"/>
        </w:rPr>
      </w:pPr>
    </w:p>
    <w:p w14:paraId="61F999C3" w14:textId="528670DB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Prosimy zamawiającego o zmianę opisu pkt. 9 tj. nie używanie nomenklatury firmy Haag-Streit do opisu okularów. Prosimy o wprowadzenie czytelnego i jasnego opis dla wszystkich oferentów: Okulary szerokokątne dla operatora 10x21 z regulacją korekcji sferycznej w zakresie od -8 do +5 dioptrii. Lub wyjaśnienie co oznacza zapis „B” </w:t>
      </w:r>
    </w:p>
    <w:p w14:paraId="5C3FBDE4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6E415AA7" w14:textId="77777777" w:rsidR="000B561E" w:rsidRDefault="000B561E" w:rsidP="001B2BA3">
      <w:pPr>
        <w:jc w:val="both"/>
        <w:rPr>
          <w:sz w:val="24"/>
          <w:szCs w:val="24"/>
        </w:rPr>
      </w:pPr>
    </w:p>
    <w:p w14:paraId="2C4DECE6" w14:textId="1BFA5952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Czy zamawiający dopuści mikroskop z nowocześniejszym systemem wyważania w którym wyważanie wszystkich osi swobody głowicy mikroskopu odbywa się w sposób wygodny, komfortowy zautomatyzowany poprzez naciśnięcie jednego przycisku na ekranie sterującym bez potrzeby uciążliwego wyważania pokrętłami (dotyczy pkt. 10)? </w:t>
      </w:r>
    </w:p>
    <w:p w14:paraId="792CE152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752DCD60" w14:textId="77777777" w:rsidR="000B561E" w:rsidRDefault="000B561E" w:rsidP="001B2BA3">
      <w:pPr>
        <w:jc w:val="both"/>
        <w:rPr>
          <w:sz w:val="24"/>
          <w:szCs w:val="24"/>
        </w:rPr>
      </w:pPr>
    </w:p>
    <w:p w14:paraId="6560B180" w14:textId="1464AC2C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W pkt. 11 Zamawiający wpisał sztywno zakresy ruchów głowicy mikroskopu. Czy należy je traktować jako minimalne wymagania, a zwiększenie zakresu wymaganego przez Zamawiającego nie spowoduje odrzucenia oferty? </w:t>
      </w:r>
    </w:p>
    <w:p w14:paraId="4ADBA7C9" w14:textId="04510F89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Zakres ruchu głowicy podany jako minimalny.</w:t>
      </w:r>
    </w:p>
    <w:p w14:paraId="1E695B2E" w14:textId="77777777" w:rsidR="000B561E" w:rsidRDefault="000B561E" w:rsidP="001B2BA3">
      <w:pPr>
        <w:jc w:val="both"/>
        <w:rPr>
          <w:sz w:val="24"/>
          <w:szCs w:val="24"/>
        </w:rPr>
      </w:pPr>
    </w:p>
    <w:p w14:paraId="43F76016" w14:textId="6D9C40A8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Czy zamawiający dopuści mikroskop nasadce okularowej Face to Face o regulowanym pochyleniu w zakresie 180 stopni do szybkiego przestawienia do wybranej pozycji głowicy mikroskopu, z nasadką skręcaną względem korpusu mikroskopu (dotyczy pkt. 15)? Pochylanie nasadki okularowej służy do kompensacji postawy operatora w przypadku nietypowego pochylenia mikroskopu w przód lub tył wynikające np. z nietypowego dostępu, lub nietypowej anatomii pacjenta. Zawsze pole operacyjne znajduje się poniżej twarzy operatora. W praktyce do kompensacji pochylenia głowicy wystraczająca jest nasadka do kącie regulacji w zakresie ok. 160 stopni. W praktyce sali operacyjnej nie ma możliwości pracy z uchyłem nasadki o 200 stopni, gdyż oznaczałoby to obserwację fartucha operatora, a nie pola operacyjnego. </w:t>
      </w:r>
    </w:p>
    <w:p w14:paraId="69A05FF2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56B7F0DE" w14:textId="77777777" w:rsidR="000B561E" w:rsidRDefault="000B561E" w:rsidP="001B2BA3">
      <w:pPr>
        <w:jc w:val="both"/>
        <w:rPr>
          <w:sz w:val="24"/>
          <w:szCs w:val="24"/>
        </w:rPr>
      </w:pPr>
    </w:p>
    <w:p w14:paraId="7CFDD68A" w14:textId="77777777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Czy zamawiający dopuści mikroskop o wymiarach podstawy 839 x 839 mm, z zasięgiem ramienia od osi kolumny 1600 mm, pozostałe wymagania punktu bez zmian (dotyczy pkt. 18)? </w:t>
      </w:r>
    </w:p>
    <w:p w14:paraId="311C6B4A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lastRenderedPageBreak/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722A2A80" w14:textId="488DA4F3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Czy Zamawiający dopuści system zautomatyzowanego wyważania mikroskopu opisanego w pytaniu 4, gdzie po przeprowadzeniu procedury trwającej kilkanaście sekundy system informuje użytkownika o poprawnym zakończeniu wyważania? W rozwiązaniu tym nie ma fizycznej możliwości wystąpienia braku wyważenia statywu, w związku z czy nie ma potrzeby stosowania sygnalizatorów braku wyważenia (dotyczy punktu 19)? </w:t>
      </w:r>
    </w:p>
    <w:p w14:paraId="135A9056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5B742FCC" w14:textId="77777777" w:rsidR="000B561E" w:rsidRDefault="000B561E" w:rsidP="001B2BA3">
      <w:pPr>
        <w:jc w:val="both"/>
        <w:rPr>
          <w:sz w:val="24"/>
          <w:szCs w:val="24"/>
        </w:rPr>
      </w:pPr>
    </w:p>
    <w:p w14:paraId="549BD43A" w14:textId="2A4CB2CD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Czy Zamawiający dopuści sterowanie funkcjami i statywu i głowicy z monitora dotykowego który równocześnie jest panelem sterowania aparatu (dotyczy pkt. 20)? Pozostały opis punktu bez zmian. </w:t>
      </w:r>
    </w:p>
    <w:p w14:paraId="6D913D63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3DB8974D" w14:textId="77777777" w:rsidR="000B561E" w:rsidRDefault="000B561E" w:rsidP="001B2BA3">
      <w:pPr>
        <w:jc w:val="both"/>
        <w:rPr>
          <w:sz w:val="24"/>
          <w:szCs w:val="24"/>
        </w:rPr>
      </w:pPr>
    </w:p>
    <w:p w14:paraId="4A6AB1AB" w14:textId="145FE3F3" w:rsidR="000B561E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Czy zamawiający dopuści kamerę 1/3 zintegrowaną bezpośrednio w głowicy mikroskopu w torze optyczny a więc nie wymagającą stosowania adapterów zewnętrznych oraz okablowania zewnętrznego, nie podłączaną przez port optyczny dzielnika światła w której automatyczna przesłona irysowa również zintegrowana jest wewnątrz głowicy mikroskopu (dotyczy pkt. 22)? </w:t>
      </w:r>
    </w:p>
    <w:p w14:paraId="39DEE1C2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56349256" w14:textId="77777777" w:rsidR="000B561E" w:rsidRDefault="000B561E" w:rsidP="001B2BA3">
      <w:pPr>
        <w:jc w:val="both"/>
        <w:rPr>
          <w:sz w:val="24"/>
          <w:szCs w:val="24"/>
        </w:rPr>
      </w:pPr>
    </w:p>
    <w:p w14:paraId="6443B12D" w14:textId="77ECE5B0" w:rsidR="001B2BA3" w:rsidRDefault="001B2BA3" w:rsidP="001B2BA3">
      <w:pPr>
        <w:jc w:val="both"/>
        <w:rPr>
          <w:sz w:val="24"/>
          <w:szCs w:val="24"/>
        </w:rPr>
      </w:pPr>
      <w:r>
        <w:rPr>
          <w:sz w:val="24"/>
          <w:szCs w:val="24"/>
        </w:rPr>
        <w:t>12. Czy Zamawiający dopuści kamerę</w:t>
      </w:r>
    </w:p>
    <w:p w14:paraId="722E7F08" w14:textId="77777777" w:rsidR="000B561E" w:rsidRDefault="001B2BA3" w:rsidP="001B2BA3">
      <w:pPr>
        <w:rPr>
          <w:sz w:val="24"/>
          <w:szCs w:val="24"/>
        </w:rPr>
      </w:pPr>
      <w:r>
        <w:rPr>
          <w:sz w:val="24"/>
          <w:szCs w:val="24"/>
        </w:rPr>
        <w:t xml:space="preserve">cyfrową medyczną 1/3 cala o efektywnej liczbie pikseli 1920 x 1080 i rozdzielczości poziomej 900 Linii TV. Stosunek sygnału do szumu 54 dB. Wyjścia 1 x HDMI, 1 x HD-SDI (dotyczy pkt. 23)? </w:t>
      </w:r>
    </w:p>
    <w:p w14:paraId="2B7E0F32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0A4F9E71" w14:textId="77777777" w:rsidR="000B561E" w:rsidRDefault="000B561E" w:rsidP="001B2BA3">
      <w:pPr>
        <w:rPr>
          <w:sz w:val="24"/>
          <w:szCs w:val="24"/>
        </w:rPr>
      </w:pPr>
    </w:p>
    <w:p w14:paraId="4677BD43" w14:textId="36879443" w:rsidR="000B561E" w:rsidRDefault="001B2BA3" w:rsidP="001B2BA3">
      <w:pPr>
        <w:rPr>
          <w:sz w:val="24"/>
          <w:szCs w:val="24"/>
        </w:rPr>
      </w:pPr>
      <w:r>
        <w:rPr>
          <w:sz w:val="24"/>
          <w:szCs w:val="24"/>
        </w:rPr>
        <w:t xml:space="preserve">13. Czy Zamawiający dopuści Monitor medyczny, dotykowy o przekątnej ekranu 24,0 cala. Monitor zawieszony na ramieniu uchylnym regulowanym w 4 płaszczyznach z pozycją parkingową dla wygodnego i bezpiecznego użytkowania i przechowywania. Rozdzielczość 1920 x 1080 (punkt 24)? </w:t>
      </w:r>
    </w:p>
    <w:p w14:paraId="2719C049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5E48BA23" w14:textId="77777777" w:rsidR="000B561E" w:rsidRDefault="000B561E" w:rsidP="001B2BA3">
      <w:pPr>
        <w:rPr>
          <w:sz w:val="24"/>
          <w:szCs w:val="24"/>
        </w:rPr>
      </w:pPr>
    </w:p>
    <w:p w14:paraId="13F0FD2B" w14:textId="1E19C935" w:rsidR="001B2BA3" w:rsidRDefault="001B2BA3" w:rsidP="001B2BA3">
      <w:pPr>
        <w:rPr>
          <w:sz w:val="24"/>
          <w:szCs w:val="24"/>
        </w:rPr>
      </w:pPr>
      <w:r>
        <w:rPr>
          <w:sz w:val="24"/>
          <w:szCs w:val="24"/>
        </w:rPr>
        <w:t xml:space="preserve">14. Czy Zamawiający dopuści Zintegrowany medyczny system rejestracji obrazu oraz zarządzania bazą danych pacjentów. Wbudowany dysk twardy 1 TB (1000 GB). Rejestracja na dysky twardym lub zewnętrznym nośniku pamięci do wyboru. Rozdzielczość nagrywania 1920 x 1090 pikseli (pkt. 25)? </w:t>
      </w:r>
    </w:p>
    <w:p w14:paraId="21F275C1" w14:textId="77777777" w:rsidR="000B561E" w:rsidRDefault="000B561E" w:rsidP="000B561E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329DB99B" w14:textId="67E643D3" w:rsidR="001B2BA3" w:rsidRDefault="001B2BA3" w:rsidP="001B2BA3">
      <w:pPr>
        <w:rPr>
          <w:b/>
          <w:bCs/>
          <w:sz w:val="22"/>
          <w:szCs w:val="22"/>
        </w:rPr>
      </w:pPr>
    </w:p>
    <w:p w14:paraId="07C4F1AA" w14:textId="77777777" w:rsidR="001B2BA3" w:rsidRDefault="001B2BA3" w:rsidP="001B2BA3">
      <w:pPr>
        <w:rPr>
          <w:sz w:val="24"/>
          <w:szCs w:val="24"/>
        </w:rPr>
      </w:pPr>
    </w:p>
    <w:p w14:paraId="0BE89587" w14:textId="06B7BA43" w:rsidR="001B2BA3" w:rsidRDefault="001B2BA3" w:rsidP="001B2BA3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3</w:t>
      </w:r>
    </w:p>
    <w:p w14:paraId="1F3A99DE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Grupa 2</w:t>
      </w:r>
    </w:p>
    <w:p w14:paraId="262DA9AC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2 prosimy o dopuszczenie lampy wyposażonej w 34 diody super LED niebieskie.</w:t>
      </w:r>
    </w:p>
    <w:p w14:paraId="45263F8F" w14:textId="7E42BA2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Nie.</w:t>
      </w:r>
    </w:p>
    <w:p w14:paraId="620A6DE1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40D30506" w14:textId="7FD679C5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3 prosimy o dopuszczenie lampy wyposażonej w 8 diod super LED białych.</w:t>
      </w:r>
    </w:p>
    <w:p w14:paraId="734FFACB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6601EF8E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7A749357" w14:textId="60EC583C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lastRenderedPageBreak/>
        <w:t>pkt. 5 prosimy o dopuszczenie natężenia światła białego 1100 – 1200 lux.</w:t>
      </w:r>
    </w:p>
    <w:p w14:paraId="37E2AAD6" w14:textId="1A78872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Nie.</w:t>
      </w:r>
    </w:p>
    <w:p w14:paraId="02C4183E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65455A7A" w14:textId="5E552046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6,10, 21</w:t>
      </w:r>
    </w:p>
    <w:p w14:paraId="30ACED7D" w14:textId="3526E35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lampy z funkcją wyb</w:t>
      </w:r>
      <w:r w:rsidR="000B6AC3">
        <w:rPr>
          <w:rFonts w:eastAsia="DejaVuSansCondensed"/>
          <w:sz w:val="24"/>
          <w:szCs w:val="24"/>
        </w:rPr>
        <w:t>o</w:t>
      </w:r>
      <w:r w:rsidRPr="001B2BA3">
        <w:rPr>
          <w:rFonts w:eastAsia="DejaVuSansCondensed"/>
          <w:sz w:val="24"/>
          <w:szCs w:val="24"/>
        </w:rPr>
        <w:t>ru pomiędzy 5 możliwymi poziomami natężenia światła (± 3μW /cm2/ nm):</w:t>
      </w:r>
    </w:p>
    <w:p w14:paraId="751F8EDA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- 20 μW /cm2/ nm</w:t>
      </w:r>
    </w:p>
    <w:p w14:paraId="56B8351C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- 40 μW /cm2/ nm</w:t>
      </w:r>
    </w:p>
    <w:p w14:paraId="73DA4D02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- 60 μW /cm2/ nm</w:t>
      </w:r>
    </w:p>
    <w:p w14:paraId="18C93DC4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- 80 μW /cm2/ nm</w:t>
      </w:r>
    </w:p>
    <w:p w14:paraId="7B533B60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- 100 μW /cm2/ nm</w:t>
      </w:r>
    </w:p>
    <w:p w14:paraId="0835B225" w14:textId="088D44A1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32A53D84" w14:textId="77777777" w:rsidR="000B6AC3" w:rsidRDefault="000B6AC3" w:rsidP="001B2BA3">
      <w:pPr>
        <w:spacing w:before="60" w:after="60"/>
        <w:ind w:right="-72"/>
        <w:rPr>
          <w:rFonts w:eastAsia="DejaVuSansCondensed"/>
          <w:sz w:val="24"/>
          <w:szCs w:val="24"/>
        </w:rPr>
      </w:pPr>
    </w:p>
    <w:p w14:paraId="51714E64" w14:textId="1CE5B032" w:rsidR="001B2BA3" w:rsidRPr="001B2BA3" w:rsidRDefault="001B2BA3" w:rsidP="001B2BA3">
      <w:pPr>
        <w:spacing w:before="60" w:after="60"/>
        <w:ind w:right="-72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7</w:t>
      </w:r>
    </w:p>
    <w:p w14:paraId="713C05E8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dokładności regulacji natężenia światła ± 3μW /cm2/ nm.</w:t>
      </w:r>
    </w:p>
    <w:p w14:paraId="47255720" w14:textId="26C90338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2C229E72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26BB872D" w14:textId="19BE146F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12</w:t>
      </w:r>
    </w:p>
    <w:p w14:paraId="033D9780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żywotności diod LED około 20 000 h.</w:t>
      </w:r>
    </w:p>
    <w:p w14:paraId="07898318" w14:textId="19B3EE48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6774D12C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6CE9CE48" w14:textId="7E8C4D0C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13</w:t>
      </w:r>
    </w:p>
    <w:p w14:paraId="609B969E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ramienia zintegrowanego ze statywem.</w:t>
      </w:r>
    </w:p>
    <w:p w14:paraId="16218FDD" w14:textId="7D96B53D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073EFAA0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4BEE22E9" w14:textId="4176D7BB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18</w:t>
      </w:r>
    </w:p>
    <w:p w14:paraId="09BE139F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max. poziomu głośności &lt;50 dB.</w:t>
      </w:r>
    </w:p>
    <w:p w14:paraId="7A9B007E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2023059C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5C037F78" w14:textId="20EC3110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19</w:t>
      </w:r>
    </w:p>
    <w:p w14:paraId="0D3E0E17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wymiarów 350x200x85 mm.</w:t>
      </w:r>
    </w:p>
    <w:p w14:paraId="185C9F3A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645E7FE0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20AF46A0" w14:textId="276EE546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20</w:t>
      </w:r>
    </w:p>
    <w:p w14:paraId="7F35196D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wagi 2,1 kg.</w:t>
      </w:r>
    </w:p>
    <w:p w14:paraId="571718B4" w14:textId="62D12676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nie.</w:t>
      </w:r>
    </w:p>
    <w:p w14:paraId="41F7B63D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331D585E" w14:textId="3455284C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23</w:t>
      </w:r>
    </w:p>
    <w:p w14:paraId="07D3EC0A" w14:textId="77777777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odstąpienie od wymogu wskaźnika serwisu.</w:t>
      </w:r>
    </w:p>
    <w:p w14:paraId="39C7C0CA" w14:textId="5D10E5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nie.</w:t>
      </w:r>
    </w:p>
    <w:p w14:paraId="5843BD73" w14:textId="77777777" w:rsidR="000B6AC3" w:rsidRDefault="000B6AC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</w:p>
    <w:p w14:paraId="6812DF99" w14:textId="0CBD6120" w:rsidR="001B2BA3" w:rsidRPr="001B2BA3" w:rsidRDefault="001B2BA3" w:rsidP="001B2BA3">
      <w:pPr>
        <w:autoSpaceDE w:val="0"/>
        <w:autoSpaceDN w:val="0"/>
        <w:adjustRightInd w:val="0"/>
        <w:rPr>
          <w:rFonts w:eastAsia="DejaVuSansCondensed"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Pkt. 24 - 27</w:t>
      </w:r>
    </w:p>
    <w:p w14:paraId="405B7A2E" w14:textId="6AEB340B" w:rsidR="001B2BA3" w:rsidRPr="001B2BA3" w:rsidRDefault="001B2BA3" w:rsidP="000B6AC3">
      <w:pPr>
        <w:autoSpaceDE w:val="0"/>
        <w:autoSpaceDN w:val="0"/>
        <w:adjustRightInd w:val="0"/>
        <w:rPr>
          <w:b/>
          <w:bCs/>
          <w:sz w:val="24"/>
          <w:szCs w:val="24"/>
        </w:rPr>
      </w:pPr>
      <w:r w:rsidRPr="001B2BA3">
        <w:rPr>
          <w:rFonts w:eastAsia="DejaVuSansCondensed"/>
          <w:sz w:val="24"/>
          <w:szCs w:val="24"/>
        </w:rPr>
        <w:t>Prosimy o dopuszczenie statywu na 3 kołach z blokadą, o wadze 9,1 kg, ze zintegrowanym ramieniem do zamocowania</w:t>
      </w:r>
      <w:r w:rsidR="000B6AC3">
        <w:rPr>
          <w:rFonts w:eastAsia="DejaVuSansCondensed"/>
          <w:sz w:val="24"/>
          <w:szCs w:val="24"/>
        </w:rPr>
        <w:t xml:space="preserve"> </w:t>
      </w:r>
      <w:r w:rsidRPr="001B2BA3">
        <w:rPr>
          <w:rFonts w:eastAsia="DejaVuSansCondensed"/>
          <w:sz w:val="24"/>
          <w:szCs w:val="24"/>
        </w:rPr>
        <w:t>lampy, umoż</w:t>
      </w:r>
      <w:r>
        <w:rPr>
          <w:rFonts w:eastAsia="DejaVuSansCondensed"/>
          <w:sz w:val="24"/>
          <w:szCs w:val="24"/>
        </w:rPr>
        <w:t>l</w:t>
      </w:r>
      <w:r w:rsidRPr="001B2BA3">
        <w:rPr>
          <w:rFonts w:eastAsia="DejaVuSansCondensed"/>
          <w:sz w:val="24"/>
          <w:szCs w:val="24"/>
        </w:rPr>
        <w:t>iwiającym regulację kąta nachylenia, umoż</w:t>
      </w:r>
      <w:r>
        <w:rPr>
          <w:rFonts w:eastAsia="DejaVuSansCondensed"/>
          <w:sz w:val="24"/>
          <w:szCs w:val="24"/>
        </w:rPr>
        <w:t>l</w:t>
      </w:r>
      <w:r w:rsidRPr="001B2BA3">
        <w:rPr>
          <w:rFonts w:eastAsia="DejaVuSansCondensed"/>
          <w:sz w:val="24"/>
          <w:szCs w:val="24"/>
        </w:rPr>
        <w:t>iwiającym regulację wysokości w zakresie od 110 do 155 cm.</w:t>
      </w:r>
    </w:p>
    <w:p w14:paraId="7C5860B4" w14:textId="01D7CA88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2CB9ED6D" w14:textId="6582D685" w:rsidR="001B2BA3" w:rsidRDefault="001B2BA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</w:p>
    <w:p w14:paraId="22F415E6" w14:textId="58142978" w:rsidR="001B2BA3" w:rsidRDefault="001B2BA3" w:rsidP="001B2BA3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4</w:t>
      </w:r>
    </w:p>
    <w:p w14:paraId="1887C24E" w14:textId="53BADDF0" w:rsidR="001B2BA3" w:rsidRPr="00AC5690" w:rsidRDefault="001B2BA3" w:rsidP="00AC5690">
      <w:pPr>
        <w:spacing w:before="60" w:after="60"/>
        <w:ind w:left="30" w:right="-72"/>
        <w:jc w:val="both"/>
        <w:rPr>
          <w:sz w:val="24"/>
          <w:szCs w:val="24"/>
        </w:rPr>
      </w:pPr>
      <w:r w:rsidRPr="00AC5690">
        <w:rPr>
          <w:sz w:val="24"/>
          <w:szCs w:val="24"/>
        </w:rPr>
        <w:t>W odniesieniu do podniesienia konkurencyjności postępowania oraz funkcjonalności defibrylatorów przeznaczonych na różne oddziały szpitalne zwracamy się z prośbą do Zamawiającego, aby w pakiecie nr 4 wyraził zgodę na: I. Określenie przedmiotu zamówienia w taki sposób, aby • 3 defibrylatory były wyposażone w torby transportowe • 3 defibrylatory były wyposażone w wózki jezdne lub alternatywnie, gdyby powyższe nie było możliwe: II. Podzielenie pakietu nr 4 na dwa osobne pakiety w następującej konfiguracji: • Defibrylator z torbą transportową - 3 kpl (pakiet 4a) • Defibrylator z wózkiem pod defibrylator - 3 kpl. (pakiet 4b)</w:t>
      </w:r>
    </w:p>
    <w:p w14:paraId="42E12E2F" w14:textId="3391E70B" w:rsidR="001818FA" w:rsidRDefault="001818FA" w:rsidP="001B2BA3">
      <w:pPr>
        <w:spacing w:before="60" w:after="60"/>
        <w:ind w:left="30" w:right="-72"/>
        <w:rPr>
          <w:b/>
          <w:bCs/>
          <w:sz w:val="22"/>
          <w:szCs w:val="22"/>
        </w:rPr>
      </w:pPr>
      <w:r w:rsidRPr="001818FA">
        <w:rPr>
          <w:b/>
          <w:bCs/>
          <w:noProof/>
          <w:sz w:val="22"/>
          <w:szCs w:val="22"/>
        </w:rPr>
        <w:drawing>
          <wp:inline distT="0" distB="0" distL="0" distR="0" wp14:anchorId="2EF5ADC0" wp14:editId="06C34C12">
            <wp:extent cx="1866900" cy="18669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8FA">
        <w:rPr>
          <w:b/>
          <w:bCs/>
          <w:sz w:val="22"/>
          <w:szCs w:val="22"/>
        </w:rPr>
        <w:t xml:space="preserve"> </w:t>
      </w:r>
      <w:r w:rsidRPr="001818FA">
        <w:rPr>
          <w:b/>
          <w:bCs/>
          <w:noProof/>
          <w:sz w:val="22"/>
          <w:szCs w:val="22"/>
        </w:rPr>
        <w:drawing>
          <wp:inline distT="0" distB="0" distL="0" distR="0" wp14:anchorId="0AB50FD2" wp14:editId="6B695EC9">
            <wp:extent cx="1781175" cy="178117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16E7D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7BA924C2" w14:textId="59028314" w:rsidR="001B2BA3" w:rsidRDefault="001B2BA3" w:rsidP="001B2BA3">
      <w:pPr>
        <w:rPr>
          <w:b/>
          <w:bCs/>
          <w:sz w:val="22"/>
          <w:szCs w:val="22"/>
        </w:rPr>
      </w:pPr>
    </w:p>
    <w:p w14:paraId="506B7640" w14:textId="77777777" w:rsidR="00AC5690" w:rsidRDefault="00AC5690" w:rsidP="001B2BA3">
      <w:pPr>
        <w:rPr>
          <w:b/>
          <w:bCs/>
          <w:sz w:val="22"/>
          <w:szCs w:val="22"/>
        </w:rPr>
      </w:pPr>
    </w:p>
    <w:p w14:paraId="4D07A6AA" w14:textId="3E9C8F4C" w:rsidR="00AC5690" w:rsidRDefault="00AC5690" w:rsidP="00AC5690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5</w:t>
      </w:r>
    </w:p>
    <w:p w14:paraId="7F2BD57C" w14:textId="77777777" w:rsidR="00AC5690" w:rsidRPr="00AC5690" w:rsidRDefault="00AC5690" w:rsidP="00AC5690">
      <w:pPr>
        <w:jc w:val="both"/>
        <w:rPr>
          <w:sz w:val="24"/>
          <w:szCs w:val="24"/>
        </w:rPr>
      </w:pPr>
      <w:r w:rsidRPr="00AC5690">
        <w:rPr>
          <w:sz w:val="24"/>
          <w:szCs w:val="24"/>
        </w:rPr>
        <w:t xml:space="preserve">Czy Zamawiający dopuści wysokiej klasy defibrylator kliniczny jako rozwiązanie równoważne do opisu w SWZ, który zapewnia takie same funkcjonalności co wskazane w SWZ, </w:t>
      </w:r>
    </w:p>
    <w:p w14:paraId="4FA9EE75" w14:textId="77777777" w:rsidR="00AC5690" w:rsidRPr="00AC5690" w:rsidRDefault="00AC5690" w:rsidP="00AC5690">
      <w:pPr>
        <w:jc w:val="both"/>
        <w:rPr>
          <w:sz w:val="24"/>
          <w:szCs w:val="24"/>
        </w:rPr>
      </w:pPr>
    </w:p>
    <w:p w14:paraId="452DD472" w14:textId="140A7A2A" w:rsidR="00AC5690" w:rsidRPr="00AC5690" w:rsidRDefault="00AC5690" w:rsidP="00AC5690">
      <w:pPr>
        <w:pStyle w:val="Akapitzlist"/>
        <w:numPr>
          <w:ilvl w:val="0"/>
          <w:numId w:val="11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defibrylację dwufazową i kardiowersją z obniżoną energią wyładowań w technologii rektalinearnej, która cechuje się wysoką skutecznością defibrylacji i kardiowersji przy niższych energiach niż w innych defibrylatorach;</w:t>
      </w:r>
    </w:p>
    <w:p w14:paraId="173221D7" w14:textId="63DFAC70" w:rsidR="00AC5690" w:rsidRPr="00AC5690" w:rsidRDefault="00AC5690" w:rsidP="00AC5690">
      <w:pPr>
        <w:pStyle w:val="Akapitzlist"/>
        <w:numPr>
          <w:ilvl w:val="0"/>
          <w:numId w:val="11"/>
        </w:numPr>
        <w:spacing w:before="60" w:after="60" w:line="259" w:lineRule="auto"/>
        <w:ind w:left="30" w:right="-72" w:firstLine="396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monitorowaniu EKG;</w:t>
      </w:r>
    </w:p>
    <w:p w14:paraId="03B036D7" w14:textId="77777777" w:rsidR="00AC5690" w:rsidRPr="00AC5690" w:rsidRDefault="00AC5690" w:rsidP="00AC5690">
      <w:pPr>
        <w:pStyle w:val="Akapitzlist"/>
        <w:numPr>
          <w:ilvl w:val="0"/>
          <w:numId w:val="11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Monitorowaniu SpO2;</w:t>
      </w:r>
    </w:p>
    <w:p w14:paraId="1A3489F5" w14:textId="77777777" w:rsidR="00AC5690" w:rsidRPr="00AC5690" w:rsidRDefault="00AC5690" w:rsidP="00AC5690">
      <w:pPr>
        <w:pStyle w:val="Akapitzlist"/>
        <w:numPr>
          <w:ilvl w:val="0"/>
          <w:numId w:val="11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Stymulacji przezskórnej z szerokością impulsu 40ms, co zapewnia wyższą skuteczność terapii przy zastosowaniu niższych wartości prądu;</w:t>
      </w:r>
    </w:p>
    <w:p w14:paraId="6C9D4A27" w14:textId="77777777" w:rsidR="00AC5690" w:rsidRPr="00AC5690" w:rsidRDefault="00AC5690" w:rsidP="00AC5690">
      <w:pPr>
        <w:pStyle w:val="Akapitzlist"/>
        <w:numPr>
          <w:ilvl w:val="0"/>
          <w:numId w:val="11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Pomiarze NIBP;</w:t>
      </w:r>
    </w:p>
    <w:p w14:paraId="6932A550" w14:textId="77777777" w:rsidR="00AC5690" w:rsidRPr="00AC5690" w:rsidRDefault="00AC5690" w:rsidP="00AC5690">
      <w:pPr>
        <w:pStyle w:val="Akapitzlist"/>
        <w:numPr>
          <w:ilvl w:val="0"/>
          <w:numId w:val="11"/>
        </w:numPr>
        <w:spacing w:after="160" w:line="259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C5690">
        <w:rPr>
          <w:rFonts w:ascii="Times New Roman" w:hAnsi="Times New Roman"/>
          <w:sz w:val="24"/>
          <w:szCs w:val="24"/>
        </w:rPr>
        <w:t>Pomiarze EtCO2.</w:t>
      </w:r>
    </w:p>
    <w:p w14:paraId="56FCE4AC" w14:textId="77777777" w:rsidR="00AC5690" w:rsidRPr="00AC5690" w:rsidRDefault="00AC5690" w:rsidP="00AC5690">
      <w:pPr>
        <w:jc w:val="both"/>
        <w:rPr>
          <w:sz w:val="24"/>
          <w:szCs w:val="24"/>
        </w:rPr>
      </w:pPr>
    </w:p>
    <w:p w14:paraId="3EDD88EE" w14:textId="77777777" w:rsidR="00AC5690" w:rsidRPr="00AC5690" w:rsidRDefault="00AC5690" w:rsidP="00AC5690">
      <w:pPr>
        <w:jc w:val="both"/>
        <w:rPr>
          <w:sz w:val="24"/>
          <w:szCs w:val="24"/>
        </w:rPr>
      </w:pPr>
      <w:r w:rsidRPr="00AC5690">
        <w:rPr>
          <w:sz w:val="24"/>
          <w:szCs w:val="24"/>
        </w:rPr>
        <w:t>Dodatkowo zapewnia monitorowanie jakości RKO poprzez pomiar głębokości, częstości, relaksacji przy uciśnięciach klatki piersiowej w czasie RKO</w:t>
      </w:r>
    </w:p>
    <w:p w14:paraId="53DAE242" w14:textId="77777777" w:rsidR="00AC5690" w:rsidRPr="00AC5690" w:rsidRDefault="00AC5690" w:rsidP="00AC5690">
      <w:pPr>
        <w:jc w:val="both"/>
        <w:rPr>
          <w:sz w:val="24"/>
          <w:szCs w:val="24"/>
        </w:rPr>
      </w:pPr>
      <w:r w:rsidRPr="00AC5690">
        <w:rPr>
          <w:sz w:val="24"/>
          <w:szCs w:val="24"/>
        </w:rPr>
        <w:t>i charakteryzuje się poniższymi parametrami:</w:t>
      </w:r>
    </w:p>
    <w:p w14:paraId="3D6C6D77" w14:textId="77777777" w:rsidR="00AC5690" w:rsidRPr="00AC5690" w:rsidRDefault="00AC5690" w:rsidP="00AC5690">
      <w:pPr>
        <w:spacing w:before="60" w:after="60"/>
        <w:ind w:left="30" w:right="-72"/>
        <w:jc w:val="both"/>
        <w:rPr>
          <w:sz w:val="24"/>
          <w:szCs w:val="24"/>
        </w:rPr>
      </w:pPr>
    </w:p>
    <w:tbl>
      <w:tblPr>
        <w:tblW w:w="10748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7"/>
        <w:gridCol w:w="9931"/>
      </w:tblGrid>
      <w:tr w:rsidR="00AC5690" w:rsidRPr="006B4505" w14:paraId="55524C7B" w14:textId="77777777" w:rsidTr="006871B1">
        <w:trPr>
          <w:trHeight w:val="2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125D7" w14:textId="77777777" w:rsidR="00AC5690" w:rsidRPr="006B4505" w:rsidRDefault="00AC5690" w:rsidP="006871B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B4505"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9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584BD" w14:textId="77777777" w:rsidR="00AC5690" w:rsidRPr="006B4505" w:rsidRDefault="00AC5690" w:rsidP="006871B1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B4505">
              <w:rPr>
                <w:rFonts w:ascii="Arial" w:hAnsi="Arial" w:cs="Arial"/>
                <w:b/>
                <w:bCs/>
              </w:rPr>
              <w:t>Parametry techniczne i funkcjonalne</w:t>
            </w:r>
          </w:p>
        </w:tc>
      </w:tr>
      <w:tr w:rsidR="00AC5690" w:rsidRPr="006B4505" w14:paraId="603498E7" w14:textId="77777777" w:rsidTr="006871B1">
        <w:trPr>
          <w:trHeight w:val="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CF46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91EF0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Dwa tryby pracy: ręczny i półautomatyczny</w:t>
            </w:r>
          </w:p>
        </w:tc>
      </w:tr>
      <w:tr w:rsidR="00AC5690" w:rsidRPr="006B4505" w14:paraId="67215539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CD34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F2453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Energia wyładowania do 150J w trybie półautomatycznym (AED);</w:t>
            </w:r>
          </w:p>
        </w:tc>
      </w:tr>
      <w:tr w:rsidR="00AC5690" w:rsidRPr="006B4505" w14:paraId="49BBD9D6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5A15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7A19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Energia wyładowania od </w:t>
            </w:r>
            <w:r>
              <w:rPr>
                <w:rFonts w:ascii="Arial" w:hAnsi="Arial" w:cs="Arial"/>
              </w:rPr>
              <w:t>1</w:t>
            </w:r>
            <w:r w:rsidRPr="006B4505">
              <w:rPr>
                <w:rFonts w:ascii="Arial" w:hAnsi="Arial" w:cs="Arial"/>
              </w:rPr>
              <w:t>J do 200J w trybie ręcznym</w:t>
            </w:r>
          </w:p>
        </w:tc>
      </w:tr>
      <w:tr w:rsidR="00AC5690" w:rsidRPr="006B4505" w14:paraId="56EDC3FA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CEE4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DED1A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Energia wyładowania przy defibrylacji wewnętrznej od </w:t>
            </w:r>
            <w:r>
              <w:rPr>
                <w:rFonts w:ascii="Arial" w:hAnsi="Arial" w:cs="Arial"/>
              </w:rPr>
              <w:t>1</w:t>
            </w:r>
            <w:r w:rsidRPr="006B4505">
              <w:rPr>
                <w:rFonts w:ascii="Arial" w:hAnsi="Arial" w:cs="Arial"/>
              </w:rPr>
              <w:t>J z ograniczeniem do 50J.</w:t>
            </w:r>
          </w:p>
        </w:tc>
      </w:tr>
      <w:tr w:rsidR="00AC5690" w:rsidRPr="006B4505" w14:paraId="0C2D963B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3D3C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E2AD2" w14:textId="77777777" w:rsidR="00AC5690" w:rsidRPr="00975063" w:rsidRDefault="00AC5690" w:rsidP="006871B1">
            <w:pPr>
              <w:rPr>
                <w:rFonts w:ascii="Arial" w:hAnsi="Arial" w:cs="Arial"/>
              </w:rPr>
            </w:pPr>
            <w:r w:rsidRPr="00975063">
              <w:rPr>
                <w:rFonts w:ascii="Arial" w:hAnsi="Arial" w:cs="Arial"/>
              </w:rPr>
              <w:t xml:space="preserve">Czas ładowania do maksymalnej energii (200J) poniżej </w:t>
            </w:r>
            <w:r>
              <w:rPr>
                <w:rFonts w:ascii="Arial" w:hAnsi="Arial" w:cs="Arial"/>
              </w:rPr>
              <w:t>6</w:t>
            </w:r>
            <w:r w:rsidRPr="00975063">
              <w:rPr>
                <w:rFonts w:ascii="Arial" w:hAnsi="Arial" w:cs="Arial"/>
              </w:rPr>
              <w:t xml:space="preserve"> sekund</w:t>
            </w:r>
          </w:p>
        </w:tc>
      </w:tr>
      <w:tr w:rsidR="00AC5690" w:rsidRPr="006B4505" w14:paraId="2E56ADE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9040A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CCCB9" w14:textId="77777777" w:rsidR="00AC5690" w:rsidRPr="009938A8" w:rsidRDefault="00AC5690" w:rsidP="006871B1">
            <w:pPr>
              <w:rPr>
                <w:rFonts w:ascii="Arial" w:hAnsi="Arial" w:cs="Arial"/>
                <w:highlight w:val="red"/>
              </w:rPr>
            </w:pPr>
            <w:r w:rsidRPr="00755263">
              <w:rPr>
                <w:rFonts w:ascii="Arial" w:hAnsi="Arial" w:cs="Arial"/>
              </w:rPr>
              <w:t>Defibrylacja przez łyżki twarde (w wyposażeniu zintegrowane łyżki dla dorosłych i dzieci)</w:t>
            </w:r>
            <w:r>
              <w:rPr>
                <w:rFonts w:ascii="Arial" w:hAnsi="Arial" w:cs="Arial"/>
              </w:rPr>
              <w:t xml:space="preserve"> z automatycznym pomiarem i kompensacją niedostatecznego przylegania elektrod do ciała pacjenta</w:t>
            </w:r>
          </w:p>
        </w:tc>
      </w:tr>
      <w:tr w:rsidR="00AC5690" w:rsidRPr="006B4505" w14:paraId="1C0B53C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B12F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A4F0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Dźwiękowe i tekstowe komunikaty w języku polskim prowadzące użytkownika przez proces defibrylacji półautomatycznej</w:t>
            </w:r>
          </w:p>
        </w:tc>
      </w:tr>
      <w:tr w:rsidR="00AC5690" w:rsidRPr="006B4505" w14:paraId="6B889E2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6CF5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2E785" w14:textId="77777777" w:rsidR="00AC5690" w:rsidRPr="00975063" w:rsidRDefault="00AC5690" w:rsidP="006871B1">
            <w:pPr>
              <w:rPr>
                <w:rFonts w:ascii="Arial" w:hAnsi="Arial" w:cs="Arial"/>
              </w:rPr>
            </w:pPr>
            <w:r w:rsidRPr="00975063">
              <w:rPr>
                <w:rFonts w:ascii="Arial" w:hAnsi="Arial" w:cs="Arial"/>
              </w:rPr>
              <w:t>Defibrylacja falą dwufazową - zapewniającą wysoką skuteczność defibrylacji przy obniżonej energii wyładowań</w:t>
            </w:r>
            <w:r>
              <w:rPr>
                <w:rFonts w:ascii="Arial" w:hAnsi="Arial" w:cs="Arial"/>
              </w:rPr>
              <w:t xml:space="preserve"> w technologii rektalinearnej, która cechuje się wysoką skutecznością defibrylacji i kardiowersji przy niższych energiach niż w innych defibrylatorach.</w:t>
            </w:r>
          </w:p>
        </w:tc>
      </w:tr>
      <w:tr w:rsidR="00AC5690" w:rsidRPr="006B4505" w14:paraId="2A56026D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FB69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1EE0C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Kardiowersja synchroniczna. Synchronizacja sygnałem EKG z elektrod defibrylujących, elektrod EKG zewnętrznego kardiomonitora.</w:t>
            </w:r>
          </w:p>
        </w:tc>
      </w:tr>
      <w:tr w:rsidR="00AC5690" w:rsidRPr="006B4505" w14:paraId="2360DAD9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7CEB0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0D88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Dostępne poziomy energii zewnętrznej: </w:t>
            </w:r>
            <w:r>
              <w:rPr>
                <w:rFonts w:ascii="Arial" w:hAnsi="Arial" w:cs="Arial"/>
              </w:rPr>
              <w:t>21</w:t>
            </w:r>
          </w:p>
        </w:tc>
      </w:tr>
      <w:tr w:rsidR="00AC5690" w:rsidRPr="006B4505" w14:paraId="2D7B4035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7266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9A7E8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Zabezpieczenie przed przypadkową defibrylacją.</w:t>
            </w:r>
          </w:p>
        </w:tc>
      </w:tr>
      <w:tr w:rsidR="00AC5690" w:rsidRPr="006B4505" w14:paraId="3AC9993A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AEB52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2A039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Ładowanie kondensatora, wyzwolenie energii za pomocą przycisków na łyżkach defibrylacyjnych oraz na płycie czołowej aparatu.</w:t>
            </w:r>
          </w:p>
        </w:tc>
      </w:tr>
      <w:tr w:rsidR="00AC5690" w:rsidRPr="006B4505" w14:paraId="379B1431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1CE9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A047D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Automatyczna kompensacja parametrów wyładowania z uwzględnieniem impedancji ciała pacjenta - z łyżek zewnętrznych i elektrod jednorazowych.</w:t>
            </w:r>
          </w:p>
        </w:tc>
      </w:tr>
      <w:tr w:rsidR="00AC5690" w:rsidRPr="006B4505" w14:paraId="0CB42775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5B0A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B7428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Defibrylator wyposażony w gniazda na łyżki zewnętrzne - zintegrowane z obudową.</w:t>
            </w:r>
          </w:p>
        </w:tc>
      </w:tr>
      <w:tr w:rsidR="00AC5690" w:rsidRPr="006B4505" w14:paraId="6E1D59FA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A6FF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66D57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Zintegrowane łyżki wielorazowe, zewnętrzne dla dzieci i dorosłych.</w:t>
            </w:r>
          </w:p>
        </w:tc>
      </w:tr>
      <w:tr w:rsidR="00AC5690" w:rsidRPr="006B4505" w14:paraId="02D55C60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1AE93" w14:textId="77777777" w:rsidR="00AC5690" w:rsidRPr="00975063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26D3" w14:textId="77777777" w:rsidR="00AC5690" w:rsidRPr="00975063" w:rsidRDefault="00AC5690" w:rsidP="006871B1">
            <w:pPr>
              <w:rPr>
                <w:rFonts w:ascii="Arial" w:hAnsi="Arial" w:cs="Arial"/>
              </w:rPr>
            </w:pPr>
            <w:r w:rsidRPr="00975063">
              <w:rPr>
                <w:rFonts w:ascii="Arial" w:hAnsi="Arial" w:cs="Arial"/>
              </w:rPr>
              <w:t>Zapis EKG z łyżek zewnętrznych, kabla EKG i jednorazowych elektrod do stymulacji/defibrylacji.</w:t>
            </w:r>
          </w:p>
        </w:tc>
      </w:tr>
      <w:tr w:rsidR="00AC5690" w:rsidRPr="006B4505" w14:paraId="3696082A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7BC2" w14:textId="77777777" w:rsidR="00AC5690" w:rsidRPr="00975063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993C0" w14:textId="77777777" w:rsidR="00AC5690" w:rsidRPr="00975063" w:rsidRDefault="00AC5690" w:rsidP="006871B1">
            <w:pPr>
              <w:rPr>
                <w:rFonts w:ascii="Arial" w:hAnsi="Arial" w:cs="Arial"/>
              </w:rPr>
            </w:pPr>
            <w:r w:rsidRPr="00975063">
              <w:rPr>
                <w:rFonts w:ascii="Arial" w:hAnsi="Arial" w:cs="Arial"/>
              </w:rPr>
              <w:t>Pomiar częstości akcji serca w zakresie minimum 30-300 ud/min</w:t>
            </w:r>
          </w:p>
        </w:tc>
      </w:tr>
      <w:tr w:rsidR="00AC5690" w:rsidRPr="006B4505" w14:paraId="63F8E8CE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FDD0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CE423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Wzmocnienie sygnału EKG w zakresie </w:t>
            </w:r>
            <w:r>
              <w:rPr>
                <w:rFonts w:ascii="Arial" w:hAnsi="Arial" w:cs="Arial"/>
              </w:rPr>
              <w:t>0,5</w:t>
            </w:r>
            <w:r w:rsidRPr="006B4505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>3</w:t>
            </w:r>
            <w:r w:rsidRPr="006B4505">
              <w:rPr>
                <w:rFonts w:ascii="Arial" w:hAnsi="Arial" w:cs="Arial"/>
              </w:rPr>
              <w:t xml:space="preserve"> cm/mV. Regulacja ręczna i automatyczna</w:t>
            </w:r>
            <w:r>
              <w:rPr>
                <w:rFonts w:ascii="Arial" w:hAnsi="Arial" w:cs="Arial"/>
              </w:rPr>
              <w:t xml:space="preserve">. </w:t>
            </w:r>
          </w:p>
        </w:tc>
      </w:tr>
      <w:tr w:rsidR="00AC5690" w:rsidRPr="006B4505" w14:paraId="3EFB203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81BB9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C6FD5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Regulowane alarmy górnej i dolnej granicy częstości akcji serca</w:t>
            </w:r>
            <w:r>
              <w:rPr>
                <w:rFonts w:ascii="Arial" w:hAnsi="Arial" w:cs="Arial"/>
              </w:rPr>
              <w:t xml:space="preserve"> z możliwością ustawienia indywidulanego każdej wartości granicznej </w:t>
            </w:r>
          </w:p>
        </w:tc>
      </w:tr>
      <w:tr w:rsidR="00AC5690" w:rsidRPr="006B4505" w14:paraId="330DFA64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802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22B24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Prezentacja sygnału EKG - min. </w:t>
            </w:r>
            <w:r>
              <w:rPr>
                <w:rFonts w:ascii="Arial" w:hAnsi="Arial" w:cs="Arial"/>
              </w:rPr>
              <w:t>2</w:t>
            </w:r>
            <w:r w:rsidRPr="006B4505">
              <w:rPr>
                <w:rFonts w:ascii="Arial" w:hAnsi="Arial" w:cs="Arial"/>
              </w:rPr>
              <w:t xml:space="preserve"> krzywe na ekranie</w:t>
            </w:r>
          </w:p>
        </w:tc>
      </w:tr>
      <w:tr w:rsidR="00AC5690" w:rsidRPr="006B4505" w14:paraId="6B10A021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A0FA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B57B6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Monitorowanie EKG z 3 lub 5 odprowadzeń (na wyposażeniu kabel EKG 3 odprowadzeniowy).</w:t>
            </w:r>
          </w:p>
        </w:tc>
      </w:tr>
      <w:tr w:rsidR="00AC5690" w:rsidRPr="006B4505" w14:paraId="7A3C7A09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08F9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13A75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Zasilanie sieciowo-akumulatorowe</w:t>
            </w:r>
          </w:p>
        </w:tc>
      </w:tr>
      <w:tr w:rsidR="00AC5690" w:rsidRPr="006B4505" w14:paraId="7375D08B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29BCF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4DCF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Ładowanie akumulatora z sieci 230 V AC / 50 Hz - zasilacz w</w:t>
            </w:r>
            <w:r>
              <w:rPr>
                <w:rFonts w:ascii="Arial" w:hAnsi="Arial" w:cs="Arial"/>
              </w:rPr>
              <w:t xml:space="preserve"> zestawie z</w:t>
            </w:r>
            <w:r w:rsidRPr="006B4505">
              <w:rPr>
                <w:rFonts w:ascii="Arial" w:hAnsi="Arial" w:cs="Arial"/>
              </w:rPr>
              <w:t xml:space="preserve"> defibrylator</w:t>
            </w:r>
            <w:r>
              <w:rPr>
                <w:rFonts w:ascii="Arial" w:hAnsi="Arial" w:cs="Arial"/>
              </w:rPr>
              <w:t>em</w:t>
            </w:r>
            <w:r w:rsidRPr="006B4505">
              <w:rPr>
                <w:rFonts w:ascii="Arial" w:hAnsi="Arial" w:cs="Arial"/>
              </w:rPr>
              <w:t xml:space="preserve">. Akumulatory bez efektu pamięci. Wskaźnik stanu akumulatorów na </w:t>
            </w:r>
            <w:r>
              <w:rPr>
                <w:rFonts w:ascii="Arial" w:hAnsi="Arial" w:cs="Arial"/>
              </w:rPr>
              <w:t>obudowie</w:t>
            </w:r>
            <w:r w:rsidRPr="006B4505">
              <w:rPr>
                <w:rFonts w:ascii="Arial" w:hAnsi="Arial" w:cs="Arial"/>
              </w:rPr>
              <w:t xml:space="preserve">. Sygnał alarmowy (wizualny i dźwiękowy) niskiego stanu naładowania. </w:t>
            </w:r>
            <w:r w:rsidRPr="00BD3106">
              <w:rPr>
                <w:rFonts w:ascii="Arial" w:hAnsi="Arial" w:cs="Arial"/>
              </w:rPr>
              <w:t>Minimum 5 wyładowań pełną energią od momentu pierwszego komunikatu o rozładowaniu.</w:t>
            </w:r>
          </w:p>
        </w:tc>
      </w:tr>
      <w:tr w:rsidR="00AC5690" w:rsidRPr="006B4505" w14:paraId="66B6AF42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E563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31CF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Czas pracy z zasilania bateryjnego:</w:t>
            </w:r>
          </w:p>
        </w:tc>
      </w:tr>
      <w:tr w:rsidR="00AC5690" w:rsidRPr="006B4505" w14:paraId="6035E083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67BF" w14:textId="77777777" w:rsidR="00AC5690" w:rsidRPr="00BD3106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ECC06" w14:textId="77777777" w:rsidR="00AC5690" w:rsidRPr="00BD3106" w:rsidRDefault="00AC5690" w:rsidP="006871B1">
            <w:pPr>
              <w:rPr>
                <w:rFonts w:ascii="Arial" w:hAnsi="Arial" w:cs="Arial"/>
              </w:rPr>
            </w:pPr>
            <w:r w:rsidRPr="00BD3106">
              <w:rPr>
                <w:rFonts w:ascii="Arial" w:hAnsi="Arial" w:cs="Arial"/>
              </w:rPr>
              <w:t>Zapewniający monitorowanie - przez okres minimum 240 minut lub z gwarancją wykonania defibrylacji z energią 200 J - przynajmniej 100 wyładowań.</w:t>
            </w:r>
          </w:p>
        </w:tc>
      </w:tr>
      <w:tr w:rsidR="00AC5690" w:rsidRPr="006B4505" w14:paraId="1366A5C2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2F5CF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CAF1C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Ekran TFT LCD, kolorowy wysokiej rozdzielczości i kontraście z możliwością wyświetlania co najmniej </w:t>
            </w:r>
            <w:r>
              <w:rPr>
                <w:rFonts w:ascii="Arial" w:hAnsi="Arial" w:cs="Arial"/>
              </w:rPr>
              <w:t>2</w:t>
            </w:r>
            <w:r w:rsidRPr="006B4505">
              <w:rPr>
                <w:rFonts w:ascii="Arial" w:hAnsi="Arial" w:cs="Arial"/>
              </w:rPr>
              <w:t xml:space="preserve"> krzywych przebiegów dynamicznych </w:t>
            </w:r>
            <w:r w:rsidRPr="00BD3106">
              <w:rPr>
                <w:rFonts w:ascii="Arial" w:hAnsi="Arial" w:cs="Arial"/>
              </w:rPr>
              <w:t>i o przekątnej ekranu min. 6,52 cali</w:t>
            </w:r>
          </w:p>
        </w:tc>
      </w:tr>
      <w:tr w:rsidR="00AC5690" w:rsidRPr="006B4505" w14:paraId="3FB5E0E8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1BC1F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AD763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Ciężar aparatu nie większy niż </w:t>
            </w:r>
            <w:r>
              <w:rPr>
                <w:rFonts w:ascii="Arial" w:hAnsi="Arial" w:cs="Arial"/>
              </w:rPr>
              <w:t>6,17</w:t>
            </w:r>
            <w:r w:rsidRPr="006B4505">
              <w:rPr>
                <w:rFonts w:ascii="Arial" w:hAnsi="Arial" w:cs="Arial"/>
              </w:rPr>
              <w:t xml:space="preserve"> kg z kablem rolką papieru elektrodami zewnętrznymi i akumulatorem</w:t>
            </w:r>
          </w:p>
        </w:tc>
      </w:tr>
      <w:tr w:rsidR="00AC5690" w:rsidRPr="006B4505" w14:paraId="37E58D71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0C5B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0E45C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Automatyczny test sprawności defibrylatora z sygnalizacją dźwiękową i wizualną ewentualnego błędu.</w:t>
            </w:r>
          </w:p>
        </w:tc>
      </w:tr>
      <w:tr w:rsidR="00AC5690" w:rsidRPr="006B4505" w14:paraId="61910DF7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F0C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5F6FC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Defibrylator</w:t>
            </w:r>
          </w:p>
        </w:tc>
      </w:tr>
      <w:tr w:rsidR="00AC5690" w:rsidRPr="006B4505" w14:paraId="793498B5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B6A4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8795C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- Odporność na wstrząsy, </w:t>
            </w:r>
          </w:p>
        </w:tc>
      </w:tr>
      <w:tr w:rsidR="00AC5690" w:rsidRPr="006B4505" w14:paraId="022B6E34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533C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D0BD3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- Odporny na wilgoć i wodę </w:t>
            </w:r>
            <w:r>
              <w:rPr>
                <w:rFonts w:ascii="Arial" w:hAnsi="Arial" w:cs="Arial"/>
              </w:rPr>
              <w:t>IP22</w:t>
            </w:r>
            <w:r w:rsidRPr="006B4505">
              <w:rPr>
                <w:rFonts w:ascii="Arial" w:hAnsi="Arial" w:cs="Arial"/>
              </w:rPr>
              <w:t xml:space="preserve">  - Praca w temperaturach minimum 0-40 st. C</w:t>
            </w:r>
          </w:p>
        </w:tc>
      </w:tr>
      <w:tr w:rsidR="00AC5690" w:rsidRPr="006B4505" w14:paraId="22443EE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7E7B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41A5D" w14:textId="77777777" w:rsidR="00AC5690" w:rsidRPr="006B4505" w:rsidRDefault="00AC5690" w:rsidP="006871B1">
            <w:pPr>
              <w:rPr>
                <w:rFonts w:ascii="Arial" w:hAnsi="Arial" w:cs="Arial"/>
                <w:b/>
              </w:rPr>
            </w:pPr>
            <w:r w:rsidRPr="006B4505">
              <w:rPr>
                <w:rFonts w:ascii="Arial" w:hAnsi="Arial" w:cs="Arial"/>
                <w:b/>
              </w:rPr>
              <w:t>WYDRUK EKG</w:t>
            </w:r>
          </w:p>
        </w:tc>
      </w:tr>
      <w:tr w:rsidR="00AC5690" w:rsidRPr="006B4505" w14:paraId="06152EA7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B51C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B0B0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Drukarka termiczna na papier o szerokości </w:t>
            </w:r>
            <w:r>
              <w:rPr>
                <w:rFonts w:ascii="Arial" w:hAnsi="Arial" w:cs="Arial"/>
              </w:rPr>
              <w:t>8</w:t>
            </w:r>
            <w:r w:rsidRPr="006B4505">
              <w:rPr>
                <w:rFonts w:ascii="Arial" w:hAnsi="Arial" w:cs="Arial"/>
              </w:rPr>
              <w:t>0 mm - możliwe konfigurowanie trybów pracy (wydruk wyzwalany ręcznie, automatycznie).</w:t>
            </w:r>
          </w:p>
        </w:tc>
      </w:tr>
      <w:tr w:rsidR="00AC5690" w:rsidRPr="006B4505" w14:paraId="169FE1D2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608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42803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Pamięć wewnętrzna minimum 50 epizodów. </w:t>
            </w:r>
          </w:p>
        </w:tc>
      </w:tr>
      <w:tr w:rsidR="00AC5690" w:rsidRPr="006B4505" w14:paraId="05163721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E9E4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796F0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Do każdego epizodu zapamiętywany odcinek krzywej EKG.</w:t>
            </w:r>
          </w:p>
        </w:tc>
      </w:tr>
      <w:tr w:rsidR="00AC5690" w:rsidRPr="006B4505" w14:paraId="38074E0E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D9A7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D13F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W zestawie karta pamięci umożliwiająca ciągłą: przynajmniej 5 h rejestrację zapisu sygnału EKG.</w:t>
            </w:r>
          </w:p>
        </w:tc>
      </w:tr>
      <w:tr w:rsidR="00AC5690" w:rsidRPr="006B4505" w14:paraId="7D44688B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45C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3C334" w14:textId="77777777" w:rsidR="00AC5690" w:rsidRPr="006B4505" w:rsidRDefault="00AC5690" w:rsidP="006871B1">
            <w:pPr>
              <w:rPr>
                <w:rFonts w:ascii="Arial" w:hAnsi="Arial" w:cs="Arial"/>
                <w:b/>
              </w:rPr>
            </w:pPr>
            <w:r w:rsidRPr="006B4505">
              <w:rPr>
                <w:rFonts w:ascii="Arial" w:hAnsi="Arial" w:cs="Arial"/>
                <w:b/>
              </w:rPr>
              <w:t>POMIAR SATURACJI</w:t>
            </w:r>
          </w:p>
        </w:tc>
      </w:tr>
      <w:tr w:rsidR="00AC5690" w:rsidRPr="006B4505" w14:paraId="3C044A16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A7B7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DDDD6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Krzywa pletyzmograficzna na ekranie.</w:t>
            </w:r>
          </w:p>
        </w:tc>
      </w:tr>
      <w:tr w:rsidR="00AC5690" w:rsidRPr="006B4505" w14:paraId="2D40687D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04D6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4D39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Pomiar saturacji w technologii zapewniającej eliminację artefaktów ruchowych i wynikających z niskiej perfuzji</w:t>
            </w:r>
          </w:p>
        </w:tc>
      </w:tr>
      <w:tr w:rsidR="00AC5690" w:rsidRPr="006B4505" w14:paraId="0D6E2CF1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42A7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BFD5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wraz z elastycznym czujnikiem na palec dla pacjentów powyżej </w:t>
            </w:r>
            <w:r>
              <w:rPr>
                <w:rFonts w:ascii="Arial" w:hAnsi="Arial" w:cs="Arial"/>
              </w:rPr>
              <w:t>3</w:t>
            </w:r>
            <w:r w:rsidRPr="006B4505">
              <w:rPr>
                <w:rFonts w:ascii="Arial" w:hAnsi="Arial" w:cs="Arial"/>
              </w:rPr>
              <w:t>0 kg - 1 szt,</w:t>
            </w:r>
          </w:p>
        </w:tc>
      </w:tr>
      <w:tr w:rsidR="00AC5690" w:rsidRPr="006B4505" w14:paraId="3EAF8178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D5D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87F4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Zakres pomiarowy tętna min. 30-280, 4.Regulowane progi alarmowe dla SpO2 i tętna.</w:t>
            </w:r>
          </w:p>
        </w:tc>
      </w:tr>
      <w:tr w:rsidR="00AC5690" w:rsidRPr="006B4505" w14:paraId="39BC297D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ACBC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DA7D4" w14:textId="77777777" w:rsidR="00AC5690" w:rsidRPr="006B4505" w:rsidRDefault="00AC5690" w:rsidP="006871B1">
            <w:pPr>
              <w:rPr>
                <w:rFonts w:ascii="Arial" w:hAnsi="Arial" w:cs="Arial"/>
                <w:b/>
              </w:rPr>
            </w:pPr>
            <w:r w:rsidRPr="006B4505">
              <w:rPr>
                <w:rFonts w:ascii="Arial" w:hAnsi="Arial" w:cs="Arial"/>
                <w:b/>
              </w:rPr>
              <w:t>STYMULACJA PRZEZSKÓRNA.</w:t>
            </w:r>
          </w:p>
        </w:tc>
      </w:tr>
      <w:tr w:rsidR="00AC5690" w:rsidRPr="006B4505" w14:paraId="23476D49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0601A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880E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Stymulacja przezskórna. Tryby pracy: „Rytm Sztywny" i „Na Żądanie". Częstość impulsów stymulatora 30 -1</w:t>
            </w:r>
            <w:r>
              <w:rPr>
                <w:rFonts w:ascii="Arial" w:hAnsi="Arial" w:cs="Arial"/>
              </w:rPr>
              <w:t>8</w:t>
            </w:r>
            <w:r w:rsidRPr="006B4505">
              <w:rPr>
                <w:rFonts w:ascii="Arial" w:hAnsi="Arial" w:cs="Arial"/>
              </w:rPr>
              <w:t>0 imp./min.</w:t>
            </w:r>
          </w:p>
        </w:tc>
      </w:tr>
      <w:tr w:rsidR="00AC5690" w:rsidRPr="006B4505" w14:paraId="27B2523C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85F2B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9956" w14:textId="77777777" w:rsidR="00AC5690" w:rsidRPr="00755263" w:rsidRDefault="00AC5690" w:rsidP="006871B1">
            <w:pPr>
              <w:rPr>
                <w:rFonts w:ascii="Arial" w:hAnsi="Arial" w:cs="Arial"/>
                <w:highlight w:val="red"/>
              </w:rPr>
            </w:pPr>
            <w:r w:rsidRPr="00BD3106">
              <w:rPr>
                <w:rFonts w:ascii="Arial" w:hAnsi="Arial" w:cs="Arial"/>
              </w:rPr>
              <w:t xml:space="preserve">Prąd stymulacji regulowany w zakresie co najmniej 0-140 mA. </w:t>
            </w:r>
          </w:p>
        </w:tc>
      </w:tr>
      <w:tr w:rsidR="00AC5690" w:rsidRPr="006B4505" w14:paraId="16B0DE7E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810A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85425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Regulacja prądu stymulacji w skokach maksymalnie </w:t>
            </w:r>
            <w:r>
              <w:rPr>
                <w:rFonts w:ascii="Arial" w:hAnsi="Arial" w:cs="Arial"/>
              </w:rPr>
              <w:t>2</w:t>
            </w:r>
            <w:r w:rsidRPr="006B4505">
              <w:rPr>
                <w:rFonts w:ascii="Arial" w:hAnsi="Arial" w:cs="Arial"/>
              </w:rPr>
              <w:t xml:space="preserve"> mA.</w:t>
            </w:r>
          </w:p>
        </w:tc>
      </w:tr>
      <w:tr w:rsidR="00AC5690" w:rsidRPr="006B4505" w14:paraId="494CECCF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45374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24E27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 xml:space="preserve">Przynajmniej 5 kpl. elektrod jednorazowych do defibrylacji, stymulacji oraz monitorowania. </w:t>
            </w:r>
            <w:r>
              <w:rPr>
                <w:rFonts w:ascii="Arial" w:hAnsi="Arial" w:cs="Arial"/>
              </w:rPr>
              <w:t>W zestawie e</w:t>
            </w:r>
            <w:r w:rsidRPr="006B4505">
              <w:rPr>
                <w:rFonts w:ascii="Arial" w:hAnsi="Arial" w:cs="Arial"/>
              </w:rPr>
              <w:t xml:space="preserve">lektrody kompatybilne z </w:t>
            </w:r>
            <w:r>
              <w:rPr>
                <w:rFonts w:ascii="Arial" w:hAnsi="Arial" w:cs="Arial"/>
              </w:rPr>
              <w:t xml:space="preserve">defibrylatorem spełniające więcej funkcji niż Quik Combo: defibrylację, kardiowersję, stymulację, monitorowanie EKG, pomiar głębokości ucisku klatki piersiowej. </w:t>
            </w:r>
          </w:p>
        </w:tc>
      </w:tr>
      <w:tr w:rsidR="00AC5690" w:rsidRPr="006B4505" w14:paraId="77603A08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9558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F2A22" w14:textId="77777777" w:rsidR="00AC5690" w:rsidRPr="006B4505" w:rsidRDefault="00AC5690" w:rsidP="006871B1">
            <w:pPr>
              <w:rPr>
                <w:rFonts w:ascii="Arial" w:hAnsi="Arial" w:cs="Arial"/>
              </w:rPr>
            </w:pPr>
            <w:r w:rsidRPr="006B4505">
              <w:rPr>
                <w:rFonts w:ascii="Arial" w:hAnsi="Arial" w:cs="Arial"/>
              </w:rPr>
              <w:t>Kabel do podłączenia jednorazowych elektrod do defibrylacji.</w:t>
            </w:r>
          </w:p>
        </w:tc>
      </w:tr>
      <w:tr w:rsidR="00AC5690" w:rsidRPr="006B4505" w14:paraId="2577F860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F4363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8F7D2" w14:textId="77777777" w:rsidR="00AC5690" w:rsidRPr="00D923BA" w:rsidRDefault="00AC5690" w:rsidP="006871B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Pomiar NIBP</w:t>
            </w:r>
          </w:p>
        </w:tc>
      </w:tr>
      <w:tr w:rsidR="00AC5690" w:rsidRPr="006B4505" w14:paraId="28677D15" w14:textId="77777777" w:rsidTr="006871B1">
        <w:trPr>
          <w:trHeight w:val="213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407D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A513" w14:textId="77777777" w:rsidR="00AC5690" w:rsidRPr="00D923BA" w:rsidRDefault="00AC5690" w:rsidP="006871B1">
            <w:pPr>
              <w:rPr>
                <w:rFonts w:ascii="Arial" w:hAnsi="Arial" w:cs="Arial"/>
              </w:rPr>
            </w:pPr>
            <w:r w:rsidRPr="00D923BA">
              <w:rPr>
                <w:rFonts w:ascii="Arial" w:hAnsi="Arial" w:cs="Arial"/>
              </w:rPr>
              <w:t>Pomiary ręczne, automatyczne i ciągłe</w:t>
            </w:r>
          </w:p>
        </w:tc>
      </w:tr>
      <w:tr w:rsidR="00AC5690" w:rsidRPr="006B4505" w14:paraId="51A171D5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446E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BFEF9" w14:textId="77777777" w:rsidR="00AC5690" w:rsidRPr="00D923BA" w:rsidRDefault="00AC5690" w:rsidP="006871B1">
            <w:pPr>
              <w:rPr>
                <w:rFonts w:ascii="Arial" w:hAnsi="Arial" w:cs="Arial"/>
              </w:rPr>
            </w:pPr>
            <w:r w:rsidRPr="00D923BA">
              <w:rPr>
                <w:rFonts w:ascii="Arial" w:hAnsi="Arial" w:cs="Arial"/>
              </w:rPr>
              <w:t>Czas pomiaru poniżej 30 sekund, filtr zakłóceń i artefaktów ruchowych</w:t>
            </w:r>
          </w:p>
        </w:tc>
      </w:tr>
      <w:tr w:rsidR="00AC5690" w:rsidRPr="006B4505" w14:paraId="3051A92E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D2A1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54F58" w14:textId="77777777" w:rsidR="00AC5690" w:rsidRPr="00D923BA" w:rsidRDefault="00AC5690" w:rsidP="006871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Kapnometria </w:t>
            </w:r>
            <w:r w:rsidRPr="00D923BA">
              <w:rPr>
                <w:rFonts w:ascii="Arial" w:hAnsi="Arial" w:cs="Arial"/>
              </w:rPr>
              <w:t>(EtC02)</w:t>
            </w:r>
          </w:p>
        </w:tc>
      </w:tr>
      <w:tr w:rsidR="00AC5690" w:rsidRPr="006B4505" w14:paraId="15CA8E85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04C1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73F0D" w14:textId="77777777" w:rsidR="00AC5690" w:rsidRPr="00D923BA" w:rsidRDefault="00AC5690" w:rsidP="006871B1">
            <w:pPr>
              <w:rPr>
                <w:rFonts w:ascii="Arial" w:hAnsi="Arial" w:cs="Arial"/>
              </w:rPr>
            </w:pPr>
            <w:r w:rsidRPr="00BD3106">
              <w:rPr>
                <w:rFonts w:ascii="Arial" w:hAnsi="Arial" w:cs="Arial"/>
              </w:rPr>
              <w:t>Ciągłe monitorowanie końcowo-wydechowego stężenia CO2 w strumieniu głównym</w:t>
            </w:r>
          </w:p>
        </w:tc>
      </w:tr>
      <w:tr w:rsidR="00AC5690" w:rsidRPr="006B4505" w14:paraId="6184FFFE" w14:textId="77777777" w:rsidTr="006871B1">
        <w:trPr>
          <w:trHeight w:val="21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5205" w14:textId="77777777" w:rsidR="00AC5690" w:rsidRPr="006B4505" w:rsidRDefault="00AC5690" w:rsidP="00AC5690">
            <w:pPr>
              <w:numPr>
                <w:ilvl w:val="0"/>
                <w:numId w:val="12"/>
              </w:numPr>
              <w:rPr>
                <w:rFonts w:ascii="Arial" w:hAnsi="Arial" w:cs="Arial"/>
                <w:color w:val="000000"/>
              </w:rPr>
            </w:pPr>
          </w:p>
        </w:tc>
        <w:tc>
          <w:tcPr>
            <w:tcW w:w="9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4B27" w14:textId="77777777" w:rsidR="00AC5690" w:rsidRPr="00D923BA" w:rsidRDefault="00AC5690" w:rsidP="006871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 wymaga kalibracji toru pomiarowego</w:t>
            </w:r>
          </w:p>
        </w:tc>
      </w:tr>
    </w:tbl>
    <w:p w14:paraId="465D9188" w14:textId="77777777" w:rsidR="00AC5690" w:rsidRDefault="00AC5690" w:rsidP="00AC5690">
      <w:pPr>
        <w:rPr>
          <w:b/>
          <w:bCs/>
          <w:i/>
          <w:iCs/>
          <w:sz w:val="18"/>
          <w:szCs w:val="18"/>
        </w:rPr>
      </w:pPr>
    </w:p>
    <w:p w14:paraId="56789C42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zgodnie z SWZ.</w:t>
      </w:r>
    </w:p>
    <w:p w14:paraId="5D51E63E" w14:textId="77777777" w:rsidR="00AC5690" w:rsidRDefault="00AC5690" w:rsidP="00AC5690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75420053" w14:textId="6CBEFB06" w:rsidR="00AC5690" w:rsidRDefault="00AC5690" w:rsidP="00AC5690">
      <w:pPr>
        <w:spacing w:before="60" w:after="6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 xml:space="preserve">Pytanie nr </w:t>
      </w:r>
      <w:r w:rsidRPr="00895D51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6</w:t>
      </w:r>
    </w:p>
    <w:p w14:paraId="10788B77" w14:textId="77777777" w:rsidR="000B561E" w:rsidRPr="000B561E" w:rsidRDefault="000B561E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0B561E">
        <w:rPr>
          <w:sz w:val="24"/>
          <w:szCs w:val="24"/>
        </w:rPr>
        <w:t>Grupa 1:</w:t>
      </w:r>
    </w:p>
    <w:p w14:paraId="7B8B1F15" w14:textId="77777777" w:rsidR="000B561E" w:rsidRPr="000B561E" w:rsidRDefault="000B561E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0B561E">
        <w:rPr>
          <w:sz w:val="24"/>
          <w:szCs w:val="24"/>
        </w:rPr>
        <w:t>Pytanie 1 dot.pkt.5: Czy Zamawiający dopuści do przetargu lampę kocykową wyposażoną w jeden rozmiar kocyka o powierzchni naświetlania 600cm² ?</w:t>
      </w:r>
    </w:p>
    <w:p w14:paraId="15EAC4D5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23345414" w14:textId="29EA7F9A" w:rsidR="000B561E" w:rsidRPr="000B561E" w:rsidRDefault="000B561E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0B561E">
        <w:rPr>
          <w:sz w:val="24"/>
          <w:szCs w:val="24"/>
        </w:rPr>
        <w:t>Pytanie 2 dot.pkt.8: Czy Zamawiający dopuści do przetargu lampę kocykową wyposażoną w funkcję wyłączenia w przypadku przegrzania bez sygnalizującej lampki kontrolnej?</w:t>
      </w:r>
    </w:p>
    <w:p w14:paraId="3C6FF75B" w14:textId="55CB5440" w:rsidR="000B6AC3" w:rsidRDefault="000B6AC3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D7353A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Nie</w:t>
      </w:r>
    </w:p>
    <w:p w14:paraId="298A4907" w14:textId="23CAF6EF" w:rsidR="000B561E" w:rsidRPr="000B561E" w:rsidRDefault="000B561E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0B561E">
        <w:rPr>
          <w:sz w:val="24"/>
          <w:szCs w:val="24"/>
        </w:rPr>
        <w:t>Pytanie 3 dot.pkt.10: Czy zamawiający dopuści do przetargu lampę wyposażoną w becik zapinany na rzepy, klipsy ?</w:t>
      </w:r>
    </w:p>
    <w:p w14:paraId="3435F5FD" w14:textId="77777777" w:rsidR="000B6AC3" w:rsidRDefault="000B6AC3" w:rsidP="000B6AC3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D7353A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>Zamawiający dopuszcza, nie wymaga.</w:t>
      </w:r>
    </w:p>
    <w:p w14:paraId="39204924" w14:textId="746BEFFE" w:rsidR="000B561E" w:rsidRDefault="000B561E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0B561E">
        <w:rPr>
          <w:sz w:val="24"/>
          <w:szCs w:val="24"/>
        </w:rPr>
        <w:t>Pytanie 4 dot.pkt.11: Czy Zamawiający dopuści do przetargu lampę kocykową o masie sterownika na poziomie 2,8kg posadowioną na stojaku jezdnym wyposażonym w kosz na akcesoria?</w:t>
      </w:r>
    </w:p>
    <w:p w14:paraId="6BE2CDD2" w14:textId="37C505D2" w:rsidR="000B6AC3" w:rsidRPr="000B561E" w:rsidRDefault="000B6AC3" w:rsidP="000B561E">
      <w:pPr>
        <w:spacing w:before="100" w:beforeAutospacing="1" w:after="100" w:afterAutospacing="1"/>
        <w:outlineLvl w:val="2"/>
        <w:rPr>
          <w:sz w:val="24"/>
          <w:szCs w:val="24"/>
        </w:rPr>
      </w:pPr>
      <w:r w:rsidRPr="00D7353A">
        <w:rPr>
          <w:b/>
          <w:bCs/>
          <w:sz w:val="22"/>
          <w:szCs w:val="22"/>
        </w:rPr>
        <w:t>Odpowiedź:</w:t>
      </w:r>
      <w:r>
        <w:rPr>
          <w:b/>
          <w:bCs/>
          <w:sz w:val="22"/>
          <w:szCs w:val="22"/>
        </w:rPr>
        <w:t xml:space="preserve"> Nie</w:t>
      </w:r>
    </w:p>
    <w:p w14:paraId="75B107F8" w14:textId="77777777" w:rsidR="00AC5690" w:rsidRDefault="00AC5690" w:rsidP="00AC5690">
      <w:pPr>
        <w:spacing w:before="60" w:after="60"/>
        <w:ind w:left="30" w:right="-72"/>
        <w:rPr>
          <w:b/>
          <w:bCs/>
          <w:sz w:val="22"/>
          <w:szCs w:val="22"/>
        </w:rPr>
      </w:pPr>
    </w:p>
    <w:p w14:paraId="108E34C2" w14:textId="77777777" w:rsidR="00AC5690" w:rsidRDefault="00AC5690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78176694" w14:textId="77AA5368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4FF1EC8B" w14:textId="77777777" w:rsidR="00C45DA8" w:rsidRDefault="00C45DA8" w:rsidP="00C45DA8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0F0C695D" w14:textId="77777777" w:rsidR="00C45DA8" w:rsidRPr="006A5DF1" w:rsidRDefault="00C45DA8" w:rsidP="00C45DA8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Gołąb-Bełtowicz</w:t>
      </w:r>
    </w:p>
    <w:p w14:paraId="5C4EA3E2" w14:textId="77777777" w:rsidR="00C45DA8" w:rsidRDefault="00C45DA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C45DA8" w:rsidSect="0012774F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FC402" w14:textId="77777777" w:rsidR="00A40DA1" w:rsidRDefault="00A40DA1">
      <w:r>
        <w:separator/>
      </w:r>
    </w:p>
  </w:endnote>
  <w:endnote w:type="continuationSeparator" w:id="0">
    <w:p w14:paraId="504B49EF" w14:textId="77777777" w:rsidR="00A40DA1" w:rsidRDefault="00A40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SansCondensed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4F2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67D8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1186080"/>
      <w:docPartObj>
        <w:docPartGallery w:val="Page Numbers (Bottom of Page)"/>
        <w:docPartUnique/>
      </w:docPartObj>
    </w:sdtPr>
    <w:sdtEndPr/>
    <w:sdtContent>
      <w:p w14:paraId="6F30E022" w14:textId="22FC11A6" w:rsidR="00C45DA8" w:rsidRDefault="00C45D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6FE55" w14:textId="5C1365AF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EB64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52C3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103D67" w14:textId="77777777" w:rsidR="006D4AB3" w:rsidRDefault="006D4AB3">
    <w:pPr>
      <w:pStyle w:val="Stopka"/>
      <w:tabs>
        <w:tab w:val="clear" w:pos="4536"/>
        <w:tab w:val="left" w:pos="6237"/>
      </w:tabs>
    </w:pPr>
  </w:p>
  <w:p w14:paraId="461087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AADAC" w14:textId="77777777" w:rsidR="00A40DA1" w:rsidRDefault="00A40DA1">
      <w:r>
        <w:separator/>
      </w:r>
    </w:p>
  </w:footnote>
  <w:footnote w:type="continuationSeparator" w:id="0">
    <w:p w14:paraId="583FEA18" w14:textId="77777777" w:rsidR="00A40DA1" w:rsidRDefault="00A40D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4239C"/>
    <w:multiLevelType w:val="hybridMultilevel"/>
    <w:tmpl w:val="BC50C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4214E"/>
    <w:multiLevelType w:val="hybridMultilevel"/>
    <w:tmpl w:val="83D03634"/>
    <w:lvl w:ilvl="0" w:tplc="06EAAC0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C6A5858"/>
    <w:multiLevelType w:val="hybridMultilevel"/>
    <w:tmpl w:val="87B4910A"/>
    <w:lvl w:ilvl="0" w:tplc="3CE0F0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7176683"/>
    <w:multiLevelType w:val="hybridMultilevel"/>
    <w:tmpl w:val="561002E2"/>
    <w:lvl w:ilvl="0" w:tplc="6F2099DA">
      <w:start w:val="1"/>
      <w:numFmt w:val="decimal"/>
      <w:lvlText w:val="%1."/>
      <w:lvlJc w:val="center"/>
      <w:pPr>
        <w:ind w:left="720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11F68C8"/>
    <w:multiLevelType w:val="hybridMultilevel"/>
    <w:tmpl w:val="E8B2B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DE052FA"/>
    <w:multiLevelType w:val="hybridMultilevel"/>
    <w:tmpl w:val="00FE6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0"/>
  </w:num>
  <w:num w:numId="5">
    <w:abstractNumId w:val="3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12"/>
  </w:num>
  <w:num w:numId="11">
    <w:abstractNumId w:val="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7E5"/>
    <w:rsid w:val="00031374"/>
    <w:rsid w:val="00052C5C"/>
    <w:rsid w:val="000A1097"/>
    <w:rsid w:val="000B561E"/>
    <w:rsid w:val="000B6AC3"/>
    <w:rsid w:val="000E0FEC"/>
    <w:rsid w:val="000E2A8F"/>
    <w:rsid w:val="0012774F"/>
    <w:rsid w:val="00144B7A"/>
    <w:rsid w:val="00180C6E"/>
    <w:rsid w:val="001818FA"/>
    <w:rsid w:val="001B2BA3"/>
    <w:rsid w:val="001D0090"/>
    <w:rsid w:val="0029606A"/>
    <w:rsid w:val="002C1D96"/>
    <w:rsid w:val="004848F3"/>
    <w:rsid w:val="004A75F2"/>
    <w:rsid w:val="00513768"/>
    <w:rsid w:val="005144A9"/>
    <w:rsid w:val="00520165"/>
    <w:rsid w:val="005B1B08"/>
    <w:rsid w:val="005C67E5"/>
    <w:rsid w:val="00632C3C"/>
    <w:rsid w:val="00662BDB"/>
    <w:rsid w:val="006862BA"/>
    <w:rsid w:val="0069402B"/>
    <w:rsid w:val="006A5DF1"/>
    <w:rsid w:val="006B7198"/>
    <w:rsid w:val="006D4AB3"/>
    <w:rsid w:val="006F3B81"/>
    <w:rsid w:val="00733C7A"/>
    <w:rsid w:val="007909E8"/>
    <w:rsid w:val="007D7198"/>
    <w:rsid w:val="00840509"/>
    <w:rsid w:val="00861732"/>
    <w:rsid w:val="00870F9F"/>
    <w:rsid w:val="008804B6"/>
    <w:rsid w:val="00895D51"/>
    <w:rsid w:val="00897AB0"/>
    <w:rsid w:val="008A3553"/>
    <w:rsid w:val="00947A50"/>
    <w:rsid w:val="00A40DA1"/>
    <w:rsid w:val="00A50A28"/>
    <w:rsid w:val="00A879A3"/>
    <w:rsid w:val="00A905AC"/>
    <w:rsid w:val="00AC5690"/>
    <w:rsid w:val="00BA6584"/>
    <w:rsid w:val="00BE7BFD"/>
    <w:rsid w:val="00C03F49"/>
    <w:rsid w:val="00C370F2"/>
    <w:rsid w:val="00C44EEC"/>
    <w:rsid w:val="00C45DA8"/>
    <w:rsid w:val="00CB5F79"/>
    <w:rsid w:val="00D22FFA"/>
    <w:rsid w:val="00D7353A"/>
    <w:rsid w:val="00D8461B"/>
    <w:rsid w:val="00D9049C"/>
    <w:rsid w:val="00D915F2"/>
    <w:rsid w:val="00DF32E8"/>
    <w:rsid w:val="00E21B49"/>
    <w:rsid w:val="00E2789F"/>
    <w:rsid w:val="00E40A59"/>
    <w:rsid w:val="00E72428"/>
    <w:rsid w:val="00EA14B3"/>
    <w:rsid w:val="00EA416E"/>
    <w:rsid w:val="00FA3A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46B193"/>
  <w15:chartTrackingRefBased/>
  <w15:docId w15:val="{21FEC315-85BC-4902-A57E-8FBDD034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C569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45D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19</Pages>
  <Words>5147</Words>
  <Characters>30887</Characters>
  <Application>Microsoft Office Word</Application>
  <DocSecurity>0</DocSecurity>
  <Lines>257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7</cp:revision>
  <cp:lastPrinted>2021-10-26T10:37:00Z</cp:lastPrinted>
  <dcterms:created xsi:type="dcterms:W3CDTF">2021-10-26T07:59:00Z</dcterms:created>
  <dcterms:modified xsi:type="dcterms:W3CDTF">2021-10-26T12:16:00Z</dcterms:modified>
</cp:coreProperties>
</file>