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6621"/>
        <w:gridCol w:w="3565"/>
      </w:tblGrid>
      <w:tr w:rsidR="009E3E08" w:rsidRPr="009E3E08" w14:paraId="3058351F" w14:textId="77777777" w:rsidTr="009E3E08">
        <w:trPr>
          <w:trHeight w:val="885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28B9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Opis wymaganych parametrów technicznych aparatu do wykonywania posiewów </w:t>
            </w:r>
          </w:p>
        </w:tc>
      </w:tr>
      <w:tr w:rsidR="009E3E08" w:rsidRPr="009E3E08" w14:paraId="1548FBE8" w14:textId="77777777" w:rsidTr="009E3E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007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9740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965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E08" w:rsidRPr="009E3E08" w14:paraId="67DB8209" w14:textId="77777777" w:rsidTr="009E3E08">
        <w:trPr>
          <w:trHeight w:val="420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2A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Pełna nazwa aparatu …………………………………………………………………………………………………...</w:t>
            </w:r>
          </w:p>
        </w:tc>
      </w:tr>
      <w:tr w:rsidR="009E3E08" w:rsidRPr="009E3E08" w14:paraId="290698D2" w14:textId="77777777" w:rsidTr="009E3E08">
        <w:trPr>
          <w:trHeight w:val="255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485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E3E08" w:rsidRPr="009E3E08" w14:paraId="07C607CE" w14:textId="77777777" w:rsidTr="009E3E08">
        <w:trPr>
          <w:trHeight w:val="255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658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Producent i rok produkcji ………………………………………………………………………………………………</w:t>
            </w:r>
          </w:p>
        </w:tc>
      </w:tr>
      <w:tr w:rsidR="009E3E08" w:rsidRPr="009E3E08" w14:paraId="776AB2BC" w14:textId="77777777" w:rsidTr="009E3E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2ACC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074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502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E08" w:rsidRPr="009E3E08" w14:paraId="67B94D1D" w14:textId="77777777" w:rsidTr="009E3E08">
        <w:trPr>
          <w:trHeight w:val="255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BB4D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Kraj ………………………………………………………………………………………………………………………</w:t>
            </w:r>
          </w:p>
        </w:tc>
      </w:tr>
      <w:tr w:rsidR="009E3E08" w:rsidRPr="009E3E08" w14:paraId="2932AA78" w14:textId="77777777" w:rsidTr="009E3E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110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27F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A41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E08" w:rsidRPr="009E3E08" w14:paraId="4633209A" w14:textId="77777777" w:rsidTr="009E3E0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82AE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2D2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D24F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E08" w:rsidRPr="009E3E08" w14:paraId="23780F04" w14:textId="77777777" w:rsidTr="009E3E08">
        <w:trPr>
          <w:trHeight w:val="6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02F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E3E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58E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wymagane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8130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Odpowiedź oferenta</w:t>
            </w:r>
            <w:r w:rsidRPr="009E3E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wymagana TAK i opis</w:t>
            </w:r>
          </w:p>
        </w:tc>
      </w:tr>
      <w:tr w:rsidR="009E3E08" w:rsidRPr="009E3E08" w14:paraId="0AE07370" w14:textId="77777777" w:rsidTr="009E3E08">
        <w:trPr>
          <w:trHeight w:val="7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A9A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118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Dzierżawa na okres 36 miesięcy, aparat fabrycznie nowy z minimum 2020 roku produkcji.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5D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75BAD68D" w14:textId="77777777" w:rsidTr="009E3E08">
        <w:trPr>
          <w:trHeight w:val="12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15D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7708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Serwis aparatu i przeglądy wynikające z instrukcji producenta na koszt wykonawcy.</w:t>
            </w: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  <w:t>Dostępność serwisu przez wszystkie dni robocze tygodnia w godzinach 7.00 do 18.00. Termin usunięcia awarii maksymalnie 48 godzin  od chwili zgłoszenia.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D79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13AAD997" w14:textId="77777777" w:rsidTr="009E3E08">
        <w:trPr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D922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B536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Możliwość prowadzenia hodowli drobnoustrojów i detekcji ich wzrostu w obrębie jednego aparatu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938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368E26F6" w14:textId="77777777" w:rsidTr="009E3E08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36E5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C25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Możliwość hodowli i detekcji bakterii tlenowych, beztlenowych i grzybów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9FD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4E485FBD" w14:textId="77777777" w:rsidTr="009E3E08">
        <w:trPr>
          <w:trHeight w:val="5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85F6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D2A1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Możliwość hodowli i detekcji wzrostu drobnoustrojów w próbkach krwi pobranych od dzieci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6764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6EC10E5A" w14:textId="77777777" w:rsidTr="009E3E08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AB87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A06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Możliwość hodowli i detekcji drobnoustrojów w próbkach krwi pobranych u pacjentów poddanych antybiotykoterapii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EC2B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2E08F9A3" w14:textId="77777777" w:rsidTr="009E3E0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7FA3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49D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Zachowanie ciągłości pomiarów i utrzymanie stabilnej temperatury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2361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55B45E40" w14:textId="77777777" w:rsidTr="009E3E08">
        <w:trPr>
          <w:trHeight w:val="4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AF0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FEC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Sygnalizowanie obecności materiałów dodatnich świetlne lub dźwiękowe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B63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57985C8B" w14:textId="77777777" w:rsidTr="009E3E0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9F09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D151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Instrukcja w języku polskim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158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126A4525" w14:textId="77777777" w:rsidTr="009E3E08">
        <w:trPr>
          <w:trHeight w:val="9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698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D61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Możliwość dwukierunkowego podłączenia aparatu do posiadanego przez zamawiającego systemem informatycznym firmy </w:t>
            </w:r>
            <w:proofErr w:type="spellStart"/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Aseco</w:t>
            </w:r>
            <w:proofErr w:type="spellEnd"/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INFOMEDICA LABORATORIUM bez dodatkowych kosztów Zamawiającego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09DD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60E21A4E" w14:textId="77777777" w:rsidTr="009E3E0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5876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D4E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Aparat dopuszczony do stosowania (deklaracja zgodności CE, lub wpis do rejestru wyrobów medycznych) - oświadczenie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2EB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7BFAE265" w14:textId="77777777" w:rsidTr="009E3E08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02C4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0A3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Aparat z minimum 120 miejscami przesiewowymi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2B96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033E08B4" w14:textId="77777777" w:rsidTr="009E3E08">
        <w:trPr>
          <w:trHeight w:val="8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32C7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05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Trzy algorytmy odczytu wzrostu dające możliwość uzyskania wyniku dodatniego w tym algorytm "próba dodatnia na wejściu"- potwierdzić dokumentem producenta - dołączyć do oferty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966F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0C794EF2" w14:textId="77777777" w:rsidTr="009E3E08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5E9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1883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Aparat o małych gabarytach - szerokość max. 50 cm, głębokość max. 65 cm.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36B9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2E30D9BA" w14:textId="77777777" w:rsidTr="009E3E08">
        <w:trPr>
          <w:trHeight w:val="73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576F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5AB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Aparat z wbudowanym komputerem i ekranem dotykowym do obsługi oprogramowania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1BD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019AE64F" w14:textId="77777777" w:rsidTr="009E3E08">
        <w:trPr>
          <w:trHeight w:val="10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4C9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00C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Możliwość opóźnionego wkładania podłóż do posiewu krwi i płynów ustrojowych dla dorosłych do aparatu niemająca wpływu na wykrywalność drobnoustrojów do 24 godzin (potwierdzona w oryginalnej instrukcji używania)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BB6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1A977B82" w14:textId="77777777" w:rsidTr="009E3E08">
        <w:trPr>
          <w:trHeight w:val="8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93A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636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Butelki </w:t>
            </w:r>
            <w:proofErr w:type="spellStart"/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zwalidowane</w:t>
            </w:r>
            <w:proofErr w:type="spellEnd"/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przez EUCAST pod względem możliwości wykonania antybiogramu bezpośrednio z </w:t>
            </w:r>
            <w:proofErr w:type="spellStart"/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dadatniej</w:t>
            </w:r>
            <w:proofErr w:type="spellEnd"/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butelki z posiewu krwi (dołączyć na potwierdzenie dokument w języku polskim)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72D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230F0AD9" w14:textId="77777777" w:rsidTr="009E3E08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DBC1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76D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Dostawa i instalacja aparatu w terminie 28 dni od podpisania umowy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C20B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5C72592B" w14:textId="77777777" w:rsidTr="009E3E08">
        <w:trPr>
          <w:trHeight w:val="8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DB0F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914" w14:textId="1C1627CA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Możliwość wizualnej oceny wzrostu drobnoustrojów (próby dodatnie i ujemne) w podłożu na podstawie konkretnej zmiany zabarwienia sensora lub czujnika umożliwiaj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ące</w:t>
            </w:r>
            <w:r w:rsidR="00C01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ocenę próbki przed inkubacją w analizatorze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6ACF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7D08381D" w14:textId="77777777" w:rsidTr="009E3E08">
        <w:trPr>
          <w:trHeight w:val="6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BE3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135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Średnia czułość analityczna podłóż poniżej 6 CFU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B82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E08" w:rsidRPr="009E3E08" w14:paraId="768064D4" w14:textId="77777777" w:rsidTr="009E3E08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B216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D215" w14:textId="77777777" w:rsidR="009E3E08" w:rsidRPr="009E3E08" w:rsidRDefault="009E3E08" w:rsidP="009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2C2D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E3E08" w:rsidRPr="009E3E08" w14:paraId="3865BC76" w14:textId="77777777" w:rsidTr="009E3E08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8D8" w14:textId="77777777" w:rsidR="009E3E08" w:rsidRPr="009E3E08" w:rsidRDefault="009E3E08" w:rsidP="009E3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EBD1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021" w14:textId="77777777" w:rsidR="009E3E08" w:rsidRPr="009E3E08" w:rsidRDefault="009E3E08" w:rsidP="009E3E0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E3E0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Pieczęć i podpis osoby upoważnionej</w:t>
            </w:r>
          </w:p>
        </w:tc>
      </w:tr>
    </w:tbl>
    <w:p w14:paraId="2A527B95" w14:textId="77777777" w:rsidR="00696E61" w:rsidRDefault="00696E61"/>
    <w:sectPr w:rsidR="00696E61" w:rsidSect="009E3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719E" w14:textId="77777777" w:rsidR="008359F0" w:rsidRDefault="008359F0" w:rsidP="009E3E08">
      <w:pPr>
        <w:spacing w:after="0" w:line="240" w:lineRule="auto"/>
      </w:pPr>
      <w:r>
        <w:separator/>
      </w:r>
    </w:p>
  </w:endnote>
  <w:endnote w:type="continuationSeparator" w:id="0">
    <w:p w14:paraId="6F0E81E7" w14:textId="77777777" w:rsidR="008359F0" w:rsidRDefault="008359F0" w:rsidP="009E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6FA8" w14:textId="77777777" w:rsidR="008359F0" w:rsidRDefault="008359F0" w:rsidP="009E3E08">
      <w:pPr>
        <w:spacing w:after="0" w:line="240" w:lineRule="auto"/>
      </w:pPr>
      <w:r>
        <w:separator/>
      </w:r>
    </w:p>
  </w:footnote>
  <w:footnote w:type="continuationSeparator" w:id="0">
    <w:p w14:paraId="34F226D6" w14:textId="77777777" w:rsidR="008359F0" w:rsidRDefault="008359F0" w:rsidP="009E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08"/>
    <w:rsid w:val="00696E61"/>
    <w:rsid w:val="008359F0"/>
    <w:rsid w:val="009E3E08"/>
    <w:rsid w:val="00C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24D0"/>
  <w15:chartTrackingRefBased/>
  <w15:docId w15:val="{6D739B8F-2E33-4312-97EC-908D62C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08"/>
  </w:style>
  <w:style w:type="paragraph" w:styleId="Stopka">
    <w:name w:val="footer"/>
    <w:basedOn w:val="Normalny"/>
    <w:link w:val="StopkaZnak"/>
    <w:uiPriority w:val="99"/>
    <w:unhideWhenUsed/>
    <w:rsid w:val="009E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2021-10-20T08:38:00Z</dcterms:created>
  <dcterms:modified xsi:type="dcterms:W3CDTF">2021-10-20T08:42:00Z</dcterms:modified>
</cp:coreProperties>
</file>