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8A6" w:rsidRPr="007C6E07" w:rsidRDefault="00E368A6" w:rsidP="00E368A6">
      <w:pPr>
        <w:rPr>
          <w:b/>
          <w:bCs/>
          <w:sz w:val="22"/>
          <w:szCs w:val="22"/>
        </w:rPr>
      </w:pPr>
      <w:r w:rsidRPr="007C6E07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7C6E07">
        <w:rPr>
          <w:b/>
          <w:bCs/>
          <w:sz w:val="22"/>
          <w:szCs w:val="22"/>
        </w:rPr>
        <w:t>s.p.z.o.z</w:t>
      </w:r>
      <w:proofErr w:type="spellEnd"/>
      <w:r w:rsidRPr="007C6E07">
        <w:rPr>
          <w:b/>
          <w:bCs/>
          <w:sz w:val="22"/>
          <w:szCs w:val="22"/>
        </w:rPr>
        <w:t>.</w:t>
      </w:r>
    </w:p>
    <w:p w:rsidR="00E368A6" w:rsidRPr="007C6E07" w:rsidRDefault="00E368A6" w:rsidP="00E368A6">
      <w:pPr>
        <w:rPr>
          <w:b/>
          <w:bCs/>
          <w:sz w:val="22"/>
          <w:szCs w:val="22"/>
        </w:rPr>
      </w:pPr>
      <w:proofErr w:type="spellStart"/>
      <w:r w:rsidRPr="007C6E07">
        <w:rPr>
          <w:b/>
          <w:bCs/>
          <w:sz w:val="22"/>
          <w:szCs w:val="22"/>
        </w:rPr>
        <w:t>Panewnicka</w:t>
      </w:r>
      <w:proofErr w:type="spellEnd"/>
      <w:r w:rsidRPr="007C6E07">
        <w:rPr>
          <w:b/>
          <w:bCs/>
          <w:sz w:val="22"/>
          <w:szCs w:val="22"/>
        </w:rPr>
        <w:t xml:space="preserve"> 65</w:t>
      </w:r>
    </w:p>
    <w:p w:rsidR="00E368A6" w:rsidRPr="007C6E07" w:rsidRDefault="00E368A6" w:rsidP="00E368A6">
      <w:pPr>
        <w:rPr>
          <w:b/>
          <w:bCs/>
          <w:sz w:val="22"/>
          <w:szCs w:val="22"/>
        </w:rPr>
      </w:pPr>
      <w:r w:rsidRPr="007C6E07">
        <w:rPr>
          <w:b/>
          <w:bCs/>
          <w:sz w:val="22"/>
          <w:szCs w:val="22"/>
        </w:rPr>
        <w:t>40-760 Katowice</w:t>
      </w:r>
    </w:p>
    <w:p w:rsidR="00E368A6" w:rsidRPr="007C6E07" w:rsidRDefault="00E368A6" w:rsidP="00E368A6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E368A6" w:rsidRPr="007C6E07" w:rsidRDefault="00E368A6" w:rsidP="00E368A6">
      <w:pPr>
        <w:pStyle w:val="Nagwek"/>
        <w:tabs>
          <w:tab w:val="clear" w:pos="4536"/>
        </w:tabs>
        <w:rPr>
          <w:sz w:val="22"/>
          <w:szCs w:val="22"/>
        </w:rPr>
      </w:pPr>
      <w:r w:rsidRPr="007C6E07">
        <w:rPr>
          <w:b/>
          <w:bCs/>
          <w:sz w:val="22"/>
          <w:szCs w:val="22"/>
        </w:rPr>
        <w:t>Pismo: AZP/11/P/2021</w:t>
      </w:r>
      <w:r w:rsidRPr="007C6E07">
        <w:rPr>
          <w:sz w:val="22"/>
          <w:szCs w:val="22"/>
        </w:rPr>
        <w:tab/>
        <w:t xml:space="preserve"> Katowice dnia: 2021-10-</w:t>
      </w:r>
      <w:r w:rsidR="000453C5" w:rsidRPr="007C6E07">
        <w:rPr>
          <w:sz w:val="22"/>
          <w:szCs w:val="22"/>
        </w:rPr>
        <w:t>1</w:t>
      </w:r>
      <w:r w:rsidR="00C66688">
        <w:rPr>
          <w:sz w:val="22"/>
          <w:szCs w:val="22"/>
        </w:rPr>
        <w:t>8</w:t>
      </w:r>
    </w:p>
    <w:p w:rsidR="00E368A6" w:rsidRPr="00F7750D" w:rsidRDefault="00E368A6" w:rsidP="00E368A6">
      <w:pPr>
        <w:rPr>
          <w:sz w:val="24"/>
          <w:szCs w:val="24"/>
        </w:rPr>
      </w:pPr>
    </w:p>
    <w:p w:rsidR="00E368A6" w:rsidRPr="00F7750D" w:rsidRDefault="00E368A6" w:rsidP="00E368A6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E368A6" w:rsidRPr="00F7750D" w:rsidRDefault="00E368A6" w:rsidP="00E368A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E368A6" w:rsidRPr="00F7750D" w:rsidRDefault="00E368A6" w:rsidP="00E368A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E368A6" w:rsidRPr="001C2C42" w:rsidRDefault="00E368A6" w:rsidP="00E368A6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E368A6" w:rsidRDefault="00E368A6" w:rsidP="00E368A6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E368A6" w:rsidRPr="000A1C0E" w:rsidRDefault="00E368A6" w:rsidP="00E368A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E368A6" w:rsidRPr="000A1C0E" w:rsidRDefault="00E368A6" w:rsidP="00E368A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4</w:t>
      </w:r>
    </w:p>
    <w:p w:rsidR="00E368A6" w:rsidRDefault="00E368A6" w:rsidP="00E368A6">
      <w:pPr>
        <w:jc w:val="both"/>
        <w:rPr>
          <w:i/>
          <w:sz w:val="22"/>
          <w:szCs w:val="22"/>
        </w:rPr>
      </w:pPr>
    </w:p>
    <w:p w:rsidR="00E368A6" w:rsidRDefault="00E368A6" w:rsidP="00E368A6">
      <w:pPr>
        <w:jc w:val="both"/>
        <w:rPr>
          <w:i/>
          <w:sz w:val="22"/>
          <w:szCs w:val="22"/>
        </w:rPr>
      </w:pPr>
    </w:p>
    <w:p w:rsidR="00E368A6" w:rsidRDefault="00E368A6" w:rsidP="00E368A6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E368A6" w:rsidRDefault="00E368A6" w:rsidP="00E368A6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E368A6" w:rsidRPr="00C81F26" w:rsidRDefault="00E368A6" w:rsidP="00E368A6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produktów leczniczych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Pr="00C81F26">
        <w:rPr>
          <w:bCs/>
          <w:i/>
          <w:sz w:val="22"/>
          <w:szCs w:val="22"/>
        </w:rPr>
        <w:t>– znak sprawy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11</w:t>
      </w:r>
      <w:r w:rsidRPr="00C81F26">
        <w:rPr>
          <w:b/>
          <w:i/>
          <w:sz w:val="22"/>
          <w:szCs w:val="22"/>
        </w:rPr>
        <w:t>/P/2021</w:t>
      </w:r>
    </w:p>
    <w:p w:rsidR="00E368A6" w:rsidRDefault="00E368A6" w:rsidP="00E368A6">
      <w:pPr>
        <w:jc w:val="both"/>
        <w:rPr>
          <w:b/>
          <w:sz w:val="22"/>
          <w:szCs w:val="22"/>
        </w:rPr>
      </w:pPr>
    </w:p>
    <w:p w:rsidR="00E368A6" w:rsidRDefault="00E368A6" w:rsidP="00E368A6">
      <w:pPr>
        <w:jc w:val="both"/>
        <w:rPr>
          <w:sz w:val="22"/>
          <w:szCs w:val="22"/>
        </w:rPr>
      </w:pPr>
    </w:p>
    <w:p w:rsidR="00E368A6" w:rsidRPr="007C6E07" w:rsidRDefault="00E368A6" w:rsidP="000453C5">
      <w:pPr>
        <w:jc w:val="both"/>
        <w:rPr>
          <w:sz w:val="22"/>
          <w:szCs w:val="22"/>
        </w:rPr>
      </w:pPr>
      <w:r w:rsidRPr="007C6E07">
        <w:rPr>
          <w:sz w:val="22"/>
          <w:szCs w:val="22"/>
        </w:rPr>
        <w:t xml:space="preserve">Zamawiający, </w:t>
      </w:r>
      <w:r w:rsidRPr="007C6E07">
        <w:rPr>
          <w:b/>
          <w:sz w:val="22"/>
          <w:szCs w:val="22"/>
        </w:rPr>
        <w:t xml:space="preserve">Okręgowy Szpital Kolejowy w Katowicach - </w:t>
      </w:r>
      <w:proofErr w:type="spellStart"/>
      <w:r w:rsidRPr="007C6E07">
        <w:rPr>
          <w:b/>
          <w:sz w:val="22"/>
          <w:szCs w:val="22"/>
        </w:rPr>
        <w:t>s.p.z.o.z</w:t>
      </w:r>
      <w:proofErr w:type="spellEnd"/>
      <w:r w:rsidRPr="007C6E07">
        <w:rPr>
          <w:b/>
          <w:sz w:val="22"/>
          <w:szCs w:val="22"/>
        </w:rPr>
        <w:t>.</w:t>
      </w:r>
      <w:r w:rsidRPr="007C6E07">
        <w:rPr>
          <w:sz w:val="22"/>
          <w:szCs w:val="22"/>
        </w:rPr>
        <w:t>, działając na podstawie art. 284 ust. 6 ustawy z dnia 11 września 2019r. Prawo zamówień publicznych   (Dz. U. z 2021r. poz. 1129 z </w:t>
      </w:r>
      <w:proofErr w:type="spellStart"/>
      <w:r w:rsidRPr="007C6E07">
        <w:rPr>
          <w:sz w:val="22"/>
          <w:szCs w:val="22"/>
        </w:rPr>
        <w:t>późn</w:t>
      </w:r>
      <w:proofErr w:type="spellEnd"/>
      <w:r w:rsidRPr="007C6E07">
        <w:rPr>
          <w:sz w:val="22"/>
          <w:szCs w:val="22"/>
        </w:rPr>
        <w:t>. zm.), udostępnia poniżej treść zapytań do Specyfikacji Warunków Zamówienia (</w:t>
      </w:r>
      <w:r w:rsidRPr="007C6E07">
        <w:rPr>
          <w:sz w:val="22"/>
          <w:szCs w:val="22"/>
          <w:lang w:eastAsia="ar-SA"/>
        </w:rPr>
        <w:t>zwanej dalej</w:t>
      </w:r>
      <w:r w:rsidRPr="007C6E07">
        <w:rPr>
          <w:b/>
          <w:sz w:val="22"/>
          <w:szCs w:val="22"/>
          <w:lang w:eastAsia="ar-SA"/>
        </w:rPr>
        <w:t xml:space="preserve"> </w:t>
      </w:r>
      <w:r w:rsidRPr="007C6E07">
        <w:rPr>
          <w:bCs/>
          <w:sz w:val="22"/>
          <w:szCs w:val="22"/>
          <w:lang w:eastAsia="ar-SA"/>
        </w:rPr>
        <w:t xml:space="preserve">”SWZ”) </w:t>
      </w:r>
      <w:r w:rsidRPr="007C6E07">
        <w:rPr>
          <w:sz w:val="22"/>
          <w:szCs w:val="22"/>
        </w:rPr>
        <w:t>wraz z wyjaśnieniami</w:t>
      </w:r>
      <w:r w:rsidRPr="007C6E07">
        <w:rPr>
          <w:bCs/>
          <w:sz w:val="22"/>
          <w:szCs w:val="22"/>
          <w:lang w:eastAsia="ar-SA"/>
        </w:rPr>
        <w:t>:</w:t>
      </w:r>
    </w:p>
    <w:p w:rsidR="006D4AB3" w:rsidRPr="007C6E0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243BEF" w:rsidRPr="007C6E07" w:rsidTr="00515DA3">
        <w:tc>
          <w:tcPr>
            <w:tcW w:w="9356" w:type="dxa"/>
            <w:shd w:val="clear" w:color="auto" w:fill="auto"/>
          </w:tcPr>
          <w:p w:rsidR="00243BEF" w:rsidRPr="007C6E07" w:rsidRDefault="00243BEF" w:rsidP="008C7C5E">
            <w:pPr>
              <w:numPr>
                <w:ilvl w:val="0"/>
                <w:numId w:val="8"/>
              </w:numPr>
              <w:spacing w:after="120"/>
              <w:ind w:left="318" w:right="-72" w:hanging="284"/>
              <w:jc w:val="both"/>
              <w:rPr>
                <w:sz w:val="22"/>
                <w:szCs w:val="22"/>
              </w:rPr>
            </w:pPr>
            <w:r w:rsidRPr="007C6E07">
              <w:rPr>
                <w:sz w:val="22"/>
                <w:szCs w:val="22"/>
              </w:rPr>
              <w:t xml:space="preserve">Czy Zamawiający dopuści możliwość zaoferowania w pakiecie 28 </w:t>
            </w:r>
            <w:proofErr w:type="spellStart"/>
            <w:r w:rsidRPr="007C6E07">
              <w:rPr>
                <w:sz w:val="22"/>
                <w:szCs w:val="22"/>
              </w:rPr>
              <w:t>wchłanialnego</w:t>
            </w:r>
            <w:proofErr w:type="spellEnd"/>
            <w:r w:rsidRPr="007C6E07">
              <w:rPr>
                <w:sz w:val="22"/>
                <w:szCs w:val="22"/>
              </w:rPr>
              <w:t>, hemostatycznego opatrunki chirurgicznego o nazwie handlowej HEMOPATCH (w pozycji nr 1 rozmiar 9,0cm x 4,5cm (3</w:t>
            </w:r>
            <w:r w:rsidR="00E368A6" w:rsidRPr="007C6E07">
              <w:rPr>
                <w:sz w:val="22"/>
                <w:szCs w:val="22"/>
              </w:rPr>
              <w:t xml:space="preserve"> s</w:t>
            </w:r>
            <w:r w:rsidRPr="007C6E07">
              <w:rPr>
                <w:sz w:val="22"/>
                <w:szCs w:val="22"/>
              </w:rPr>
              <w:t>terylne sztuki w opakowaniu), w pozycji nr 2 rozmiar 4,5cm x 4,5cm- (3 sterylne sztuki w</w:t>
            </w:r>
            <w:r w:rsidR="008C7C5E" w:rsidRPr="007C6E07">
              <w:rPr>
                <w:sz w:val="22"/>
                <w:szCs w:val="22"/>
              </w:rPr>
              <w:t> </w:t>
            </w:r>
            <w:r w:rsidRPr="007C6E07">
              <w:rPr>
                <w:sz w:val="22"/>
                <w:szCs w:val="22"/>
              </w:rPr>
              <w:t xml:space="preserve">opakowaniu) HEMOPATCH jest </w:t>
            </w:r>
            <w:proofErr w:type="spellStart"/>
            <w:r w:rsidRPr="007C6E07">
              <w:rPr>
                <w:sz w:val="22"/>
                <w:szCs w:val="22"/>
              </w:rPr>
              <w:t>hemostatykiem</w:t>
            </w:r>
            <w:proofErr w:type="spellEnd"/>
            <w:r w:rsidRPr="007C6E07">
              <w:rPr>
                <w:sz w:val="22"/>
                <w:szCs w:val="22"/>
              </w:rPr>
              <w:t xml:space="preserve"> uszczelniającym, wskazanym do stosowania jako środek hemostatyczny</w:t>
            </w:r>
            <w:r w:rsidR="00E368A6" w:rsidRPr="007C6E07">
              <w:rPr>
                <w:sz w:val="22"/>
                <w:szCs w:val="22"/>
              </w:rPr>
              <w:t xml:space="preserve"> </w:t>
            </w:r>
            <w:r w:rsidRPr="007C6E07">
              <w:rPr>
                <w:sz w:val="22"/>
                <w:szCs w:val="22"/>
              </w:rPr>
              <w:t>oraz jako uszczelniacz podczas zabiegów chirurgicznych, w których kontrola krwawienia lub przecieku</w:t>
            </w:r>
            <w:r w:rsidR="00E368A6" w:rsidRPr="007C6E07">
              <w:rPr>
                <w:sz w:val="22"/>
                <w:szCs w:val="22"/>
              </w:rPr>
              <w:t xml:space="preserve"> </w:t>
            </w:r>
            <w:r w:rsidRPr="007C6E07">
              <w:rPr>
                <w:sz w:val="22"/>
                <w:szCs w:val="22"/>
              </w:rPr>
              <w:t>innych płynów ustrojowych lub przecieku powietrza za pomocą konwencjonalnych technik chirurgicznych jest nieskuteczna bądź niepraktyczna. Produkt ten może być również używany do zamknięcia uszkodzeń</w:t>
            </w:r>
            <w:r w:rsidR="00E368A6" w:rsidRPr="007C6E07">
              <w:rPr>
                <w:sz w:val="22"/>
                <w:szCs w:val="22"/>
              </w:rPr>
              <w:t xml:space="preserve"> </w:t>
            </w:r>
            <w:r w:rsidRPr="007C6E07">
              <w:rPr>
                <w:sz w:val="22"/>
                <w:szCs w:val="22"/>
              </w:rPr>
              <w:t>opony twardej powstałych w</w:t>
            </w:r>
            <w:r w:rsidR="008A1F47" w:rsidRPr="007C6E07">
              <w:rPr>
                <w:sz w:val="22"/>
                <w:szCs w:val="22"/>
              </w:rPr>
              <w:t> </w:t>
            </w:r>
            <w:r w:rsidRPr="007C6E07">
              <w:rPr>
                <w:sz w:val="22"/>
                <w:szCs w:val="22"/>
              </w:rPr>
              <w:t>wyniku jej urazu, resekcji, retrakcji lub skurczenia się. Właściwości hemostatyczne i</w:t>
            </w:r>
            <w:r w:rsidR="008A1F47" w:rsidRPr="007C6E07">
              <w:rPr>
                <w:sz w:val="22"/>
                <w:szCs w:val="22"/>
              </w:rPr>
              <w:t> </w:t>
            </w:r>
            <w:r w:rsidRPr="007C6E07">
              <w:rPr>
                <w:sz w:val="22"/>
                <w:szCs w:val="22"/>
              </w:rPr>
              <w:t xml:space="preserve">uszczelniające zostały potwierdzone przez badania kliniczne. </w:t>
            </w:r>
            <w:proofErr w:type="spellStart"/>
            <w:r w:rsidRPr="007C6E07">
              <w:rPr>
                <w:sz w:val="22"/>
                <w:szCs w:val="22"/>
              </w:rPr>
              <w:t>Hemopatch</w:t>
            </w:r>
            <w:proofErr w:type="spellEnd"/>
            <w:r w:rsidRPr="007C6E07">
              <w:rPr>
                <w:sz w:val="22"/>
                <w:szCs w:val="22"/>
              </w:rPr>
              <w:t xml:space="preserve"> to miękki, cienki,</w:t>
            </w:r>
            <w:r w:rsidR="00E368A6" w:rsidRPr="007C6E07">
              <w:rPr>
                <w:sz w:val="22"/>
                <w:szCs w:val="22"/>
              </w:rPr>
              <w:t xml:space="preserve"> </w:t>
            </w:r>
            <w:r w:rsidRPr="007C6E07">
              <w:rPr>
                <w:sz w:val="22"/>
                <w:szCs w:val="22"/>
              </w:rPr>
              <w:t>sprężysty i elastyczny opatrunek z kolagenu uzyskiwanego z bydlęcej skóry właściwej (może być stosowany w</w:t>
            </w:r>
            <w:r w:rsidR="008C7C5E" w:rsidRPr="007C6E07">
              <w:rPr>
                <w:sz w:val="22"/>
                <w:szCs w:val="22"/>
              </w:rPr>
              <w:t> </w:t>
            </w:r>
            <w:r w:rsidRPr="007C6E07">
              <w:rPr>
                <w:sz w:val="22"/>
                <w:szCs w:val="22"/>
              </w:rPr>
              <w:t xml:space="preserve">laparoskopii), pokryty powłoką z </w:t>
            </w:r>
            <w:proofErr w:type="spellStart"/>
            <w:r w:rsidRPr="007C6E07">
              <w:rPr>
                <w:sz w:val="22"/>
                <w:szCs w:val="22"/>
              </w:rPr>
              <w:t>glutaranu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tetraskcynoimidylu</w:t>
            </w:r>
            <w:proofErr w:type="spellEnd"/>
            <w:r w:rsidRPr="007C6E07">
              <w:rPr>
                <w:sz w:val="22"/>
                <w:szCs w:val="22"/>
              </w:rPr>
              <w:t xml:space="preserve"> eteru </w:t>
            </w:r>
            <w:proofErr w:type="spellStart"/>
            <w:r w:rsidRPr="007C6E07">
              <w:rPr>
                <w:sz w:val="22"/>
                <w:szCs w:val="22"/>
              </w:rPr>
              <w:t>pentaerytrolowego</w:t>
            </w:r>
            <w:proofErr w:type="spellEnd"/>
            <w:r w:rsidRPr="007C6E07">
              <w:rPr>
                <w:sz w:val="22"/>
                <w:szCs w:val="22"/>
              </w:rPr>
              <w:t xml:space="preserve"> glikolu polietylenowego, strona nieaktywna oznaczona niebieskimi kwadratami z </w:t>
            </w:r>
            <w:proofErr w:type="spellStart"/>
            <w:r w:rsidRPr="007C6E07">
              <w:rPr>
                <w:sz w:val="22"/>
                <w:szCs w:val="22"/>
              </w:rPr>
              <w:t>biokompatybilnego</w:t>
            </w:r>
            <w:proofErr w:type="spellEnd"/>
            <w:r w:rsidRPr="007C6E07">
              <w:rPr>
                <w:sz w:val="22"/>
                <w:szCs w:val="22"/>
              </w:rPr>
              <w:t xml:space="preserve"> barwnika</w:t>
            </w:r>
            <w:r w:rsidR="00E368A6" w:rsidRPr="007C6E07">
              <w:rPr>
                <w:sz w:val="22"/>
                <w:szCs w:val="22"/>
              </w:rPr>
              <w:t xml:space="preserve"> </w:t>
            </w:r>
            <w:r w:rsidRPr="007C6E07">
              <w:rPr>
                <w:sz w:val="22"/>
                <w:szCs w:val="22"/>
              </w:rPr>
              <w:t>błękitu brylantowego. Produkt w kontakcie z krwią lub innymi płynami ustrojowymi tworzy hydrożel, który ułatwia przyleganie i uszczelnia powierzchnię tkanki. Pragniemy wskazać, że HEMOPATCH jest wyrobem medycznym III klasy.</w:t>
            </w:r>
          </w:p>
          <w:p w:rsidR="00243BEF" w:rsidRPr="007C6E07" w:rsidRDefault="00243BEF" w:rsidP="00515DA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C6E07">
              <w:rPr>
                <w:sz w:val="22"/>
                <w:szCs w:val="22"/>
              </w:rPr>
              <w:t>Opis przedmiotu zamówienia zaprezentowany przez Zamawiającego w przedmiotowym postępowaniu</w:t>
            </w:r>
            <w:r w:rsidR="008C7C5E" w:rsidRPr="007C6E07">
              <w:rPr>
                <w:sz w:val="22"/>
                <w:szCs w:val="22"/>
              </w:rPr>
              <w:t xml:space="preserve"> </w:t>
            </w:r>
            <w:r w:rsidRPr="007C6E07">
              <w:rPr>
                <w:sz w:val="22"/>
                <w:szCs w:val="22"/>
              </w:rPr>
              <w:t>dopuszcza możliwość złożenia oferty tylko przez jednego producenta. Zamawiający wykluczył w</w:t>
            </w:r>
            <w:r w:rsidR="008C7C5E" w:rsidRPr="007C6E07">
              <w:rPr>
                <w:sz w:val="22"/>
                <w:szCs w:val="22"/>
              </w:rPr>
              <w:t> </w:t>
            </w:r>
            <w:r w:rsidRPr="007C6E07">
              <w:rPr>
                <w:sz w:val="22"/>
                <w:szCs w:val="22"/>
              </w:rPr>
              <w:t>sposób</w:t>
            </w:r>
            <w:r w:rsidR="008C7C5E" w:rsidRPr="007C6E07">
              <w:rPr>
                <w:sz w:val="22"/>
                <w:szCs w:val="22"/>
              </w:rPr>
              <w:t xml:space="preserve"> </w:t>
            </w:r>
            <w:r w:rsidRPr="007C6E07">
              <w:rPr>
                <w:sz w:val="22"/>
                <w:szCs w:val="22"/>
              </w:rPr>
              <w:t>nieuzasadniony produkty innych producentów, dopuszczając jedynie jednego wykonawcę do realizacji</w:t>
            </w:r>
            <w:r w:rsidR="008C7C5E" w:rsidRPr="007C6E07">
              <w:rPr>
                <w:sz w:val="22"/>
                <w:szCs w:val="22"/>
              </w:rPr>
              <w:t xml:space="preserve"> </w:t>
            </w:r>
            <w:r w:rsidRPr="007C6E07">
              <w:rPr>
                <w:sz w:val="22"/>
                <w:szCs w:val="22"/>
              </w:rPr>
              <w:t>zamówienia, co w efekcie stanowi naruszenie przepisu art. 16 ust. 1 ustawy PZP, art. 99 ust. 4 ustawy PZP.</w:t>
            </w:r>
            <w:r w:rsidR="008C7C5E" w:rsidRPr="007C6E07">
              <w:rPr>
                <w:sz w:val="22"/>
                <w:szCs w:val="22"/>
              </w:rPr>
              <w:t xml:space="preserve"> </w:t>
            </w:r>
            <w:r w:rsidRPr="007C6E07">
              <w:rPr>
                <w:sz w:val="22"/>
                <w:szCs w:val="22"/>
              </w:rPr>
              <w:t>Zasada zachowania uczciwej konkurencji i równego traktowania wszystkich wykonawców (art.16 ust.1 ustawy PZP.) łączy się w sposób integralny z innymi zasadami i przepisami prawa zamówień publicznych, w</w:t>
            </w:r>
            <w:r w:rsidR="008C7C5E" w:rsidRPr="007C6E07">
              <w:rPr>
                <w:sz w:val="22"/>
                <w:szCs w:val="22"/>
              </w:rPr>
              <w:t xml:space="preserve"> </w:t>
            </w:r>
            <w:r w:rsidRPr="007C6E07">
              <w:rPr>
                <w:sz w:val="22"/>
                <w:szCs w:val="22"/>
              </w:rPr>
              <w:t xml:space="preserve">tym z art. 99 ust.4 ustawy </w:t>
            </w:r>
            <w:proofErr w:type="spellStart"/>
            <w:r w:rsidRPr="007C6E07">
              <w:rPr>
                <w:sz w:val="22"/>
                <w:szCs w:val="22"/>
              </w:rPr>
              <w:t>pzp</w:t>
            </w:r>
            <w:proofErr w:type="spellEnd"/>
            <w:r w:rsidRPr="007C6E07">
              <w:rPr>
                <w:sz w:val="22"/>
                <w:szCs w:val="22"/>
              </w:rPr>
              <w:t>. A przepis ten jednoznacznie wskazuje, iż „opisu przedmiotu zamówienia nie można opisywać przez wskazanie znaków towarowych, patentów lub pochodzenia, źródła lub szczególnego</w:t>
            </w:r>
            <w:r w:rsidR="008C7C5E" w:rsidRPr="007C6E07">
              <w:rPr>
                <w:sz w:val="22"/>
                <w:szCs w:val="22"/>
              </w:rPr>
              <w:t xml:space="preserve"> </w:t>
            </w:r>
            <w:r w:rsidRPr="007C6E07">
              <w:rPr>
                <w:sz w:val="22"/>
                <w:szCs w:val="22"/>
              </w:rPr>
              <w:t xml:space="preserve">procesu, który charakteryzuje produkty lub usługi dostarczane przez konkretnego wykonawcę, jeżeli mogłoby to doprowadzić do uprzywilejowania lub wyeliminowania niektórych wykonawców lub produktów […]”. Warto wskazać, iż przepis ten należy rozumieć szerzej, nie wyłącznie, czy ściśle w odniesieniu do opisu przedmiotu zamówienia. Całość treści SWZ winna być zgodna z przywołanymi powyżej zasadami gwarantującymi zachowanie równej </w:t>
            </w:r>
            <w:r w:rsidRPr="007C6E07">
              <w:rPr>
                <w:sz w:val="22"/>
                <w:szCs w:val="22"/>
              </w:rPr>
              <w:lastRenderedPageBreak/>
              <w:t>konkurencji i jednakowego traktowania wszystkich potencjalnych wykonawców. Dotychczasowy opis przedmiotu zamówienia w SWZ powoduje, że zapisem tym Zamawiający</w:t>
            </w:r>
            <w:r w:rsidR="008C7C5E" w:rsidRPr="007C6E07">
              <w:rPr>
                <w:sz w:val="22"/>
                <w:szCs w:val="22"/>
              </w:rPr>
              <w:t xml:space="preserve"> </w:t>
            </w:r>
            <w:r w:rsidRPr="007C6E07">
              <w:rPr>
                <w:sz w:val="22"/>
                <w:szCs w:val="22"/>
              </w:rPr>
              <w:t>dyskryminuje inne produkty dopuszczone do obrotu, posiadające porównywalne wskazania do stosowania.</w:t>
            </w:r>
          </w:p>
          <w:p w:rsidR="00243BEF" w:rsidRPr="007C6E07" w:rsidRDefault="00243BEF" w:rsidP="00515DA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C6E07">
              <w:rPr>
                <w:sz w:val="22"/>
                <w:szCs w:val="22"/>
              </w:rPr>
              <w:t xml:space="preserve">Pragniemy podkreślić, iż produkt </w:t>
            </w:r>
            <w:proofErr w:type="spellStart"/>
            <w:r w:rsidRPr="007C6E07">
              <w:rPr>
                <w:sz w:val="22"/>
                <w:szCs w:val="22"/>
              </w:rPr>
              <w:t>Hemopatch</w:t>
            </w:r>
            <w:proofErr w:type="spellEnd"/>
            <w:r w:rsidRPr="007C6E07">
              <w:rPr>
                <w:sz w:val="22"/>
                <w:szCs w:val="22"/>
              </w:rPr>
              <w:t xml:space="preserve"> to uszczelniający </w:t>
            </w:r>
            <w:proofErr w:type="spellStart"/>
            <w:r w:rsidRPr="007C6E07">
              <w:rPr>
                <w:sz w:val="22"/>
                <w:szCs w:val="22"/>
              </w:rPr>
              <w:t>hemostatyk</w:t>
            </w:r>
            <w:proofErr w:type="spellEnd"/>
            <w:r w:rsidRPr="007C6E07">
              <w:rPr>
                <w:sz w:val="22"/>
                <w:szCs w:val="22"/>
              </w:rPr>
              <w:t xml:space="preserve">, zawierający unikalne połączenie kolagenu pochodzenia bydlęcego oraz </w:t>
            </w:r>
            <w:proofErr w:type="spellStart"/>
            <w:r w:rsidRPr="007C6E07">
              <w:rPr>
                <w:sz w:val="22"/>
                <w:szCs w:val="22"/>
              </w:rPr>
              <w:t>NHS-PEG</w:t>
            </w:r>
            <w:proofErr w:type="spellEnd"/>
            <w:r w:rsidRPr="007C6E07">
              <w:rPr>
                <w:sz w:val="22"/>
                <w:szCs w:val="22"/>
              </w:rPr>
              <w:t xml:space="preserve"> a jego jakość, skuteczność hemostatyczna i </w:t>
            </w:r>
            <w:proofErr w:type="spellStart"/>
            <w:r w:rsidRPr="007C6E07">
              <w:rPr>
                <w:sz w:val="22"/>
                <w:szCs w:val="22"/>
              </w:rPr>
              <w:t>uszczelniajaca</w:t>
            </w:r>
            <w:proofErr w:type="spellEnd"/>
            <w:r w:rsidRPr="007C6E07">
              <w:rPr>
                <w:sz w:val="22"/>
                <w:szCs w:val="22"/>
              </w:rPr>
              <w:t xml:space="preserve"> jest porównywalna z innymi produktami lub ją przewyższa. Zostało to potwierdzone w</w:t>
            </w:r>
            <w:r w:rsidR="00177087">
              <w:rPr>
                <w:sz w:val="22"/>
                <w:szCs w:val="22"/>
              </w:rPr>
              <w:t> </w:t>
            </w:r>
            <w:r w:rsidRPr="007C6E07">
              <w:rPr>
                <w:sz w:val="22"/>
                <w:szCs w:val="22"/>
              </w:rPr>
              <w:t xml:space="preserve">badaniach klinicznych w zakresie chirurgii przewodu pokarmowego, </w:t>
            </w:r>
            <w:proofErr w:type="spellStart"/>
            <w:r w:rsidRPr="007C6E07">
              <w:rPr>
                <w:sz w:val="22"/>
                <w:szCs w:val="22"/>
              </w:rPr>
              <w:t>narzadów</w:t>
            </w:r>
            <w:proofErr w:type="spellEnd"/>
            <w:r w:rsidRPr="007C6E07">
              <w:rPr>
                <w:sz w:val="22"/>
                <w:szCs w:val="22"/>
              </w:rPr>
              <w:t xml:space="preserve"> miąższowych, chirurgii naczyniowej i neurochirurgii (</w:t>
            </w:r>
            <w:proofErr w:type="spellStart"/>
            <w:r w:rsidRPr="007C6E07">
              <w:rPr>
                <w:sz w:val="22"/>
                <w:szCs w:val="22"/>
              </w:rPr>
              <w:t>Int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Clin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Med</w:t>
            </w:r>
            <w:proofErr w:type="spellEnd"/>
            <w:r w:rsidRPr="007C6E07">
              <w:rPr>
                <w:sz w:val="22"/>
                <w:szCs w:val="22"/>
              </w:rPr>
              <w:t xml:space="preserve">, 2018. Di Cesare T (2018) </w:t>
            </w:r>
            <w:proofErr w:type="spellStart"/>
            <w:r w:rsidRPr="007C6E07">
              <w:rPr>
                <w:sz w:val="22"/>
                <w:szCs w:val="22"/>
              </w:rPr>
              <w:t>Efficacy</w:t>
            </w:r>
            <w:proofErr w:type="spellEnd"/>
            <w:r w:rsidRPr="007C6E07">
              <w:rPr>
                <w:sz w:val="22"/>
                <w:szCs w:val="22"/>
              </w:rPr>
              <w:t xml:space="preserve"> of </w:t>
            </w:r>
            <w:proofErr w:type="spellStart"/>
            <w:r w:rsidRPr="007C6E07">
              <w:rPr>
                <w:sz w:val="22"/>
                <w:szCs w:val="22"/>
              </w:rPr>
              <w:t>Hemopatch</w:t>
            </w:r>
            <w:proofErr w:type="spellEnd"/>
            <w:r w:rsidRPr="007C6E07">
              <w:rPr>
                <w:sz w:val="22"/>
                <w:szCs w:val="22"/>
              </w:rPr>
              <w:t xml:space="preserve">® </w:t>
            </w:r>
            <w:proofErr w:type="spellStart"/>
            <w:r w:rsidRPr="007C6E07">
              <w:rPr>
                <w:sz w:val="22"/>
                <w:szCs w:val="22"/>
              </w:rPr>
              <w:t>in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reducing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postoperative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bleeding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after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laparoscopic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cholecystectomy</w:t>
            </w:r>
            <w:proofErr w:type="spellEnd"/>
            <w:r w:rsidRPr="007C6E07">
              <w:rPr>
                <w:sz w:val="22"/>
                <w:szCs w:val="22"/>
              </w:rPr>
              <w:t xml:space="preserve">: </w:t>
            </w:r>
            <w:proofErr w:type="spellStart"/>
            <w:r w:rsidRPr="007C6E07">
              <w:rPr>
                <w:sz w:val="22"/>
                <w:szCs w:val="22"/>
              </w:rPr>
              <w:t>Prospective</w:t>
            </w:r>
            <w:proofErr w:type="spellEnd"/>
            <w:r w:rsidRPr="007C6E07">
              <w:rPr>
                <w:sz w:val="22"/>
                <w:szCs w:val="22"/>
              </w:rPr>
              <w:t xml:space="preserve"> and </w:t>
            </w:r>
            <w:proofErr w:type="spellStart"/>
            <w:r w:rsidRPr="007C6E07">
              <w:rPr>
                <w:sz w:val="22"/>
                <w:szCs w:val="22"/>
              </w:rPr>
              <w:t>multicenter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study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Clinical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Neurology</w:t>
            </w:r>
            <w:proofErr w:type="spellEnd"/>
            <w:r w:rsidRPr="007C6E07">
              <w:rPr>
                <w:sz w:val="22"/>
                <w:szCs w:val="22"/>
              </w:rPr>
              <w:t xml:space="preserve"> and </w:t>
            </w:r>
            <w:proofErr w:type="spellStart"/>
            <w:r w:rsidRPr="007C6E07">
              <w:rPr>
                <w:sz w:val="22"/>
                <w:szCs w:val="22"/>
              </w:rPr>
              <w:t>Neurosurgery</w:t>
            </w:r>
            <w:proofErr w:type="spellEnd"/>
            <w:r w:rsidRPr="007C6E07">
              <w:rPr>
                <w:sz w:val="22"/>
                <w:szCs w:val="22"/>
              </w:rPr>
              <w:t xml:space="preserve"> 176 (2019. )</w:t>
            </w:r>
            <w:proofErr w:type="spellStart"/>
            <w:r w:rsidRPr="007C6E07">
              <w:rPr>
                <w:sz w:val="22"/>
                <w:szCs w:val="22"/>
              </w:rPr>
              <w:t>Hemopatch</w:t>
            </w:r>
            <w:proofErr w:type="spellEnd"/>
            <w:r w:rsidRPr="007C6E07">
              <w:rPr>
                <w:sz w:val="22"/>
                <w:szCs w:val="22"/>
              </w:rPr>
              <w:t xml:space="preserve">® as a </w:t>
            </w:r>
            <w:proofErr w:type="spellStart"/>
            <w:r w:rsidRPr="007C6E07">
              <w:rPr>
                <w:sz w:val="22"/>
                <w:szCs w:val="22"/>
              </w:rPr>
              <w:t>new</w:t>
            </w:r>
            <w:proofErr w:type="spellEnd"/>
            <w:r w:rsidRPr="007C6E07">
              <w:rPr>
                <w:sz w:val="22"/>
                <w:szCs w:val="22"/>
              </w:rPr>
              <w:t xml:space="preserve"> dural </w:t>
            </w:r>
            <w:proofErr w:type="spellStart"/>
            <w:r w:rsidRPr="007C6E07">
              <w:rPr>
                <w:sz w:val="22"/>
                <w:szCs w:val="22"/>
              </w:rPr>
              <w:t>sealant</w:t>
            </w:r>
            <w:proofErr w:type="spellEnd"/>
            <w:r w:rsidRPr="007C6E07">
              <w:rPr>
                <w:sz w:val="22"/>
                <w:szCs w:val="22"/>
              </w:rPr>
              <w:t xml:space="preserve">: A </w:t>
            </w:r>
            <w:proofErr w:type="spellStart"/>
            <w:r w:rsidRPr="007C6E07">
              <w:rPr>
                <w:sz w:val="22"/>
                <w:szCs w:val="22"/>
              </w:rPr>
              <w:t>clinical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observation</w:t>
            </w:r>
            <w:proofErr w:type="spellEnd"/>
            <w:r w:rsidRPr="007C6E07">
              <w:rPr>
                <w:sz w:val="22"/>
                <w:szCs w:val="22"/>
              </w:rPr>
              <w:t xml:space="preserve">? Stephan Nowaka,?, Henry W.S. </w:t>
            </w:r>
            <w:proofErr w:type="spellStart"/>
            <w:r w:rsidRPr="007C6E07">
              <w:rPr>
                <w:sz w:val="22"/>
                <w:szCs w:val="22"/>
              </w:rPr>
              <w:t>Schroederb</w:t>
            </w:r>
            <w:proofErr w:type="spellEnd"/>
            <w:r w:rsidRPr="007C6E07">
              <w:rPr>
                <w:sz w:val="22"/>
                <w:szCs w:val="22"/>
              </w:rPr>
              <w:t xml:space="preserve">, Steffen </w:t>
            </w:r>
            <w:proofErr w:type="spellStart"/>
            <w:r w:rsidRPr="007C6E07">
              <w:rPr>
                <w:sz w:val="22"/>
                <w:szCs w:val="22"/>
              </w:rPr>
              <w:t>Fleckb</w:t>
            </w:r>
            <w:proofErr w:type="spellEnd"/>
            <w:r w:rsidRPr="007C6E07">
              <w:rPr>
                <w:sz w:val="22"/>
                <w:szCs w:val="22"/>
              </w:rPr>
              <w:t xml:space="preserve"> American </w:t>
            </w:r>
            <w:proofErr w:type="spellStart"/>
            <w:r w:rsidRPr="007C6E07">
              <w:rPr>
                <w:sz w:val="22"/>
                <w:szCs w:val="22"/>
              </w:rPr>
              <w:t>Journal</w:t>
            </w:r>
            <w:proofErr w:type="spellEnd"/>
            <w:r w:rsidRPr="007C6E07">
              <w:rPr>
                <w:sz w:val="22"/>
                <w:szCs w:val="22"/>
              </w:rPr>
              <w:t xml:space="preserve"> of </w:t>
            </w:r>
            <w:proofErr w:type="spellStart"/>
            <w:r w:rsidRPr="007C6E07">
              <w:rPr>
                <w:sz w:val="22"/>
                <w:szCs w:val="22"/>
              </w:rPr>
              <w:t>Biomedical</w:t>
            </w:r>
            <w:proofErr w:type="spellEnd"/>
            <w:r w:rsidRPr="007C6E07">
              <w:rPr>
                <w:sz w:val="22"/>
                <w:szCs w:val="22"/>
              </w:rPr>
              <w:t xml:space="preserve"> Science &amp; </w:t>
            </w:r>
            <w:proofErr w:type="spellStart"/>
            <w:r w:rsidRPr="007C6E07">
              <w:rPr>
                <w:sz w:val="22"/>
                <w:szCs w:val="22"/>
              </w:rPr>
              <w:t>Reserch</w:t>
            </w:r>
            <w:proofErr w:type="spellEnd"/>
            <w:r w:rsidRPr="007C6E07">
              <w:rPr>
                <w:sz w:val="22"/>
                <w:szCs w:val="22"/>
              </w:rPr>
              <w:t xml:space="preserve"> 2019. </w:t>
            </w:r>
            <w:proofErr w:type="spellStart"/>
            <w:r w:rsidRPr="007C6E07">
              <w:rPr>
                <w:sz w:val="22"/>
                <w:szCs w:val="22"/>
              </w:rPr>
              <w:t>Cost-Benefit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Analysis</w:t>
            </w:r>
            <w:proofErr w:type="spellEnd"/>
            <w:r w:rsidRPr="007C6E07">
              <w:rPr>
                <w:sz w:val="22"/>
                <w:szCs w:val="22"/>
              </w:rPr>
              <w:t xml:space="preserve">: </w:t>
            </w:r>
            <w:proofErr w:type="spellStart"/>
            <w:r w:rsidRPr="007C6E07">
              <w:rPr>
                <w:sz w:val="22"/>
                <w:szCs w:val="22"/>
              </w:rPr>
              <w:t>Hemopatch</w:t>
            </w:r>
            <w:proofErr w:type="spellEnd"/>
            <w:r w:rsidRPr="007C6E07">
              <w:rPr>
                <w:sz w:val="22"/>
                <w:szCs w:val="22"/>
              </w:rPr>
              <w:t xml:space="preserve">® </w:t>
            </w:r>
            <w:proofErr w:type="spellStart"/>
            <w:r w:rsidRPr="007C6E07">
              <w:rPr>
                <w:sz w:val="22"/>
                <w:szCs w:val="22"/>
              </w:rPr>
              <w:t>Vs</w:t>
            </w:r>
            <w:proofErr w:type="spellEnd"/>
            <w:r w:rsidRPr="007C6E07">
              <w:rPr>
                <w:sz w:val="22"/>
                <w:szCs w:val="22"/>
              </w:rPr>
              <w:t xml:space="preserve"> Standard of </w:t>
            </w:r>
            <w:proofErr w:type="spellStart"/>
            <w:r w:rsidRPr="007C6E07">
              <w:rPr>
                <w:sz w:val="22"/>
                <w:szCs w:val="22"/>
              </w:rPr>
              <w:t>Care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in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The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Incidence</w:t>
            </w:r>
            <w:proofErr w:type="spellEnd"/>
            <w:r w:rsidRPr="007C6E07">
              <w:rPr>
                <w:sz w:val="22"/>
                <w:szCs w:val="22"/>
              </w:rPr>
              <w:t xml:space="preserve"> of </w:t>
            </w:r>
            <w:proofErr w:type="spellStart"/>
            <w:r w:rsidRPr="007C6E07">
              <w:rPr>
                <w:sz w:val="22"/>
                <w:szCs w:val="22"/>
              </w:rPr>
              <w:t>Postoperative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Pancreatic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Fistula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in</w:t>
            </w:r>
            <w:proofErr w:type="spellEnd"/>
            <w:r w:rsidRPr="007C6E07">
              <w:rPr>
                <w:sz w:val="22"/>
                <w:szCs w:val="22"/>
              </w:rPr>
              <w:t xml:space="preserve"> a </w:t>
            </w:r>
            <w:proofErr w:type="spellStart"/>
            <w:r w:rsidRPr="007C6E07">
              <w:rPr>
                <w:sz w:val="22"/>
                <w:szCs w:val="22"/>
              </w:rPr>
              <w:t>Observational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Study</w:t>
            </w:r>
            <w:proofErr w:type="spellEnd"/>
            <w:r w:rsidRPr="007C6E07">
              <w:rPr>
                <w:sz w:val="22"/>
                <w:szCs w:val="22"/>
              </w:rPr>
              <w:t xml:space="preserve"> Ramirez Manuel G1*, </w:t>
            </w:r>
            <w:proofErr w:type="spellStart"/>
            <w:r w:rsidRPr="007C6E07">
              <w:rPr>
                <w:sz w:val="22"/>
                <w:szCs w:val="22"/>
              </w:rPr>
              <w:t>Serradilla</w:t>
            </w:r>
            <w:proofErr w:type="spellEnd"/>
            <w:r w:rsidRPr="007C6E07">
              <w:rPr>
                <w:sz w:val="22"/>
                <w:szCs w:val="22"/>
              </w:rPr>
              <w:t xml:space="preserve"> Mario2 and Ramirez Manuel A1 </w:t>
            </w:r>
            <w:proofErr w:type="spellStart"/>
            <w:r w:rsidRPr="007C6E07">
              <w:rPr>
                <w:sz w:val="22"/>
                <w:szCs w:val="22"/>
              </w:rPr>
              <w:t>Schebesch</w:t>
            </w:r>
            <w:proofErr w:type="spellEnd"/>
            <w:r w:rsidRPr="007C6E07">
              <w:rPr>
                <w:sz w:val="22"/>
                <w:szCs w:val="22"/>
              </w:rPr>
              <w:t xml:space="preserve"> K, </w:t>
            </w:r>
            <w:proofErr w:type="spellStart"/>
            <w:r w:rsidRPr="007C6E07">
              <w:rPr>
                <w:sz w:val="22"/>
                <w:szCs w:val="22"/>
              </w:rPr>
              <w:t>Brawanski</w:t>
            </w:r>
            <w:proofErr w:type="spellEnd"/>
            <w:r w:rsidRPr="007C6E07">
              <w:rPr>
                <w:sz w:val="22"/>
                <w:szCs w:val="22"/>
              </w:rPr>
              <w:t xml:space="preserve"> A (</w:t>
            </w:r>
            <w:proofErr w:type="spellStart"/>
            <w:r w:rsidRPr="007C6E07">
              <w:rPr>
                <w:sz w:val="22"/>
                <w:szCs w:val="22"/>
              </w:rPr>
              <w:t>February</w:t>
            </w:r>
            <w:proofErr w:type="spellEnd"/>
            <w:r w:rsidRPr="007C6E07">
              <w:rPr>
                <w:sz w:val="22"/>
                <w:szCs w:val="22"/>
              </w:rPr>
              <w:t xml:space="preserve"> 04, 2019) </w:t>
            </w:r>
            <w:proofErr w:type="spellStart"/>
            <w:r w:rsidRPr="007C6E07">
              <w:rPr>
                <w:sz w:val="22"/>
                <w:szCs w:val="22"/>
              </w:rPr>
              <w:t>Clinical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Experience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with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Hemopatch</w:t>
            </w:r>
            <w:proofErr w:type="spellEnd"/>
            <w:r w:rsidRPr="007C6E07">
              <w:rPr>
                <w:sz w:val="22"/>
                <w:szCs w:val="22"/>
              </w:rPr>
              <w:t xml:space="preserve">® as a Dural </w:t>
            </w:r>
            <w:proofErr w:type="spellStart"/>
            <w:r w:rsidRPr="007C6E07">
              <w:rPr>
                <w:sz w:val="22"/>
                <w:szCs w:val="22"/>
              </w:rPr>
              <w:t>Sealant</w:t>
            </w:r>
            <w:proofErr w:type="spellEnd"/>
            <w:r w:rsidR="008C7C5E"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in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Cranial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Neurosurgery</w:t>
            </w:r>
            <w:proofErr w:type="spellEnd"/>
            <w:r w:rsidRPr="007C6E07">
              <w:rPr>
                <w:sz w:val="22"/>
                <w:szCs w:val="22"/>
              </w:rPr>
              <w:t xml:space="preserve">. </w:t>
            </w:r>
            <w:proofErr w:type="spellStart"/>
            <w:r w:rsidRPr="007C6E07">
              <w:rPr>
                <w:sz w:val="22"/>
                <w:szCs w:val="22"/>
              </w:rPr>
              <w:t>Cureus</w:t>
            </w:r>
            <w:proofErr w:type="spellEnd"/>
            <w:r w:rsidRPr="007C6E07">
              <w:rPr>
                <w:sz w:val="22"/>
                <w:szCs w:val="22"/>
              </w:rPr>
              <w:t xml:space="preserve"> 11(2): e4013. DOI 10.7759/cureus.4013 Anna </w:t>
            </w:r>
            <w:proofErr w:type="spellStart"/>
            <w:r w:rsidRPr="007C6E07">
              <w:rPr>
                <w:sz w:val="22"/>
                <w:szCs w:val="22"/>
              </w:rPr>
              <w:t>Pisapia</w:t>
            </w:r>
            <w:proofErr w:type="spellEnd"/>
            <w:r w:rsidRPr="007C6E07">
              <w:rPr>
                <w:sz w:val="22"/>
                <w:szCs w:val="22"/>
              </w:rPr>
              <w:t xml:space="preserve">, Enrico </w:t>
            </w:r>
            <w:proofErr w:type="spellStart"/>
            <w:r w:rsidRPr="007C6E07">
              <w:rPr>
                <w:sz w:val="22"/>
                <w:szCs w:val="22"/>
              </w:rPr>
              <w:t>Crolla</w:t>
            </w:r>
            <w:proofErr w:type="spellEnd"/>
            <w:r w:rsidRPr="007C6E07">
              <w:rPr>
                <w:sz w:val="22"/>
                <w:szCs w:val="22"/>
              </w:rPr>
              <w:t xml:space="preserve">, Michele </w:t>
            </w:r>
            <w:proofErr w:type="spellStart"/>
            <w:r w:rsidRPr="007C6E07">
              <w:rPr>
                <w:sz w:val="22"/>
                <w:szCs w:val="22"/>
              </w:rPr>
              <w:t>Saracco</w:t>
            </w:r>
            <w:proofErr w:type="spellEnd"/>
            <w:r w:rsidRPr="007C6E07">
              <w:rPr>
                <w:sz w:val="22"/>
                <w:szCs w:val="22"/>
              </w:rPr>
              <w:t xml:space="preserve">, Alessandro </w:t>
            </w:r>
            <w:proofErr w:type="spellStart"/>
            <w:r w:rsidRPr="007C6E07">
              <w:rPr>
                <w:sz w:val="22"/>
                <w:szCs w:val="22"/>
              </w:rPr>
              <w:t>Saglioccolo</w:t>
            </w:r>
            <w:proofErr w:type="spellEnd"/>
            <w:r w:rsidRPr="007C6E07">
              <w:rPr>
                <w:sz w:val="22"/>
                <w:szCs w:val="22"/>
              </w:rPr>
              <w:t xml:space="preserve">, </w:t>
            </w:r>
            <w:proofErr w:type="spellStart"/>
            <w:r w:rsidRPr="007C6E07">
              <w:rPr>
                <w:sz w:val="22"/>
                <w:szCs w:val="22"/>
              </w:rPr>
              <w:t>Pasquale</w:t>
            </w:r>
            <w:proofErr w:type="spellEnd"/>
            <w:r w:rsidRPr="007C6E07">
              <w:rPr>
                <w:sz w:val="22"/>
                <w:szCs w:val="22"/>
              </w:rPr>
              <w:t xml:space="preserve"> Dolce &amp; Carlo Molino (2019): </w:t>
            </w:r>
            <w:proofErr w:type="spellStart"/>
            <w:r w:rsidRPr="007C6E07">
              <w:rPr>
                <w:sz w:val="22"/>
                <w:szCs w:val="22"/>
              </w:rPr>
              <w:t>The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effectiveness</w:t>
            </w:r>
            <w:proofErr w:type="spellEnd"/>
            <w:r w:rsidRPr="007C6E07">
              <w:rPr>
                <w:sz w:val="22"/>
                <w:szCs w:val="22"/>
              </w:rPr>
              <w:t xml:space="preserve"> of </w:t>
            </w:r>
            <w:proofErr w:type="spellStart"/>
            <w:r w:rsidRPr="007C6E07">
              <w:rPr>
                <w:sz w:val="22"/>
                <w:szCs w:val="22"/>
              </w:rPr>
              <w:t>Hemopatch</w:t>
            </w:r>
            <w:proofErr w:type="spellEnd"/>
            <w:r w:rsidRPr="007C6E07">
              <w:rPr>
                <w:sz w:val="22"/>
                <w:szCs w:val="22"/>
              </w:rPr>
              <w:t xml:space="preserve">™ </w:t>
            </w:r>
            <w:proofErr w:type="spellStart"/>
            <w:r w:rsidRPr="007C6E07">
              <w:rPr>
                <w:sz w:val="22"/>
                <w:szCs w:val="22"/>
              </w:rPr>
              <w:t>in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preventing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postoperative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distal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pancreatectomy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fistulas</w:t>
            </w:r>
            <w:proofErr w:type="spellEnd"/>
            <w:r w:rsidRPr="007C6E07">
              <w:rPr>
                <w:sz w:val="22"/>
                <w:szCs w:val="22"/>
              </w:rPr>
              <w:t xml:space="preserve">, </w:t>
            </w:r>
            <w:proofErr w:type="spellStart"/>
            <w:r w:rsidRPr="007C6E07">
              <w:rPr>
                <w:sz w:val="22"/>
                <w:szCs w:val="22"/>
              </w:rPr>
              <w:t>Expert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Review</w:t>
            </w:r>
            <w:proofErr w:type="spellEnd"/>
            <w:r w:rsidRPr="007C6E07">
              <w:rPr>
                <w:sz w:val="22"/>
                <w:szCs w:val="22"/>
              </w:rPr>
              <w:t xml:space="preserve"> of </w:t>
            </w:r>
            <w:proofErr w:type="spellStart"/>
            <w:r w:rsidRPr="007C6E07">
              <w:rPr>
                <w:sz w:val="22"/>
                <w:szCs w:val="22"/>
              </w:rPr>
              <w:t>Medical</w:t>
            </w:r>
            <w:proofErr w:type="spellEnd"/>
            <w:r w:rsidRPr="007C6E07">
              <w:rPr>
                <w:sz w:val="22"/>
                <w:szCs w:val="22"/>
              </w:rPr>
              <w:t xml:space="preserve"> Devices </w:t>
            </w:r>
            <w:proofErr w:type="spellStart"/>
            <w:r w:rsidRPr="007C6E07">
              <w:rPr>
                <w:sz w:val="22"/>
                <w:szCs w:val="22"/>
              </w:rPr>
              <w:t>Expert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review</w:t>
            </w:r>
            <w:proofErr w:type="spellEnd"/>
            <w:r w:rsidRPr="007C6E07">
              <w:rPr>
                <w:sz w:val="22"/>
                <w:szCs w:val="22"/>
              </w:rPr>
              <w:t xml:space="preserve"> of </w:t>
            </w:r>
            <w:proofErr w:type="spellStart"/>
            <w:r w:rsidRPr="007C6E07">
              <w:rPr>
                <w:sz w:val="22"/>
                <w:szCs w:val="22"/>
              </w:rPr>
              <w:t>medical</w:t>
            </w:r>
            <w:proofErr w:type="spellEnd"/>
            <w:r w:rsidRPr="007C6E07">
              <w:rPr>
                <w:sz w:val="22"/>
                <w:szCs w:val="22"/>
              </w:rPr>
              <w:t xml:space="preserve"> devices, 2018. </w:t>
            </w:r>
            <w:proofErr w:type="spellStart"/>
            <w:r w:rsidRPr="007C6E07">
              <w:rPr>
                <w:sz w:val="22"/>
                <w:szCs w:val="22"/>
              </w:rPr>
              <w:t>Clinical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effectiveness</w:t>
            </w:r>
            <w:proofErr w:type="spellEnd"/>
            <w:r w:rsidRPr="007C6E07">
              <w:rPr>
                <w:sz w:val="22"/>
                <w:szCs w:val="22"/>
              </w:rPr>
              <w:t xml:space="preserve"> and </w:t>
            </w:r>
            <w:proofErr w:type="spellStart"/>
            <w:r w:rsidRPr="007C6E07">
              <w:rPr>
                <w:sz w:val="22"/>
                <w:szCs w:val="22"/>
              </w:rPr>
              <w:t>versatility</w:t>
            </w:r>
            <w:proofErr w:type="spellEnd"/>
            <w:r w:rsidRPr="007C6E07">
              <w:rPr>
                <w:sz w:val="22"/>
                <w:szCs w:val="22"/>
              </w:rPr>
              <w:t xml:space="preserve"> of a </w:t>
            </w:r>
            <w:proofErr w:type="spellStart"/>
            <w:r w:rsidRPr="007C6E07">
              <w:rPr>
                <w:sz w:val="22"/>
                <w:szCs w:val="22"/>
              </w:rPr>
              <w:t>sealing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hemostatic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patch</w:t>
            </w:r>
            <w:proofErr w:type="spellEnd"/>
            <w:r w:rsidRPr="007C6E07">
              <w:rPr>
                <w:sz w:val="22"/>
                <w:szCs w:val="22"/>
              </w:rPr>
              <w:t xml:space="preserve"> (HEMOPATCH) </w:t>
            </w:r>
            <w:proofErr w:type="spellStart"/>
            <w:r w:rsidRPr="007C6E07">
              <w:rPr>
                <w:sz w:val="22"/>
                <w:szCs w:val="22"/>
              </w:rPr>
              <w:t>in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multiple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surgical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specialties</w:t>
            </w:r>
            <w:proofErr w:type="spellEnd"/>
            <w:r w:rsidRPr="007C6E07">
              <w:rPr>
                <w:sz w:val="22"/>
                <w:szCs w:val="22"/>
              </w:rPr>
              <w:t xml:space="preserve"> Kevin M. </w:t>
            </w:r>
            <w:proofErr w:type="spellStart"/>
            <w:r w:rsidRPr="007C6E07">
              <w:rPr>
                <w:sz w:val="22"/>
                <w:szCs w:val="22"/>
              </w:rPr>
              <w:t>Lewis*a</w:t>
            </w:r>
            <w:proofErr w:type="spellEnd"/>
            <w:r w:rsidRPr="007C6E07">
              <w:rPr>
                <w:sz w:val="22"/>
                <w:szCs w:val="22"/>
              </w:rPr>
              <w:t xml:space="preserve">, </w:t>
            </w:r>
            <w:proofErr w:type="spellStart"/>
            <w:r w:rsidRPr="007C6E07">
              <w:rPr>
                <w:sz w:val="22"/>
                <w:szCs w:val="22"/>
              </w:rPr>
              <w:t>Shelly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Ikeme*a</w:t>
            </w:r>
            <w:proofErr w:type="spellEnd"/>
            <w:r w:rsidRPr="007C6E07">
              <w:rPr>
                <w:sz w:val="22"/>
                <w:szCs w:val="22"/>
              </w:rPr>
              <w:t xml:space="preserve">, Tolu </w:t>
            </w:r>
            <w:proofErr w:type="spellStart"/>
            <w:r w:rsidRPr="007C6E07">
              <w:rPr>
                <w:sz w:val="22"/>
                <w:szCs w:val="22"/>
              </w:rPr>
              <w:t>Olubunmib</w:t>
            </w:r>
            <w:proofErr w:type="spellEnd"/>
            <w:r w:rsidRPr="007C6E07">
              <w:rPr>
                <w:sz w:val="22"/>
                <w:szCs w:val="22"/>
              </w:rPr>
              <w:t xml:space="preserve"> and Carl Erik </w:t>
            </w:r>
            <w:proofErr w:type="spellStart"/>
            <w:r w:rsidRPr="007C6E07">
              <w:rPr>
                <w:sz w:val="22"/>
                <w:szCs w:val="22"/>
              </w:rPr>
              <w:t>Kuntzea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Biomacromolecules</w:t>
            </w:r>
            <w:proofErr w:type="spellEnd"/>
            <w:r w:rsidRPr="007C6E07">
              <w:rPr>
                <w:sz w:val="22"/>
                <w:szCs w:val="22"/>
              </w:rPr>
              <w:t xml:space="preserve"> 2017. </w:t>
            </w:r>
            <w:proofErr w:type="spellStart"/>
            <w:r w:rsidRPr="007C6E07">
              <w:rPr>
                <w:sz w:val="22"/>
                <w:szCs w:val="22"/>
              </w:rPr>
              <w:t>Next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Generation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Hemostatic</w:t>
            </w:r>
            <w:proofErr w:type="spellEnd"/>
            <w:r w:rsidRPr="007C6E07">
              <w:rPr>
                <w:sz w:val="22"/>
                <w:szCs w:val="22"/>
              </w:rPr>
              <w:t xml:space="preserve"> Materials </w:t>
            </w:r>
            <w:proofErr w:type="spellStart"/>
            <w:r w:rsidRPr="007C6E07">
              <w:rPr>
                <w:sz w:val="22"/>
                <w:szCs w:val="22"/>
              </w:rPr>
              <w:t>Based</w:t>
            </w:r>
            <w:proofErr w:type="spellEnd"/>
            <w:r w:rsidRPr="007C6E07">
              <w:rPr>
                <w:sz w:val="22"/>
                <w:szCs w:val="22"/>
              </w:rPr>
              <w:t xml:space="preserve"> on </w:t>
            </w:r>
            <w:proofErr w:type="spellStart"/>
            <w:r w:rsidRPr="007C6E07">
              <w:rPr>
                <w:sz w:val="22"/>
                <w:szCs w:val="22"/>
              </w:rPr>
              <w:t>NHS-Ester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Functionalized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Poly</w:t>
            </w:r>
            <w:proofErr w:type="spellEnd"/>
            <w:r w:rsidRPr="007C6E07">
              <w:rPr>
                <w:sz w:val="22"/>
                <w:szCs w:val="22"/>
              </w:rPr>
              <w:t xml:space="preserve">(2-oxazoline)s Marcel A. </w:t>
            </w:r>
            <w:proofErr w:type="spellStart"/>
            <w:r w:rsidRPr="007C6E07">
              <w:rPr>
                <w:sz w:val="22"/>
                <w:szCs w:val="22"/>
              </w:rPr>
              <w:t>Boerman</w:t>
            </w:r>
            <w:proofErr w:type="spellEnd"/>
            <w:r w:rsidRPr="007C6E07">
              <w:rPr>
                <w:sz w:val="22"/>
                <w:szCs w:val="22"/>
              </w:rPr>
              <w:t xml:space="preserve">, </w:t>
            </w:r>
            <w:proofErr w:type="spellStart"/>
            <w:r w:rsidRPr="007C6E07">
              <w:rPr>
                <w:sz w:val="22"/>
                <w:szCs w:val="22"/>
              </w:rPr>
              <w:t>Prospective</w:t>
            </w:r>
            <w:proofErr w:type="spellEnd"/>
            <w:r w:rsidRPr="007C6E07">
              <w:rPr>
                <w:sz w:val="22"/>
                <w:szCs w:val="22"/>
              </w:rPr>
              <w:t xml:space="preserve">, </w:t>
            </w:r>
            <w:proofErr w:type="spellStart"/>
            <w:r w:rsidRPr="007C6E07">
              <w:rPr>
                <w:sz w:val="22"/>
                <w:szCs w:val="22"/>
              </w:rPr>
              <w:t>randomized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clinical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trial</w:t>
            </w:r>
            <w:proofErr w:type="spellEnd"/>
            <w:r w:rsidRPr="007C6E07">
              <w:rPr>
                <w:sz w:val="22"/>
                <w:szCs w:val="22"/>
              </w:rPr>
              <w:t xml:space="preserve"> of </w:t>
            </w:r>
            <w:proofErr w:type="spellStart"/>
            <w:r w:rsidRPr="007C6E07">
              <w:rPr>
                <w:sz w:val="22"/>
                <w:szCs w:val="22"/>
              </w:rPr>
              <w:t>the</w:t>
            </w:r>
            <w:proofErr w:type="spellEnd"/>
            <w:r w:rsidRPr="007C6E07">
              <w:rPr>
                <w:sz w:val="22"/>
                <w:szCs w:val="22"/>
              </w:rPr>
              <w:t xml:space="preserve"> HEMOPATCH </w:t>
            </w:r>
            <w:proofErr w:type="spellStart"/>
            <w:r w:rsidRPr="007C6E07">
              <w:rPr>
                <w:sz w:val="22"/>
                <w:szCs w:val="22"/>
              </w:rPr>
              <w:t>topical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hemostat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in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ascending</w:t>
            </w:r>
            <w:proofErr w:type="spellEnd"/>
            <w:r w:rsidRPr="007C6E07">
              <w:rPr>
                <w:sz w:val="22"/>
                <w:szCs w:val="22"/>
              </w:rPr>
              <w:t xml:space="preserve"> aorta: </w:t>
            </w:r>
            <w:proofErr w:type="spellStart"/>
            <w:r w:rsidRPr="007C6E07">
              <w:rPr>
                <w:sz w:val="22"/>
                <w:szCs w:val="22"/>
              </w:rPr>
              <w:t>initial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experience</w:t>
            </w:r>
            <w:proofErr w:type="spellEnd"/>
            <w:r w:rsidRPr="007C6E07">
              <w:rPr>
                <w:sz w:val="22"/>
                <w:szCs w:val="22"/>
              </w:rPr>
              <w:t xml:space="preserve"> </w:t>
            </w:r>
            <w:proofErr w:type="spellStart"/>
            <w:r w:rsidRPr="007C6E07">
              <w:rPr>
                <w:sz w:val="22"/>
                <w:szCs w:val="22"/>
              </w:rPr>
              <w:t>Weltert</w:t>
            </w:r>
            <w:proofErr w:type="spellEnd"/>
            <w:r w:rsidRPr="007C6E07">
              <w:rPr>
                <w:sz w:val="22"/>
                <w:szCs w:val="22"/>
              </w:rPr>
              <w:t xml:space="preserve"> L, </w:t>
            </w:r>
            <w:proofErr w:type="spellStart"/>
            <w:r w:rsidRPr="007C6E07">
              <w:rPr>
                <w:sz w:val="22"/>
                <w:szCs w:val="22"/>
              </w:rPr>
              <w:t>D’Aleo</w:t>
            </w:r>
            <w:proofErr w:type="spellEnd"/>
            <w:r w:rsidRPr="007C6E07">
              <w:rPr>
                <w:sz w:val="22"/>
                <w:szCs w:val="22"/>
              </w:rPr>
              <w:t xml:space="preserve"> S, </w:t>
            </w:r>
            <w:proofErr w:type="spellStart"/>
            <w:r w:rsidRPr="007C6E07">
              <w:rPr>
                <w:sz w:val="22"/>
                <w:szCs w:val="22"/>
              </w:rPr>
              <w:t>Chirichilli</w:t>
            </w:r>
            <w:proofErr w:type="spellEnd"/>
            <w:r w:rsidRPr="007C6E07">
              <w:rPr>
                <w:sz w:val="22"/>
                <w:szCs w:val="22"/>
              </w:rPr>
              <w:t xml:space="preserve"> I, </w:t>
            </w:r>
            <w:proofErr w:type="spellStart"/>
            <w:r w:rsidRPr="007C6E07">
              <w:rPr>
                <w:sz w:val="22"/>
                <w:szCs w:val="22"/>
              </w:rPr>
              <w:t>Scaffa</w:t>
            </w:r>
            <w:proofErr w:type="spellEnd"/>
            <w:r w:rsidRPr="007C6E07">
              <w:rPr>
                <w:sz w:val="22"/>
                <w:szCs w:val="22"/>
              </w:rPr>
              <w:t xml:space="preserve"> R, </w:t>
            </w:r>
            <w:proofErr w:type="spellStart"/>
            <w:r w:rsidRPr="007C6E07">
              <w:rPr>
                <w:sz w:val="22"/>
                <w:szCs w:val="22"/>
              </w:rPr>
              <w:t>Salica</w:t>
            </w:r>
            <w:proofErr w:type="spellEnd"/>
            <w:r w:rsidRPr="007C6E07">
              <w:rPr>
                <w:sz w:val="22"/>
                <w:szCs w:val="22"/>
              </w:rPr>
              <w:t xml:space="preserve"> A, Ricci A, </w:t>
            </w:r>
            <w:proofErr w:type="spellStart"/>
            <w:r w:rsidRPr="007C6E07">
              <w:rPr>
                <w:sz w:val="22"/>
                <w:szCs w:val="22"/>
              </w:rPr>
              <w:t>Mingiano</w:t>
            </w:r>
            <w:proofErr w:type="spellEnd"/>
            <w:r w:rsidRPr="007C6E07">
              <w:rPr>
                <w:sz w:val="22"/>
                <w:szCs w:val="22"/>
              </w:rPr>
              <w:t xml:space="preserve"> A, </w:t>
            </w:r>
            <w:proofErr w:type="spellStart"/>
            <w:r w:rsidRPr="007C6E07">
              <w:rPr>
                <w:sz w:val="22"/>
                <w:szCs w:val="22"/>
              </w:rPr>
              <w:t>Guerrieri</w:t>
            </w:r>
            <w:proofErr w:type="spellEnd"/>
            <w:r w:rsidRPr="007C6E07">
              <w:rPr>
                <w:sz w:val="22"/>
                <w:szCs w:val="22"/>
              </w:rPr>
              <w:t xml:space="preserve"> Wolf L, </w:t>
            </w:r>
            <w:proofErr w:type="spellStart"/>
            <w:r w:rsidRPr="007C6E07">
              <w:rPr>
                <w:sz w:val="22"/>
                <w:szCs w:val="22"/>
              </w:rPr>
              <w:t>Bellisario</w:t>
            </w:r>
            <w:proofErr w:type="spellEnd"/>
            <w:r w:rsidRPr="007C6E07">
              <w:rPr>
                <w:sz w:val="22"/>
                <w:szCs w:val="22"/>
              </w:rPr>
              <w:t xml:space="preserve"> A, De </w:t>
            </w:r>
            <w:proofErr w:type="spellStart"/>
            <w:r w:rsidRPr="007C6E07">
              <w:rPr>
                <w:sz w:val="22"/>
                <w:szCs w:val="22"/>
              </w:rPr>
              <w:t>Paulis</w:t>
            </w:r>
            <w:proofErr w:type="spellEnd"/>
            <w:r w:rsidRPr="007C6E07">
              <w:rPr>
                <w:sz w:val="22"/>
                <w:szCs w:val="22"/>
              </w:rPr>
              <w:t xml:space="preserve"> R)</w:t>
            </w:r>
          </w:p>
          <w:p w:rsidR="00243BEF" w:rsidRPr="007C6E07" w:rsidRDefault="00243BEF" w:rsidP="00177087">
            <w:pPr>
              <w:spacing w:after="12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7C6E07">
              <w:rPr>
                <w:sz w:val="22"/>
                <w:szCs w:val="22"/>
              </w:rPr>
              <w:t>Warto podkreślić, iż modyfikacja treści SWZ w postulowanym powyżej brzmieniu, pozwoli Zamawiającemu spełnić wymogi poszanowania w ramach niniejszego postępowania o</w:t>
            </w:r>
            <w:r w:rsidR="008A1F47" w:rsidRPr="007C6E07">
              <w:rPr>
                <w:sz w:val="22"/>
                <w:szCs w:val="22"/>
              </w:rPr>
              <w:t> </w:t>
            </w:r>
            <w:r w:rsidRPr="007C6E07">
              <w:rPr>
                <w:sz w:val="22"/>
                <w:szCs w:val="22"/>
              </w:rPr>
              <w:t>udzielenie zamówienia publicznego z</w:t>
            </w:r>
            <w:r w:rsidR="008A1F47" w:rsidRPr="007C6E07">
              <w:rPr>
                <w:sz w:val="22"/>
                <w:szCs w:val="22"/>
              </w:rPr>
              <w:t>asad wskazanych w ustawie PZP (</w:t>
            </w:r>
            <w:r w:rsidRPr="007C6E07">
              <w:rPr>
                <w:sz w:val="22"/>
                <w:szCs w:val="22"/>
              </w:rPr>
              <w:t>w tym w</w:t>
            </w:r>
            <w:r w:rsidR="008A1F47" w:rsidRPr="007C6E07">
              <w:rPr>
                <w:sz w:val="22"/>
                <w:szCs w:val="22"/>
              </w:rPr>
              <w:t> </w:t>
            </w:r>
            <w:r w:rsidRPr="007C6E07">
              <w:rPr>
                <w:sz w:val="22"/>
                <w:szCs w:val="22"/>
              </w:rPr>
              <w:t>szczególności art.16 i art.99), ale także przepisów ustawy o finansach publicznych</w:t>
            </w:r>
            <w:r w:rsidR="007C6E07">
              <w:rPr>
                <w:sz w:val="22"/>
                <w:szCs w:val="22"/>
              </w:rPr>
              <w:t xml:space="preserve"> </w:t>
            </w:r>
            <w:r w:rsidRPr="007C6E07">
              <w:rPr>
                <w:sz w:val="22"/>
                <w:szCs w:val="22"/>
              </w:rPr>
              <w:t>(w zakresie racjonalnego wydatkowania środków publicznych).</w:t>
            </w:r>
            <w:r w:rsidR="008A1F47" w:rsidRPr="007C6E07">
              <w:rPr>
                <w:sz w:val="22"/>
                <w:szCs w:val="22"/>
              </w:rPr>
              <w:t xml:space="preserve"> </w:t>
            </w:r>
            <w:r w:rsidRPr="007C6E07">
              <w:rPr>
                <w:sz w:val="22"/>
                <w:szCs w:val="22"/>
              </w:rPr>
              <w:t>Pragniemy zwróci</w:t>
            </w:r>
            <w:r w:rsidR="007C6E07">
              <w:rPr>
                <w:sz w:val="22"/>
                <w:szCs w:val="22"/>
              </w:rPr>
              <w:t>ć</w:t>
            </w:r>
            <w:r w:rsidRPr="007C6E07">
              <w:rPr>
                <w:sz w:val="22"/>
                <w:szCs w:val="22"/>
              </w:rPr>
              <w:t xml:space="preserve"> uwagę na wyrok KIO z 17 lipca 2013 r.; sygn. KIO 1606/13, który </w:t>
            </w:r>
            <w:proofErr w:type="spellStart"/>
            <w:r w:rsidRPr="007C6E07">
              <w:rPr>
                <w:sz w:val="22"/>
                <w:szCs w:val="22"/>
              </w:rPr>
              <w:t>wkazuje</w:t>
            </w:r>
            <w:proofErr w:type="spellEnd"/>
            <w:r w:rsidRPr="007C6E07">
              <w:rPr>
                <w:sz w:val="22"/>
                <w:szCs w:val="22"/>
              </w:rPr>
              <w:t xml:space="preserve">, iż „Samo podjęcie próby udzielenia wyjaśnień czy też udzielenie takich, które w istocie nie stanowią pełnej odpowiedzi na wniosek wykonawcy, nie może być traktowane jako wykonanie dyspozycji normy, wyrażonej w przepisie art. 38 ust. 1 ustawy </w:t>
            </w:r>
            <w:proofErr w:type="spellStart"/>
            <w:r w:rsidRPr="007C6E07">
              <w:rPr>
                <w:sz w:val="22"/>
                <w:szCs w:val="22"/>
              </w:rPr>
              <w:t>Pzp</w:t>
            </w:r>
            <w:proofErr w:type="spellEnd"/>
            <w:r w:rsidRPr="007C6E07">
              <w:rPr>
                <w:sz w:val="22"/>
                <w:szCs w:val="22"/>
              </w:rPr>
              <w:t>. Zdaniem KIO instytucja wyjaśnień nie służy bowiem formalnemu wykonaniu obowiązku wyartykułowanego we wskazanym przepisie. Ma</w:t>
            </w:r>
            <w:r w:rsidR="008A1F47" w:rsidRPr="007C6E07">
              <w:rPr>
                <w:sz w:val="22"/>
                <w:szCs w:val="22"/>
              </w:rPr>
              <w:t> </w:t>
            </w:r>
            <w:r w:rsidRPr="007C6E07">
              <w:rPr>
                <w:sz w:val="22"/>
                <w:szCs w:val="22"/>
              </w:rPr>
              <w:t>ona umożliwić wykonawcom powzięcie wiedzy niezbędnej do podjęcia decyzji co do udziału w</w:t>
            </w:r>
            <w:r w:rsidR="00177087">
              <w:rPr>
                <w:sz w:val="22"/>
                <w:szCs w:val="22"/>
              </w:rPr>
              <w:t> </w:t>
            </w:r>
            <w:r w:rsidRPr="007C6E07">
              <w:rPr>
                <w:sz w:val="22"/>
                <w:szCs w:val="22"/>
              </w:rPr>
              <w:t>postępowaniu o udzielenie zamówienia publicznego”. Dlatego uprzejmie prosimy o</w:t>
            </w:r>
            <w:r w:rsidR="008A1F47" w:rsidRPr="007C6E07">
              <w:rPr>
                <w:sz w:val="22"/>
                <w:szCs w:val="22"/>
              </w:rPr>
              <w:t> </w:t>
            </w:r>
            <w:r w:rsidRPr="007C6E07">
              <w:rPr>
                <w:sz w:val="22"/>
                <w:szCs w:val="22"/>
              </w:rPr>
              <w:t>merytoryczne ustosunkowanie się do zadanego przez oferenta pytania, odpowiedź o treści „zgodnie z SIWZ” nie będzie w tym wypadku wystarczająca, o czym stanowi przytoczony fragment wyroku.</w:t>
            </w:r>
          </w:p>
        </w:tc>
      </w:tr>
    </w:tbl>
    <w:p w:rsidR="00BE7BFD" w:rsidRPr="007C6E07" w:rsidRDefault="008A1F47" w:rsidP="00520165">
      <w:pPr>
        <w:jc w:val="both"/>
        <w:rPr>
          <w:b/>
          <w:sz w:val="22"/>
          <w:szCs w:val="22"/>
        </w:rPr>
      </w:pPr>
      <w:r w:rsidRPr="007C6E07">
        <w:rPr>
          <w:b/>
          <w:sz w:val="22"/>
          <w:szCs w:val="22"/>
        </w:rPr>
        <w:lastRenderedPageBreak/>
        <w:t>Odp.:</w:t>
      </w:r>
    </w:p>
    <w:p w:rsidR="001F29AC" w:rsidRPr="007C6E07" w:rsidRDefault="007C6E07" w:rsidP="00520165">
      <w:pPr>
        <w:jc w:val="both"/>
        <w:rPr>
          <w:sz w:val="22"/>
          <w:szCs w:val="22"/>
        </w:rPr>
      </w:pPr>
      <w:r w:rsidRPr="007C6E07">
        <w:rPr>
          <w:sz w:val="22"/>
          <w:szCs w:val="22"/>
        </w:rPr>
        <w:t xml:space="preserve">Zamawiający dopuszcza </w:t>
      </w:r>
      <w:r>
        <w:rPr>
          <w:sz w:val="22"/>
          <w:szCs w:val="22"/>
        </w:rPr>
        <w:t xml:space="preserve">w Pakiecie nr 28 możliwość zaoferowania wchłanianego, hemostatycznego opatrunku chirurgicznego </w:t>
      </w:r>
      <w:proofErr w:type="spellStart"/>
      <w:r>
        <w:rPr>
          <w:sz w:val="22"/>
          <w:szCs w:val="22"/>
        </w:rPr>
        <w:t>Hemopatch</w:t>
      </w:r>
      <w:proofErr w:type="spellEnd"/>
      <w:r>
        <w:rPr>
          <w:sz w:val="22"/>
          <w:szCs w:val="22"/>
        </w:rPr>
        <w:t xml:space="preserve"> </w:t>
      </w:r>
      <w:r w:rsidR="00BE6B29">
        <w:rPr>
          <w:sz w:val="22"/>
          <w:szCs w:val="22"/>
        </w:rPr>
        <w:t>o przedstawionych parametrach.</w:t>
      </w:r>
      <w:r>
        <w:rPr>
          <w:sz w:val="22"/>
          <w:szCs w:val="22"/>
        </w:rPr>
        <w:t xml:space="preserve"> </w:t>
      </w:r>
    </w:p>
    <w:p w:rsidR="001F29AC" w:rsidRPr="007C6E07" w:rsidRDefault="001F29AC" w:rsidP="00520165">
      <w:pPr>
        <w:jc w:val="both"/>
        <w:rPr>
          <w:sz w:val="22"/>
          <w:szCs w:val="22"/>
        </w:rPr>
      </w:pPr>
    </w:p>
    <w:p w:rsidR="001F29AC" w:rsidRPr="007C6E07" w:rsidRDefault="001F29AC" w:rsidP="001F29AC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1F29AC" w:rsidRPr="007C6E07" w:rsidRDefault="001F29AC" w:rsidP="001F29AC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1F29AC" w:rsidRPr="007C6E07" w:rsidRDefault="001F29AC" w:rsidP="001F29AC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7C6E07">
        <w:rPr>
          <w:i/>
          <w:sz w:val="22"/>
          <w:szCs w:val="22"/>
        </w:rPr>
        <w:t>Zamawiający</w:t>
      </w:r>
    </w:p>
    <w:p w:rsidR="001F29AC" w:rsidRPr="007C6E07" w:rsidRDefault="001F29AC" w:rsidP="001F29AC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1F29AC" w:rsidRPr="007C6E07" w:rsidRDefault="001F29AC" w:rsidP="001F29AC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7C6E07">
        <w:rPr>
          <w:i/>
          <w:sz w:val="22"/>
          <w:szCs w:val="22"/>
        </w:rPr>
        <w:t>p.o. Dyrektor</w:t>
      </w:r>
    </w:p>
    <w:p w:rsidR="001F29AC" w:rsidRPr="007C6E07" w:rsidRDefault="007C6E07" w:rsidP="001F29AC">
      <w:pPr>
        <w:jc w:val="right"/>
        <w:rPr>
          <w:b/>
          <w:sz w:val="22"/>
          <w:szCs w:val="22"/>
        </w:rPr>
      </w:pPr>
      <w:r w:rsidRPr="007C6E07">
        <w:rPr>
          <w:i/>
          <w:sz w:val="22"/>
          <w:szCs w:val="22"/>
        </w:rPr>
        <w:t>Bohdan Kozak</w:t>
      </w:r>
    </w:p>
    <w:sectPr w:rsidR="001F29AC" w:rsidRPr="007C6E07" w:rsidSect="00E368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57C6" w:rsidRDefault="00F157C6">
      <w:r>
        <w:separator/>
      </w:r>
    </w:p>
  </w:endnote>
  <w:endnote w:type="continuationSeparator" w:id="0">
    <w:p w:rsidR="00F157C6" w:rsidRDefault="00F157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32F3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32F3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32F3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87AB3" w:rsidRPr="00487AB3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57C6" w:rsidRDefault="00F157C6">
      <w:r>
        <w:separator/>
      </w:r>
    </w:p>
  </w:footnote>
  <w:footnote w:type="continuationSeparator" w:id="0">
    <w:p w:rsidR="00F157C6" w:rsidRDefault="00F157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BEF" w:rsidRDefault="00243BE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BEF" w:rsidRDefault="00243BE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BEF" w:rsidRDefault="00243BE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2C55148"/>
    <w:multiLevelType w:val="hybridMultilevel"/>
    <w:tmpl w:val="0EAAFA86"/>
    <w:lvl w:ilvl="0" w:tplc="680E7E1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3BEF"/>
    <w:rsid w:val="00031374"/>
    <w:rsid w:val="000453C5"/>
    <w:rsid w:val="000A1097"/>
    <w:rsid w:val="000E2A8F"/>
    <w:rsid w:val="0012774F"/>
    <w:rsid w:val="00144B7A"/>
    <w:rsid w:val="00177087"/>
    <w:rsid w:val="00180C6E"/>
    <w:rsid w:val="001F29AC"/>
    <w:rsid w:val="00243BEF"/>
    <w:rsid w:val="0029606A"/>
    <w:rsid w:val="0030548C"/>
    <w:rsid w:val="00402DA5"/>
    <w:rsid w:val="004848F3"/>
    <w:rsid w:val="00487AB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C6E07"/>
    <w:rsid w:val="007D7198"/>
    <w:rsid w:val="00870F9F"/>
    <w:rsid w:val="008804B6"/>
    <w:rsid w:val="00897AB0"/>
    <w:rsid w:val="008A1F47"/>
    <w:rsid w:val="008A3553"/>
    <w:rsid w:val="008C7C5E"/>
    <w:rsid w:val="00947A50"/>
    <w:rsid w:val="00A905AC"/>
    <w:rsid w:val="00AB3988"/>
    <w:rsid w:val="00BA6584"/>
    <w:rsid w:val="00BE6B29"/>
    <w:rsid w:val="00BE7BFD"/>
    <w:rsid w:val="00C370F2"/>
    <w:rsid w:val="00C44EEC"/>
    <w:rsid w:val="00C66688"/>
    <w:rsid w:val="00D22FFA"/>
    <w:rsid w:val="00D32F3A"/>
    <w:rsid w:val="00D8461B"/>
    <w:rsid w:val="00D9049C"/>
    <w:rsid w:val="00D915F2"/>
    <w:rsid w:val="00DF32E8"/>
    <w:rsid w:val="00E21B49"/>
    <w:rsid w:val="00E2789F"/>
    <w:rsid w:val="00E368A6"/>
    <w:rsid w:val="00E72428"/>
    <w:rsid w:val="00EA14B3"/>
    <w:rsid w:val="00EA416E"/>
    <w:rsid w:val="00F157C6"/>
    <w:rsid w:val="00F2421A"/>
    <w:rsid w:val="00FC5957"/>
    <w:rsid w:val="00FD265E"/>
    <w:rsid w:val="00FE12D7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B3988"/>
  </w:style>
  <w:style w:type="paragraph" w:styleId="Nagwek1">
    <w:name w:val="heading 1"/>
    <w:basedOn w:val="Normalny"/>
    <w:next w:val="Normalny"/>
    <w:link w:val="Nagwek1Znak"/>
    <w:qFormat/>
    <w:rsid w:val="00AB398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B3988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B398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B398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B3988"/>
  </w:style>
  <w:style w:type="paragraph" w:styleId="Tekstpodstawowywcity">
    <w:name w:val="Body Text Indent"/>
    <w:basedOn w:val="Normalny"/>
    <w:rsid w:val="00AB398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B398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B3988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AB3988"/>
    <w:rPr>
      <w:sz w:val="28"/>
    </w:rPr>
  </w:style>
  <w:style w:type="paragraph" w:styleId="Tekstpodstawowywcity3">
    <w:name w:val="Body Text Indent 3"/>
    <w:basedOn w:val="Normalny"/>
    <w:rsid w:val="00AB3988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E368A6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E368A6"/>
  </w:style>
  <w:style w:type="character" w:customStyle="1" w:styleId="TekstpodstawowyZnak">
    <w:name w:val="Tekst podstawowy Znak"/>
    <w:basedOn w:val="Domylnaczcionkaakapitu"/>
    <w:link w:val="Tekstpodstawowy"/>
    <w:rsid w:val="001F29AC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904</Words>
  <Characters>6141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2021-10-18T11:16:00Z</cp:lastPrinted>
  <dcterms:created xsi:type="dcterms:W3CDTF">2021-10-18T11:16:00Z</dcterms:created>
  <dcterms:modified xsi:type="dcterms:W3CDTF">2021-10-18T11:16:00Z</dcterms:modified>
</cp:coreProperties>
</file>