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EB" w:rsidRPr="00F7750D" w:rsidRDefault="00C92DEB" w:rsidP="00C92DE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92DEB" w:rsidRPr="00F7750D" w:rsidRDefault="00C92DEB" w:rsidP="00C92DE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92DEB" w:rsidRPr="00F7750D" w:rsidRDefault="00C92DEB" w:rsidP="00C92DE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92DEB" w:rsidRPr="00F7750D" w:rsidRDefault="00C92DEB" w:rsidP="00C92DE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92DEB" w:rsidRPr="00F7750D" w:rsidRDefault="00C92DEB" w:rsidP="00C92DE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 w:rsidR="00043ADF"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 w:rsidR="00043ADF">
        <w:rPr>
          <w:sz w:val="24"/>
          <w:szCs w:val="24"/>
        </w:rPr>
        <w:t>1</w:t>
      </w:r>
      <w:r w:rsidR="00671990">
        <w:rPr>
          <w:sz w:val="24"/>
          <w:szCs w:val="24"/>
        </w:rPr>
        <w:t>8</w:t>
      </w:r>
    </w:p>
    <w:p w:rsidR="00C92DEB" w:rsidRPr="00F7750D" w:rsidRDefault="00C92DEB" w:rsidP="00C92DEB">
      <w:pPr>
        <w:rPr>
          <w:sz w:val="24"/>
          <w:szCs w:val="24"/>
        </w:rPr>
      </w:pPr>
    </w:p>
    <w:p w:rsidR="00C92DEB" w:rsidRPr="00F7750D" w:rsidRDefault="00C92DEB" w:rsidP="00C92DE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92DEB" w:rsidRPr="00F7750D" w:rsidRDefault="00C92DEB" w:rsidP="00C92DE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92DEB" w:rsidRPr="00F7750D" w:rsidRDefault="00C92DEB" w:rsidP="00C92DE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92DEB" w:rsidRPr="001C2C42" w:rsidRDefault="00C92DEB" w:rsidP="00C92DE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92DEB" w:rsidRDefault="00C92DEB" w:rsidP="00C92DE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92DEB" w:rsidRPr="000A1C0E" w:rsidRDefault="00C92DEB" w:rsidP="00C92DE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92DEB" w:rsidRPr="000A1C0E" w:rsidRDefault="00C92DEB" w:rsidP="00C92DE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C92DEB" w:rsidRDefault="00C92DEB" w:rsidP="00C92DEB">
      <w:pPr>
        <w:jc w:val="both"/>
        <w:rPr>
          <w:i/>
          <w:sz w:val="22"/>
          <w:szCs w:val="22"/>
        </w:rPr>
      </w:pPr>
    </w:p>
    <w:p w:rsidR="00C92DEB" w:rsidRDefault="00C92DEB" w:rsidP="00C92DEB">
      <w:pPr>
        <w:jc w:val="both"/>
        <w:rPr>
          <w:i/>
          <w:sz w:val="22"/>
          <w:szCs w:val="22"/>
        </w:rPr>
      </w:pPr>
    </w:p>
    <w:p w:rsidR="00C92DEB" w:rsidRDefault="00C92DEB" w:rsidP="00C92DE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92DEB" w:rsidRDefault="00C92DEB" w:rsidP="00C92DE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92DEB" w:rsidRPr="00C81F26" w:rsidRDefault="00C92DEB" w:rsidP="00C92DE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C92DEB" w:rsidRDefault="00C92DEB" w:rsidP="00C92DEB">
      <w:pPr>
        <w:jc w:val="both"/>
        <w:rPr>
          <w:b/>
          <w:sz w:val="22"/>
          <w:szCs w:val="22"/>
        </w:rPr>
      </w:pPr>
    </w:p>
    <w:p w:rsidR="00C92DEB" w:rsidRDefault="00C92DEB" w:rsidP="00C92DEB">
      <w:pPr>
        <w:jc w:val="both"/>
        <w:rPr>
          <w:sz w:val="22"/>
          <w:szCs w:val="22"/>
        </w:rPr>
      </w:pPr>
    </w:p>
    <w:p w:rsidR="00C92DEB" w:rsidRPr="00F7750D" w:rsidRDefault="00C92DEB" w:rsidP="00043ADF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F24BE" w:rsidRPr="00C92DEB" w:rsidTr="00EF210B">
        <w:tc>
          <w:tcPr>
            <w:tcW w:w="9356" w:type="dxa"/>
            <w:shd w:val="clear" w:color="auto" w:fill="auto"/>
          </w:tcPr>
          <w:p w:rsidR="00DF24BE" w:rsidRPr="00C92DEB" w:rsidRDefault="00DF24BE" w:rsidP="00043AD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C92DEB">
              <w:rPr>
                <w:sz w:val="24"/>
                <w:szCs w:val="24"/>
              </w:rPr>
              <w:t xml:space="preserve">1. Czy Zamawiający w pozycji 17 pakiet 31 dopuści produkt </w:t>
            </w:r>
            <w:proofErr w:type="spellStart"/>
            <w:r w:rsidRPr="00C92DEB">
              <w:rPr>
                <w:sz w:val="24"/>
                <w:szCs w:val="24"/>
              </w:rPr>
              <w:t>Citra</w:t>
            </w:r>
            <w:proofErr w:type="spellEnd"/>
            <w:r w:rsidRPr="00C92DEB">
              <w:rPr>
                <w:sz w:val="24"/>
                <w:szCs w:val="24"/>
              </w:rPr>
              <w:t xml:space="preserve"> Lock 4% w postaci bezigłowej ampułki (fiolki)x 5ml z systemem </w:t>
            </w:r>
            <w:proofErr w:type="spellStart"/>
            <w:r w:rsidRPr="00C92DEB">
              <w:rPr>
                <w:sz w:val="24"/>
                <w:szCs w:val="24"/>
              </w:rPr>
              <w:t>Luer</w:t>
            </w:r>
            <w:proofErr w:type="spellEnd"/>
            <w:r w:rsidRPr="00C92DEB">
              <w:rPr>
                <w:sz w:val="24"/>
                <w:szCs w:val="24"/>
              </w:rPr>
              <w:t xml:space="preserve"> Slip, </w:t>
            </w:r>
            <w:proofErr w:type="spellStart"/>
            <w:r w:rsidRPr="00C92DEB">
              <w:rPr>
                <w:sz w:val="24"/>
                <w:szCs w:val="24"/>
              </w:rPr>
              <w:t>Luer</w:t>
            </w:r>
            <w:proofErr w:type="spellEnd"/>
            <w:r w:rsidRPr="00C92DEB">
              <w:rPr>
                <w:sz w:val="24"/>
                <w:szCs w:val="24"/>
              </w:rPr>
              <w:t xml:space="preserve"> Lock skuteczność potwierdzona wieloma badaniami klinicznymi w porównaniu do Heparyny, stosowany w</w:t>
            </w:r>
            <w:r w:rsidR="00C92DEB">
              <w:rPr>
                <w:sz w:val="24"/>
                <w:szCs w:val="24"/>
              </w:rPr>
              <w:t> </w:t>
            </w:r>
            <w:r w:rsidRPr="00C92DEB">
              <w:rPr>
                <w:sz w:val="24"/>
                <w:szCs w:val="24"/>
              </w:rPr>
              <w:t>celu utrzymania prawidłowej drożności cewnika i/lub portu doży</w:t>
            </w:r>
            <w:r w:rsidR="00C92DEB">
              <w:rPr>
                <w:sz w:val="24"/>
                <w:szCs w:val="24"/>
              </w:rPr>
              <w:t>lnego ograniczając krwawienia (</w:t>
            </w:r>
            <w:r w:rsidRPr="00C92DEB">
              <w:rPr>
                <w:sz w:val="24"/>
                <w:szCs w:val="24"/>
              </w:rPr>
              <w:t>pacjenci z</w:t>
            </w:r>
            <w:r w:rsidR="00C92DEB">
              <w:rPr>
                <w:sz w:val="24"/>
                <w:szCs w:val="24"/>
              </w:rPr>
              <w:t> </w:t>
            </w:r>
            <w:r w:rsidRPr="00C92DEB">
              <w:rPr>
                <w:sz w:val="24"/>
                <w:szCs w:val="24"/>
              </w:rPr>
              <w:t>HIT</w:t>
            </w:r>
            <w:r w:rsidR="00C92DEB">
              <w:rPr>
                <w:sz w:val="24"/>
                <w:szCs w:val="24"/>
              </w:rPr>
              <w:t>)</w:t>
            </w:r>
            <w:r w:rsidRPr="00C92DEB">
              <w:rPr>
                <w:sz w:val="24"/>
                <w:szCs w:val="24"/>
              </w:rPr>
              <w:t>,</w:t>
            </w:r>
            <w:r w:rsidR="00C92DEB">
              <w:rPr>
                <w:sz w:val="24"/>
                <w:szCs w:val="24"/>
              </w:rPr>
              <w:t xml:space="preserve"> </w:t>
            </w:r>
            <w:r w:rsidRPr="00C92DEB">
              <w:rPr>
                <w:sz w:val="24"/>
                <w:szCs w:val="24"/>
              </w:rPr>
              <w:t>stosowany jako skuteczne i bezpieczne rozwiązanie przeciwzakrzepowe i</w:t>
            </w:r>
            <w:r w:rsidR="00C92DEB">
              <w:rPr>
                <w:sz w:val="24"/>
                <w:szCs w:val="24"/>
              </w:rPr>
              <w:t xml:space="preserve"> przeciwbakteryjne? </w:t>
            </w:r>
          </w:p>
          <w:p w:rsidR="00DF24BE" w:rsidRPr="00C92DEB" w:rsidRDefault="00C92DEB" w:rsidP="00043AD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92DEB">
              <w:rPr>
                <w:b/>
                <w:sz w:val="24"/>
                <w:szCs w:val="24"/>
              </w:rPr>
              <w:t>Odp.:</w:t>
            </w:r>
          </w:p>
          <w:p w:rsidR="00C92DEB" w:rsidRDefault="00043ADF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3022C2">
              <w:rPr>
                <w:sz w:val="24"/>
                <w:szCs w:val="24"/>
              </w:rPr>
              <w:t xml:space="preserve">nie dopuszcza </w:t>
            </w:r>
            <w:r w:rsidR="000677B2">
              <w:rPr>
                <w:sz w:val="24"/>
                <w:szCs w:val="24"/>
              </w:rPr>
              <w:t>zaoferowanego</w:t>
            </w:r>
            <w:r w:rsidR="003022C2">
              <w:rPr>
                <w:sz w:val="24"/>
                <w:szCs w:val="24"/>
              </w:rPr>
              <w:t xml:space="preserve"> produktu.</w:t>
            </w:r>
            <w:r>
              <w:rPr>
                <w:sz w:val="24"/>
                <w:szCs w:val="24"/>
              </w:rPr>
              <w:t xml:space="preserve"> </w:t>
            </w:r>
          </w:p>
          <w:p w:rsidR="00C92DEB" w:rsidRPr="00C92DEB" w:rsidRDefault="00C92DEB" w:rsidP="003022C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F24BE" w:rsidRDefault="00DF24BE" w:rsidP="00043ADF">
            <w:pPr>
              <w:ind w:left="317" w:right="-74" w:hanging="289"/>
              <w:jc w:val="both"/>
              <w:rPr>
                <w:sz w:val="24"/>
                <w:szCs w:val="24"/>
              </w:rPr>
            </w:pPr>
            <w:r w:rsidRPr="00C92DEB">
              <w:rPr>
                <w:sz w:val="24"/>
                <w:szCs w:val="24"/>
              </w:rPr>
              <w:t>2. Czy Zamawiający dopuści produkt o pojemności 5 ml pakowany po 20 szt. w kartonie z</w:t>
            </w:r>
            <w:r w:rsidR="00C92DEB">
              <w:rPr>
                <w:sz w:val="24"/>
                <w:szCs w:val="24"/>
              </w:rPr>
              <w:t> </w:t>
            </w:r>
            <w:r w:rsidRPr="00C92DEB">
              <w:rPr>
                <w:sz w:val="24"/>
                <w:szCs w:val="24"/>
              </w:rPr>
              <w:t>przeliczeniem za</w:t>
            </w:r>
            <w:r w:rsidR="00C92DEB">
              <w:rPr>
                <w:sz w:val="24"/>
                <w:szCs w:val="24"/>
              </w:rPr>
              <w:t xml:space="preserve">mawianej ilości? </w:t>
            </w:r>
          </w:p>
          <w:p w:rsidR="00C92DEB" w:rsidRDefault="00C92DEB" w:rsidP="00043ADF">
            <w:pPr>
              <w:ind w:left="317" w:right="-74" w:hanging="289"/>
              <w:jc w:val="both"/>
              <w:rPr>
                <w:b/>
                <w:sz w:val="24"/>
                <w:szCs w:val="24"/>
              </w:rPr>
            </w:pPr>
            <w:r w:rsidRPr="00C92DEB">
              <w:rPr>
                <w:b/>
                <w:sz w:val="24"/>
                <w:szCs w:val="24"/>
              </w:rPr>
              <w:t>Odp.:</w:t>
            </w:r>
          </w:p>
          <w:p w:rsidR="003022C2" w:rsidRPr="003022C2" w:rsidRDefault="003022C2" w:rsidP="00C31C95">
            <w:pPr>
              <w:ind w:left="34" w:right="-74" w:hanging="6"/>
              <w:jc w:val="both"/>
              <w:rPr>
                <w:sz w:val="24"/>
                <w:szCs w:val="24"/>
              </w:rPr>
            </w:pPr>
            <w:r w:rsidRPr="003022C2">
              <w:rPr>
                <w:sz w:val="24"/>
                <w:szCs w:val="24"/>
              </w:rPr>
              <w:t xml:space="preserve">Zamawiający </w:t>
            </w:r>
            <w:r w:rsidR="00DB78EB">
              <w:rPr>
                <w:sz w:val="24"/>
                <w:szCs w:val="24"/>
              </w:rPr>
              <w:t xml:space="preserve">nie dopuszcza zaoferowanego w załączeniu produktu. Zamawiający </w:t>
            </w:r>
            <w:r>
              <w:rPr>
                <w:sz w:val="24"/>
                <w:szCs w:val="24"/>
              </w:rPr>
              <w:t xml:space="preserve">dopuszcza </w:t>
            </w:r>
            <w:r w:rsidR="00C31C95" w:rsidRPr="00C92DEB">
              <w:rPr>
                <w:sz w:val="24"/>
                <w:szCs w:val="24"/>
              </w:rPr>
              <w:t>produkt o pojemności 5 ml</w:t>
            </w:r>
            <w:r w:rsidR="00C31C95">
              <w:rPr>
                <w:sz w:val="24"/>
                <w:szCs w:val="24"/>
              </w:rPr>
              <w:t xml:space="preserve"> pakowany po 20 szt. w kartonie </w:t>
            </w:r>
            <w:r w:rsidR="00C31C95" w:rsidRPr="00C92DEB">
              <w:rPr>
                <w:sz w:val="24"/>
                <w:szCs w:val="24"/>
              </w:rPr>
              <w:t>z</w:t>
            </w:r>
            <w:r w:rsidR="00C31C95">
              <w:rPr>
                <w:sz w:val="24"/>
                <w:szCs w:val="24"/>
              </w:rPr>
              <w:t> </w:t>
            </w:r>
            <w:r w:rsidR="00C31C95" w:rsidRPr="00C92DEB">
              <w:rPr>
                <w:sz w:val="24"/>
                <w:szCs w:val="24"/>
              </w:rPr>
              <w:t>przeliczeniem za</w:t>
            </w:r>
            <w:r w:rsidR="00C31C95">
              <w:rPr>
                <w:sz w:val="24"/>
                <w:szCs w:val="24"/>
              </w:rPr>
              <w:t>mawianej ilości</w:t>
            </w:r>
            <w:r w:rsidR="00DB78EB">
              <w:rPr>
                <w:sz w:val="24"/>
                <w:szCs w:val="24"/>
              </w:rPr>
              <w:t xml:space="preserve"> z zachowaniem pozostałych zapisów SWZ</w:t>
            </w:r>
            <w:r w:rsidR="00C31C95">
              <w:rPr>
                <w:sz w:val="24"/>
                <w:szCs w:val="24"/>
              </w:rPr>
              <w:t>.</w:t>
            </w:r>
          </w:p>
          <w:p w:rsidR="00DF24BE" w:rsidRPr="00C92DEB" w:rsidRDefault="00DF24BE" w:rsidP="00EF210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31C95" w:rsidRDefault="00C31C95" w:rsidP="00592CC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92CC0" w:rsidRDefault="00592CC0" w:rsidP="00592CC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592CC0" w:rsidRDefault="00592CC0" w:rsidP="00592CC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92CC0" w:rsidRDefault="00592CC0" w:rsidP="00592CC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592CC0" w:rsidRDefault="00043ADF" w:rsidP="00592CC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  <w:r w:rsidR="00592CC0">
        <w:rPr>
          <w:i/>
          <w:sz w:val="24"/>
          <w:szCs w:val="24"/>
        </w:rPr>
        <w:t xml:space="preserve"> 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92D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791" w:rsidRDefault="00561791">
      <w:r>
        <w:separator/>
      </w:r>
    </w:p>
  </w:endnote>
  <w:endnote w:type="continuationSeparator" w:id="0">
    <w:p w:rsidR="00561791" w:rsidRDefault="00561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08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08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3080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677B2" w:rsidRPr="000677B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791" w:rsidRDefault="00561791">
      <w:r>
        <w:separator/>
      </w:r>
    </w:p>
  </w:footnote>
  <w:footnote w:type="continuationSeparator" w:id="0">
    <w:p w:rsidR="00561791" w:rsidRDefault="00561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4BE" w:rsidRDefault="00DF24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4BE" w:rsidRDefault="00DF24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4BE" w:rsidRDefault="00DF24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24BE"/>
    <w:rsid w:val="00031374"/>
    <w:rsid w:val="00043ADF"/>
    <w:rsid w:val="000677B2"/>
    <w:rsid w:val="000A1097"/>
    <w:rsid w:val="000E2A8F"/>
    <w:rsid w:val="0012774F"/>
    <w:rsid w:val="00144B7A"/>
    <w:rsid w:val="00180C6E"/>
    <w:rsid w:val="0029606A"/>
    <w:rsid w:val="003022C2"/>
    <w:rsid w:val="004848F3"/>
    <w:rsid w:val="004A75F2"/>
    <w:rsid w:val="004C17AE"/>
    <w:rsid w:val="005144A9"/>
    <w:rsid w:val="00520165"/>
    <w:rsid w:val="00561791"/>
    <w:rsid w:val="00592CC0"/>
    <w:rsid w:val="005B1B08"/>
    <w:rsid w:val="00632C3C"/>
    <w:rsid w:val="00662BDB"/>
    <w:rsid w:val="0066662C"/>
    <w:rsid w:val="00671990"/>
    <w:rsid w:val="006A5DF1"/>
    <w:rsid w:val="006B7198"/>
    <w:rsid w:val="006D4AB3"/>
    <w:rsid w:val="006F3B81"/>
    <w:rsid w:val="0073373B"/>
    <w:rsid w:val="007D7198"/>
    <w:rsid w:val="00804B0B"/>
    <w:rsid w:val="00870F9F"/>
    <w:rsid w:val="008804B6"/>
    <w:rsid w:val="00897AB0"/>
    <w:rsid w:val="008A3553"/>
    <w:rsid w:val="00947A50"/>
    <w:rsid w:val="00A905AC"/>
    <w:rsid w:val="00BA6584"/>
    <w:rsid w:val="00BE7BFD"/>
    <w:rsid w:val="00C31C95"/>
    <w:rsid w:val="00C370F2"/>
    <w:rsid w:val="00C44EEC"/>
    <w:rsid w:val="00C92DEB"/>
    <w:rsid w:val="00D17EB8"/>
    <w:rsid w:val="00D22FFA"/>
    <w:rsid w:val="00D8461B"/>
    <w:rsid w:val="00D9049C"/>
    <w:rsid w:val="00D915F2"/>
    <w:rsid w:val="00DB78EB"/>
    <w:rsid w:val="00DF24BE"/>
    <w:rsid w:val="00DF32E8"/>
    <w:rsid w:val="00E21B49"/>
    <w:rsid w:val="00E2789F"/>
    <w:rsid w:val="00E72428"/>
    <w:rsid w:val="00EA14B3"/>
    <w:rsid w:val="00EA416E"/>
    <w:rsid w:val="00F100C2"/>
    <w:rsid w:val="00F3080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4B0B"/>
  </w:style>
  <w:style w:type="paragraph" w:styleId="Nagwek1">
    <w:name w:val="heading 1"/>
    <w:basedOn w:val="Normalny"/>
    <w:next w:val="Normalny"/>
    <w:link w:val="Nagwek1Znak"/>
    <w:qFormat/>
    <w:rsid w:val="00804B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4B0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04B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4B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4B0B"/>
  </w:style>
  <w:style w:type="paragraph" w:styleId="Tekstpodstawowywcity">
    <w:name w:val="Body Text Indent"/>
    <w:basedOn w:val="Normalny"/>
    <w:rsid w:val="00804B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4B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4B0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04B0B"/>
    <w:rPr>
      <w:sz w:val="28"/>
    </w:rPr>
  </w:style>
  <w:style w:type="paragraph" w:styleId="Tekstpodstawowywcity3">
    <w:name w:val="Body Text Indent 3"/>
    <w:basedOn w:val="Normalny"/>
    <w:rsid w:val="00804B0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92DE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92DEB"/>
  </w:style>
  <w:style w:type="character" w:customStyle="1" w:styleId="TekstpodstawowyZnak">
    <w:name w:val="Tekst podstawowy Znak"/>
    <w:basedOn w:val="Domylnaczcionkaakapitu"/>
    <w:link w:val="Tekstpodstawowy"/>
    <w:rsid w:val="00592CC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2021-10-18T11:03:00Z</cp:lastPrinted>
  <dcterms:created xsi:type="dcterms:W3CDTF">2021-10-18T11:03:00Z</dcterms:created>
  <dcterms:modified xsi:type="dcterms:W3CDTF">2021-10-18T11:03:00Z</dcterms:modified>
</cp:coreProperties>
</file>