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17628B" w:rsidP="006A5DF1">
      <w:pPr>
        <w:spacing w:after="240"/>
        <w:jc w:val="right"/>
        <w:rPr>
          <w:sz w:val="22"/>
          <w:szCs w:val="22"/>
        </w:rPr>
      </w:pPr>
      <w:r w:rsidRPr="0017628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7628B">
        <w:rPr>
          <w:sz w:val="22"/>
          <w:szCs w:val="22"/>
        </w:rPr>
        <w:t>2021-10-04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17628B" w:rsidRPr="0017628B" w:rsidRDefault="0017628B" w:rsidP="006A5DF1">
      <w:pPr>
        <w:rPr>
          <w:b/>
          <w:bCs/>
          <w:sz w:val="22"/>
          <w:szCs w:val="22"/>
        </w:rPr>
      </w:pPr>
      <w:r w:rsidRPr="0017628B">
        <w:rPr>
          <w:b/>
          <w:bCs/>
          <w:sz w:val="22"/>
          <w:szCs w:val="22"/>
        </w:rPr>
        <w:t>Akademia Górniczo - Hutnicza</w:t>
      </w:r>
    </w:p>
    <w:p w:rsidR="0017628B" w:rsidRPr="0017628B" w:rsidRDefault="0017628B" w:rsidP="006A5DF1">
      <w:pPr>
        <w:rPr>
          <w:b/>
          <w:bCs/>
          <w:sz w:val="22"/>
          <w:szCs w:val="22"/>
        </w:rPr>
      </w:pPr>
      <w:r w:rsidRPr="0017628B">
        <w:rPr>
          <w:b/>
          <w:bCs/>
          <w:sz w:val="22"/>
          <w:szCs w:val="22"/>
        </w:rPr>
        <w:t>im. Stanisława Staszica w Krakowie</w:t>
      </w:r>
    </w:p>
    <w:p w:rsidR="006A5DF1" w:rsidRPr="00D91931" w:rsidRDefault="0017628B" w:rsidP="006A5DF1">
      <w:pPr>
        <w:rPr>
          <w:b/>
          <w:bCs/>
          <w:sz w:val="22"/>
          <w:szCs w:val="22"/>
        </w:rPr>
      </w:pPr>
      <w:r w:rsidRPr="0017628B">
        <w:rPr>
          <w:b/>
          <w:bCs/>
          <w:sz w:val="22"/>
          <w:szCs w:val="22"/>
        </w:rPr>
        <w:t>Dział Zamówień Publicznych</w:t>
      </w:r>
    </w:p>
    <w:p w:rsidR="006A5DF1" w:rsidRPr="00BD5546" w:rsidRDefault="0017628B" w:rsidP="006A5DF1">
      <w:pPr>
        <w:rPr>
          <w:sz w:val="22"/>
          <w:szCs w:val="22"/>
        </w:rPr>
      </w:pPr>
      <w:r w:rsidRPr="0017628B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17628B">
        <w:rPr>
          <w:sz w:val="22"/>
          <w:szCs w:val="22"/>
        </w:rPr>
        <w:t>30</w:t>
      </w:r>
    </w:p>
    <w:p w:rsidR="006A5DF1" w:rsidRPr="00BD5546" w:rsidRDefault="0017628B" w:rsidP="006A5DF1">
      <w:pPr>
        <w:rPr>
          <w:sz w:val="22"/>
          <w:szCs w:val="22"/>
        </w:rPr>
      </w:pPr>
      <w:r w:rsidRPr="0017628B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17628B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0777A1">
        <w:rPr>
          <w:sz w:val="22"/>
          <w:szCs w:val="22"/>
        </w:rPr>
        <w:t>KC-zp.272-506/21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0777A1">
        <w:rPr>
          <w:rFonts w:ascii="Times New Roman" w:hAnsi="Times New Roman"/>
          <w:szCs w:val="28"/>
        </w:rPr>
        <w:t xml:space="preserve"> – ZMIANA (2)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7628B" w:rsidRPr="0017628B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7628B" w:rsidRPr="0017628B">
        <w:rPr>
          <w:b/>
          <w:bCs/>
          <w:sz w:val="22"/>
          <w:szCs w:val="22"/>
        </w:rPr>
        <w:t>Poprawa sprawności energetycznej (termomodernizacja) oraz 1 etap przystosowania do aktualnych przepisów przeciwpożarowych budynku D-11 AGH w Krakowie - KC-zp.272-506/21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7628B" w:rsidRPr="0017628B">
        <w:rPr>
          <w:b/>
          <w:sz w:val="22"/>
          <w:szCs w:val="22"/>
        </w:rPr>
        <w:t>KC-zp.272-506/21</w:t>
      </w:r>
      <w:r w:rsidRPr="006A5DF1">
        <w:rPr>
          <w:b/>
          <w:sz w:val="22"/>
          <w:szCs w:val="22"/>
        </w:rPr>
        <w:t>.</w:t>
      </w:r>
    </w:p>
    <w:p w:rsidR="0012774F" w:rsidRPr="006A5DF1" w:rsidRDefault="0017628B" w:rsidP="00D8461B">
      <w:pPr>
        <w:spacing w:after="240" w:line="276" w:lineRule="auto"/>
        <w:jc w:val="both"/>
        <w:rPr>
          <w:sz w:val="22"/>
          <w:szCs w:val="22"/>
        </w:rPr>
      </w:pPr>
      <w:r w:rsidRPr="0017628B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17628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7628B" w:rsidRPr="006A5DF1" w:rsidTr="00BD79FD">
        <w:tc>
          <w:tcPr>
            <w:tcW w:w="9356" w:type="dxa"/>
            <w:shd w:val="clear" w:color="auto" w:fill="auto"/>
          </w:tcPr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Kto będzie zobowiązany do ponoszenia w okresie gwarancji i rękojmi kosztów obligatoryjnych przeglądów serwisowych i konserwacji urządzeń zgodnie z wytycznymi ich producentów.</w:t>
            </w:r>
          </w:p>
          <w:p w:rsidR="000777A1" w:rsidRDefault="000777A1" w:rsidP="000777A1">
            <w:pPr>
              <w:pStyle w:val="Akapitzlist"/>
              <w:spacing w:after="0" w:line="240" w:lineRule="auto"/>
              <w:ind w:left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 xml:space="preserve">Odp.: Zgodnie z zapisami </w:t>
            </w: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§</w:t>
            </w:r>
            <w:r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14 dokumentu gwarancyjnego stanowiącego zał. nr 1 do umowy: „</w:t>
            </w:r>
            <w:r>
              <w:rPr>
                <w:rFonts w:ascii="Verdana" w:hAnsi="Verdana"/>
                <w:b/>
                <w:sz w:val="20"/>
                <w:szCs w:val="20"/>
              </w:rPr>
      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rok.</w:t>
            </w:r>
          </w:p>
          <w:p w:rsidR="000777A1" w:rsidRDefault="000777A1" w:rsidP="000777A1">
            <w:pPr>
              <w:ind w:left="425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hAnsi="Verdana"/>
                <w:b/>
              </w:rPr>
              <w:t>Koszty tych czynności (materiał, robocizna, urządzenia, elementy, części itp.) ponosi Wykonawca-Gwarant, a Zamawiający wyłącznie koszty materiałów eksploatacyjnych wynikających z dokumentacji urządzenia.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hAnsi="Verdana"/>
                <w:lang w:eastAsia="ar-SA"/>
              </w:rPr>
            </w:pPr>
            <w:r>
              <w:rPr>
                <w:rFonts w:ascii="Verdana" w:eastAsia="Calibri" w:hAnsi="Verdana" w:cs="Arial"/>
              </w:rPr>
              <w:t>Okna PCV: czy podany współczynnik cieplny dla całego okna ma być uzyskany indywidualnie dla każdego okna (nawet tych bardzo małych) czy też można wyliczyć współczynnik sumarycznie dla wszystkich okien całego budynku?</w:t>
            </w:r>
          </w:p>
          <w:p w:rsidR="000777A1" w:rsidRDefault="000777A1" w:rsidP="000777A1">
            <w:pPr>
              <w:ind w:left="42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Odp.: Współczynnik przenikania ciepła U jest wymagany dla każdego okna. Również systemowe łączniki PCV / szer. do 10 cm/  stanowiące połączenie między poszczególnymi  oknami w całych ich ciągach na poszczególnych kondygnacjach, winny posiadać współczynnik nie gorszy jak okna.</w:t>
            </w:r>
          </w:p>
          <w:p w:rsidR="000777A1" w:rsidRDefault="000777A1" w:rsidP="000777A1">
            <w:pPr>
              <w:ind w:left="426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lastRenderedPageBreak/>
              <w:t>Ślusarka aluminiowa: czy kolor ma być też biały podobnie jak okien PCV?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Odp.: Do wyceny należy przyjąć ślusarkę aluminiową malowaną fabrycznie w kolorze np. popielatym. Ostateczny kolor ślusarki zostanie uzgodniony na etapie wykonawstwa z pośród podstawowej palety barw danego producenta ślusarki.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Zgodnie z dokumentacją ściany należy ocieplić wełną o współczynniku λ≤0,035 W/</w:t>
            </w:r>
            <w:proofErr w:type="spellStart"/>
            <w:r>
              <w:rPr>
                <w:rFonts w:ascii="Verdana" w:eastAsia="Calibri" w:hAnsi="Verdana" w:cs="Arial"/>
              </w:rPr>
              <w:t>mK</w:t>
            </w:r>
            <w:proofErr w:type="spellEnd"/>
            <w:r>
              <w:rPr>
                <w:rFonts w:ascii="Verdana" w:eastAsia="Calibri" w:hAnsi="Verdana" w:cs="Arial"/>
              </w:rPr>
              <w:t xml:space="preserve"> grubości 26 cm. Na rynku brak jest płyt z wełny o takiej grubości max 25 cm. Dostępne są płyty </w:t>
            </w:r>
            <w:proofErr w:type="spellStart"/>
            <w:r>
              <w:rPr>
                <w:rFonts w:ascii="Verdana" w:eastAsia="Calibri" w:hAnsi="Verdana" w:cs="Arial"/>
              </w:rPr>
              <w:t>lamelowe</w:t>
            </w:r>
            <w:proofErr w:type="spellEnd"/>
            <w:r>
              <w:rPr>
                <w:rFonts w:ascii="Verdana" w:eastAsia="Calibri" w:hAnsi="Verdana" w:cs="Arial"/>
              </w:rPr>
              <w:t xml:space="preserve"> jednak ich budowa (struktura włókien) nie pozwala osiągnąć takiego współczynnika. W związku z powyższym prosimy o informację jaką wełnę przyjąć do wyceny.</w:t>
            </w:r>
          </w:p>
          <w:p w:rsidR="000777A1" w:rsidRPr="000777A1" w:rsidRDefault="000777A1" w:rsidP="000777A1">
            <w:pPr>
              <w:ind w:left="426"/>
              <w:jc w:val="both"/>
              <w:rPr>
                <w:rFonts w:ascii="Verdana" w:hAnsi="Verdana"/>
                <w:b/>
                <w:u w:val="single"/>
                <w:lang w:eastAsia="ar-SA"/>
              </w:rPr>
            </w:pPr>
            <w:r w:rsidRPr="000777A1">
              <w:rPr>
                <w:rFonts w:ascii="Verdana" w:hAnsi="Verdana"/>
                <w:b/>
              </w:rPr>
              <w:t xml:space="preserve">Odp.: W przypadku braku grubości materiału na rynku, </w:t>
            </w:r>
            <w:r w:rsidRPr="000777A1">
              <w:rPr>
                <w:rFonts w:ascii="Verdana" w:hAnsi="Verdana"/>
                <w:b/>
                <w:u w:val="single"/>
              </w:rPr>
              <w:t xml:space="preserve">dopuszcza się </w:t>
            </w:r>
            <w:r w:rsidRPr="000777A1">
              <w:rPr>
                <w:rFonts w:ascii="Verdana" w:hAnsi="Verdana"/>
                <w:b/>
                <w:u w:val="single"/>
              </w:rPr>
              <w:t>wykona</w:t>
            </w:r>
            <w:r w:rsidRPr="000777A1">
              <w:rPr>
                <w:rFonts w:ascii="Verdana" w:hAnsi="Verdana"/>
                <w:b/>
                <w:u w:val="single"/>
              </w:rPr>
              <w:t>nie</w:t>
            </w:r>
            <w:r w:rsidRPr="000777A1">
              <w:rPr>
                <w:rFonts w:ascii="Verdana" w:hAnsi="Verdana"/>
                <w:b/>
                <w:u w:val="single"/>
              </w:rPr>
              <w:t xml:space="preserve"> dociepleni</w:t>
            </w:r>
            <w:r w:rsidRPr="000777A1">
              <w:rPr>
                <w:rFonts w:ascii="Verdana" w:hAnsi="Verdana"/>
                <w:b/>
                <w:u w:val="single"/>
              </w:rPr>
              <w:t>a</w:t>
            </w:r>
            <w:r w:rsidRPr="000777A1">
              <w:rPr>
                <w:rFonts w:ascii="Verdana" w:hAnsi="Verdana"/>
                <w:b/>
                <w:u w:val="single"/>
              </w:rPr>
              <w:t xml:space="preserve"> z dwóch warstw wełny, klejonych mijankowo, np. 16 oraz 10 cm.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hAnsi="Verdana"/>
                <w:b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suppressAutoHyphens/>
              <w:ind w:left="426" w:hanging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Czy należy przyjąć do wyceny nowe parapety wewnętrzne? Jeśli tak to z jakiego materiału.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Odp.: Nie uwzględnia się wymiany parapetów wewnętrznych.  Na styku parapetów z oknami należy uwzględnić montaż kątowników maskujących z PCV.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Prosimy o potwierdzenie iż po wymianie stolarki okiennej do pomalowania należy przyjąć tylko ściany na których wymieniana była stolarka a nie całe pomieszczenia.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Odp.: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eastAsia="Calibri" w:hAnsi="Verdana" w:cs="Arial"/>
                <w:b/>
              </w:rPr>
              <w:t>Po wymianie stolarki należy przyjąć do wyceny roboty tynkarskie i malarskie ościeży okiennych.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Prosimy o wyjaśnienie jakich urządzeń zewnętrznych dotyczy pozycja nr. 1.1.4. (przedmiar arch.-bud. D-11 termo).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Odp.: Poz. 1.1.4 przedmiaru dotyczy urządzeń zewnętrznych, którymi są jednostki zewnętrzne klimatyzatorów indywidualnych.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Prosimy o informacje jaką ilość rusztowania przyjąć do wyceny wg. przedmiaru 1003,90 m2 wg. dokumentacji ok 2200,00 m2 (powierzchnia ścian elewacji i okna).</w:t>
            </w:r>
            <w:r>
              <w:rPr>
                <w:rFonts w:ascii="Verdana" w:hAnsi="Verdana"/>
              </w:rPr>
              <w:t xml:space="preserve"> 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Odp.: Do wyceny należy przyjąć ilość 2200,0 m².</w:t>
            </w:r>
          </w:p>
          <w:p w:rsidR="000777A1" w:rsidRDefault="000777A1" w:rsidP="000777A1">
            <w:pPr>
              <w:jc w:val="both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Prosimy o informacje czy można edytować ilości przedmiarów.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 xml:space="preserve">Odp.: Przedmiary udostępnione przez Zamawiającego są tylko pomocnicze celem ułatwienia Wykonawcy obliczenia ceny oferty. Podane w przedmiarach podstawy wyceny i ilości należy traktować jako orientacyjne. 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eastAsia="Calibri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hAnsi="Verdana"/>
                <w:b/>
                <w:lang w:eastAsia="ar-SA"/>
              </w:rPr>
            </w:pPr>
            <w:r>
              <w:rPr>
                <w:rFonts w:ascii="Verdana" w:eastAsia="Calibri" w:hAnsi="Verdana" w:cs="Arial"/>
              </w:rPr>
              <w:t>Brak zakresu związanego z ociepleniem ścian na których występuje tynk mozaikowy. Prosimy o wyjaśnienie.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Odp.: Docieplenie ścian z tynkiem mozaikowym występuje  na obwodzie budynku głównego D-11 oraz łącznika z bud. D-10 od poziomu opaski budynku do poziomu posadzki parteru budynku.</w:t>
            </w:r>
          </w:p>
          <w:p w:rsidR="000777A1" w:rsidRDefault="000777A1" w:rsidP="000777A1">
            <w:pPr>
              <w:shd w:val="clear" w:color="auto" w:fill="FFFFFF"/>
              <w:textAlignment w:val="baseline"/>
              <w:rPr>
                <w:rFonts w:ascii="Verdana" w:hAnsi="Verdana"/>
                <w:bCs/>
                <w:u w:val="single"/>
              </w:rPr>
            </w:pPr>
          </w:p>
          <w:p w:rsidR="000777A1" w:rsidRDefault="000777A1" w:rsidP="000777A1">
            <w:pPr>
              <w:shd w:val="clear" w:color="auto" w:fill="FFFFFF"/>
              <w:textAlignment w:val="baseline"/>
              <w:rPr>
                <w:rFonts w:ascii="Verdana" w:hAnsi="Verdana" w:cs="Arial"/>
                <w:b/>
                <w:bCs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Prosimy o skorygowanie ilości pokrycia dachu membraną PVC. Podana ilość nie uwzględnia potrzebnego materiału na wywinięcia ścian attykowych oraz kominów których jest 44 szt. </w:t>
            </w:r>
          </w:p>
          <w:p w:rsidR="000777A1" w:rsidRDefault="000777A1" w:rsidP="000777A1">
            <w:pPr>
              <w:ind w:left="42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</w:rPr>
              <w:t>Odp.</w:t>
            </w:r>
            <w:r>
              <w:rPr>
                <w:rFonts w:ascii="Verdana" w:hAnsi="Verdana"/>
                <w:b/>
              </w:rPr>
              <w:t xml:space="preserve"> Przedmiar jest tylko pomocniczy. Oferent winien uwzględnić w kosztorysie prawidłową  ilość robót koniecznych do wykonania.</w:t>
            </w:r>
          </w:p>
          <w:p w:rsidR="000777A1" w:rsidRDefault="000777A1" w:rsidP="000777A1">
            <w:pPr>
              <w:shd w:val="clear" w:color="auto" w:fill="FFFFFF"/>
              <w:textAlignment w:val="baseline"/>
              <w:rPr>
                <w:rFonts w:ascii="Verdana" w:hAnsi="Verdana" w:cs="Arial"/>
                <w:b/>
              </w:rPr>
            </w:pPr>
          </w:p>
          <w:p w:rsidR="000777A1" w:rsidRDefault="000777A1" w:rsidP="000777A1">
            <w:pPr>
              <w:shd w:val="clear" w:color="auto" w:fill="FFFFFF"/>
              <w:textAlignment w:val="baseline"/>
              <w:rPr>
                <w:rFonts w:ascii="Verdana" w:hAnsi="Verdana" w:cs="Arial"/>
              </w:rPr>
            </w:pPr>
          </w:p>
          <w:p w:rsidR="000777A1" w:rsidRDefault="000777A1" w:rsidP="000777A1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Czy pozycja 1.1.4 z przedmiaru nr 1 dotycząca demontażu i ponownego montażu urządzeń zewnętrznych dotyczy tylko ścian elewacyjnych? Czy uwzględnione są w przedmiarach urządzenia na dachu?</w:t>
            </w:r>
          </w:p>
          <w:p w:rsidR="000777A1" w:rsidRDefault="000777A1" w:rsidP="000777A1">
            <w:pPr>
              <w:pStyle w:val="HTML-wstpniesformatowany"/>
              <w:ind w:left="42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Odp. Wskazana pozycja dotyczy tylko ścian elewacyjnych. W kosztorysie ofertowym należy także uwzględnić konieczność podniesienia urządzeń na dachu dla ułożenia membrany dachowej pod nimi.</w:t>
            </w:r>
          </w:p>
          <w:p w:rsidR="00E73B0B" w:rsidRDefault="00E73B0B" w:rsidP="000777A1">
            <w:pPr>
              <w:pStyle w:val="HTML-wstpniesformatowany"/>
              <w:ind w:left="426"/>
              <w:jc w:val="both"/>
              <w:rPr>
                <w:rFonts w:ascii="Verdana" w:hAnsi="Verdana"/>
                <w:b/>
              </w:rPr>
            </w:pPr>
          </w:p>
          <w:p w:rsidR="009F6C31" w:rsidRDefault="00E73B0B" w:rsidP="00E73B0B">
            <w:pPr>
              <w:numPr>
                <w:ilvl w:val="0"/>
                <w:numId w:val="8"/>
              </w:numPr>
              <w:ind w:left="426"/>
              <w:jc w:val="both"/>
              <w:rPr>
                <w:rFonts w:ascii="Verdana" w:hAnsi="Verdana" w:cs="Arial"/>
              </w:rPr>
            </w:pPr>
            <w:r w:rsidRPr="00E73B0B">
              <w:rPr>
                <w:rFonts w:ascii="Verdana" w:hAnsi="Verdana" w:cs="Arial"/>
              </w:rPr>
              <w:t xml:space="preserve">Proszę o potwierdzenie, że w pkt. 25.5 SWZ, </w:t>
            </w:r>
            <w:proofErr w:type="spellStart"/>
            <w:r w:rsidRPr="00E73B0B">
              <w:rPr>
                <w:rFonts w:ascii="Verdana" w:hAnsi="Verdana" w:cs="Arial"/>
              </w:rPr>
              <w:t>tiret</w:t>
            </w:r>
            <w:proofErr w:type="spellEnd"/>
            <w:r w:rsidRPr="00E73B0B">
              <w:rPr>
                <w:rFonts w:ascii="Verdana" w:hAnsi="Verdana" w:cs="Arial"/>
              </w:rPr>
              <w:t xml:space="preserve"> 2 chodzi o świadectwa kwalifikacyjne DOZORU (D) i EKSPLOATACJI (E), o których mowa na str. 7 SWZ - nie widzę pkt. III specyfikacji, który przywołuje Zamawiający.</w:t>
            </w:r>
          </w:p>
          <w:p w:rsidR="00E73B0B" w:rsidRPr="00E73B0B" w:rsidRDefault="00E73B0B" w:rsidP="00E73B0B">
            <w:pPr>
              <w:ind w:left="426"/>
              <w:jc w:val="both"/>
              <w:rPr>
                <w:rFonts w:ascii="Verdana" w:hAnsi="Verdana" w:cs="Arial"/>
                <w:b/>
              </w:rPr>
            </w:pPr>
            <w:r w:rsidRPr="00E73B0B">
              <w:rPr>
                <w:rFonts w:ascii="Verdana" w:hAnsi="Verdana" w:cs="Arial"/>
                <w:b/>
              </w:rPr>
              <w:t xml:space="preserve">Odp. Zamawiający potwierdza powyższe. </w:t>
            </w:r>
          </w:p>
          <w:p w:rsidR="009F6C31" w:rsidRPr="00E73B0B" w:rsidRDefault="009F6C31" w:rsidP="00E73B0B">
            <w:pPr>
              <w:pStyle w:val="HTML-wstpniesformatowany"/>
              <w:ind w:left="720"/>
              <w:jc w:val="both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</w:rPr>
              <w:t>Uzupełnienie od Zamawiającego</w:t>
            </w:r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Ponadto Zamawiający informuję, że ze względu na opracowywaną ekspertyzę ppoż. wynikły zmiany w sposobie oddymiania klatek schodowych i zmiany w elementach ochrony ppoż. Zamawiający pod poniższym linkiem  udostępnia zaktualizowaną branże architektoniczną projektu tj. opis i rysunki:</w:t>
            </w:r>
          </w:p>
          <w:p w:rsidR="000777A1" w:rsidRDefault="000777A1" w:rsidP="000777A1">
            <w:pPr>
              <w:pStyle w:val="NormalnyWe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D11_PW_ARCH_BUD_OPIS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- aktualizacja 04.10.2021.pdf</w:t>
            </w:r>
          </w:p>
          <w:p w:rsidR="000777A1" w:rsidRDefault="000777A1" w:rsidP="000777A1">
            <w:pPr>
              <w:pStyle w:val="NormalnyWe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D11_PW_ARCH_RYSUNKI_W3a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- aktualizacja 04.10.2021.pdf</w:t>
            </w:r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oraz dla ułatwienia wyceny zmian - zaktualizowany przedmiar pomocniczy w branży architektoniczno-budowlanej dla ZADANIA II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): </w:t>
            </w:r>
          </w:p>
          <w:p w:rsidR="000777A1" w:rsidRDefault="000777A1" w:rsidP="000777A1">
            <w:pPr>
              <w:pStyle w:val="NormalnyWe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4. przedmiar arch.-bud. D-11 ppoż. –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aktualizacja.pdf</w:t>
            </w:r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Link:</w:t>
            </w:r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8"/>
                <w:szCs w:val="20"/>
              </w:rPr>
            </w:pPr>
            <w:hyperlink r:id="rId7" w:history="1">
              <w:r>
                <w:rPr>
                  <w:rStyle w:val="Hipercze"/>
                  <w:rFonts w:ascii="Verdana" w:hAnsi="Verdana"/>
                  <w:sz w:val="18"/>
                  <w:szCs w:val="20"/>
                </w:rPr>
                <w:t>http://di.adm.agh.edu.pl/public/mendyk/D-11_termo_i_ppoz/Aktualizacja_04.10.2021/</w:t>
              </w:r>
            </w:hyperlink>
          </w:p>
          <w:p w:rsidR="000777A1" w:rsidRDefault="000777A1" w:rsidP="000777A1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7628B" w:rsidRPr="0017628B" w:rsidRDefault="0017628B" w:rsidP="00BD79F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A9" w:rsidRDefault="00087AA9">
      <w:r>
        <w:separator/>
      </w:r>
    </w:p>
  </w:endnote>
  <w:endnote w:type="continuationSeparator" w:id="0">
    <w:p w:rsidR="00087AA9" w:rsidRDefault="0008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A9" w:rsidRDefault="00087AA9">
      <w:r>
        <w:separator/>
      </w:r>
    </w:p>
  </w:footnote>
  <w:footnote w:type="continuationSeparator" w:id="0">
    <w:p w:rsidR="00087AA9" w:rsidRDefault="0008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8B" w:rsidRDefault="00176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8B" w:rsidRDefault="00176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8B" w:rsidRDefault="00176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BC3"/>
    <w:multiLevelType w:val="hybridMultilevel"/>
    <w:tmpl w:val="099E5B5A"/>
    <w:lvl w:ilvl="0" w:tplc="064A8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C84B36"/>
    <w:multiLevelType w:val="hybridMultilevel"/>
    <w:tmpl w:val="33E8A4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5C0702"/>
    <w:multiLevelType w:val="hybridMultilevel"/>
    <w:tmpl w:val="31D2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AA9"/>
    <w:rsid w:val="00031374"/>
    <w:rsid w:val="000777A1"/>
    <w:rsid w:val="00087AA9"/>
    <w:rsid w:val="000A1097"/>
    <w:rsid w:val="000E2A8F"/>
    <w:rsid w:val="0012774F"/>
    <w:rsid w:val="00144B7A"/>
    <w:rsid w:val="0017628B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F6C31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3B0B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B7323A"/>
  <w15:chartTrackingRefBased/>
  <w15:docId w15:val="{54C1E62D-FDB7-45E4-B113-4437FCA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0777A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77A1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unhideWhenUsed/>
    <w:rsid w:val="000777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D-11_termo_i_ppoz/Aktualizacja_04.10.202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798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Joanna Ćwiertnia</cp:lastModifiedBy>
  <cp:revision>2</cp:revision>
  <cp:lastPrinted>2021-10-04T09:21:00Z</cp:lastPrinted>
  <dcterms:created xsi:type="dcterms:W3CDTF">2021-10-04T09:21:00Z</dcterms:created>
  <dcterms:modified xsi:type="dcterms:W3CDTF">2021-10-04T09:21:00Z</dcterms:modified>
</cp:coreProperties>
</file>