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66FC493A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1E6B4B">
        <w:rPr>
          <w:b/>
          <w:i w:val="0"/>
          <w:szCs w:val="24"/>
        </w:rPr>
        <w:t>6</w:t>
      </w:r>
    </w:p>
    <w:p w14:paraId="324B7C0D" w14:textId="6D92064D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DD312A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FB70FBF" w14:textId="1608B960" w:rsidR="00282023" w:rsidRPr="00282023" w:rsidRDefault="00282023" w:rsidP="00DD312A">
      <w:pPr>
        <w:pStyle w:val="NormalnyWeb"/>
        <w:spacing w:after="0" w:line="363" w:lineRule="atLeast"/>
        <w:jc w:val="both"/>
        <w:rPr>
          <w:b/>
          <w:bCs/>
        </w:rPr>
      </w:pPr>
      <w:r>
        <w:rPr>
          <w:bCs/>
          <w:color w:val="000000"/>
        </w:rPr>
        <w:t xml:space="preserve">Dotyczy postępowania : </w:t>
      </w:r>
      <w:r w:rsidR="00DD312A" w:rsidRPr="00DD312A">
        <w:rPr>
          <w:b/>
          <w:bCs/>
          <w:sz w:val="28"/>
          <w:szCs w:val="28"/>
        </w:rPr>
        <w:t>Dostawa produktów leczniczych i wyrobów medycznych niezbędnych do dializoterapi</w:t>
      </w:r>
      <w:r w:rsidR="00DD312A">
        <w:rPr>
          <w:b/>
          <w:bCs/>
          <w:sz w:val="28"/>
          <w:szCs w:val="28"/>
        </w:rPr>
        <w:t>i</w:t>
      </w:r>
    </w:p>
    <w:p w14:paraId="46F46238" w14:textId="6BEB22FD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7777777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(Dz. U. z 2019 r., poz. 2019 z późn. zm.) - dalej: ustawa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lastRenderedPageBreak/>
              <w:t>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67A59FC6" w14:textId="77777777" w:rsidR="00F726E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="00F726E9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</w:t>
      </w:r>
    </w:p>
    <w:p w14:paraId="7C22D405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11000AB" w14:textId="77777777" w:rsidR="00F726E9" w:rsidRDefault="00F726E9" w:rsidP="004374F2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</w:p>
    <w:p w14:paraId="5DE4AAF5" w14:textId="23FE4DE0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</w:t>
      </w:r>
      <w:r w:rsidR="00F726E9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należy podpisać kwalifikowanym podpisem elektronicznym lub podpisem zaufanym lub podpisem osobistym</w:t>
      </w:r>
      <w:bookmarkStart w:id="1" w:name="_GoBack"/>
      <w:bookmarkEnd w:id="1"/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88B724" w14:textId="77777777" w:rsidR="00496D63" w:rsidRDefault="00496D63" w:rsidP="00025386">
      <w:pPr>
        <w:spacing w:after="0" w:line="240" w:lineRule="auto"/>
      </w:pPr>
      <w:r>
        <w:separator/>
      </w:r>
    </w:p>
  </w:endnote>
  <w:endnote w:type="continuationSeparator" w:id="0">
    <w:p w14:paraId="363B0C45" w14:textId="77777777" w:rsidR="00496D63" w:rsidRDefault="00496D6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CBB05" w14:textId="77777777" w:rsidR="00496D63" w:rsidRDefault="00496D63" w:rsidP="00025386">
      <w:pPr>
        <w:spacing w:after="0" w:line="240" w:lineRule="auto"/>
      </w:pPr>
      <w:r>
        <w:separator/>
      </w:r>
    </w:p>
  </w:footnote>
  <w:footnote w:type="continuationSeparator" w:id="0">
    <w:p w14:paraId="048687ED" w14:textId="77777777" w:rsidR="00496D63" w:rsidRDefault="00496D6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0844"/>
    <w:rsid w:val="00084786"/>
    <w:rsid w:val="000E20D3"/>
    <w:rsid w:val="000F7739"/>
    <w:rsid w:val="00171E09"/>
    <w:rsid w:val="001C2314"/>
    <w:rsid w:val="001E6B4B"/>
    <w:rsid w:val="0022161F"/>
    <w:rsid w:val="00244BF2"/>
    <w:rsid w:val="00273B02"/>
    <w:rsid w:val="00282023"/>
    <w:rsid w:val="002E25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96D63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C1BD1"/>
    <w:rsid w:val="008E7DDB"/>
    <w:rsid w:val="008F2498"/>
    <w:rsid w:val="009B020A"/>
    <w:rsid w:val="00A56A6F"/>
    <w:rsid w:val="00AA1DAC"/>
    <w:rsid w:val="00AE17AC"/>
    <w:rsid w:val="00AE4806"/>
    <w:rsid w:val="00AF40AE"/>
    <w:rsid w:val="00B2669E"/>
    <w:rsid w:val="00B33B31"/>
    <w:rsid w:val="00B40D0F"/>
    <w:rsid w:val="00B77707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312A"/>
    <w:rsid w:val="00DD562F"/>
    <w:rsid w:val="00DE73DD"/>
    <w:rsid w:val="00E27ABB"/>
    <w:rsid w:val="00E810A0"/>
    <w:rsid w:val="00E86D3B"/>
    <w:rsid w:val="00EA034B"/>
    <w:rsid w:val="00EB63C5"/>
    <w:rsid w:val="00F334B4"/>
    <w:rsid w:val="00F726E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2021-08-02T11:29:00Z</cp:lastPrinted>
  <dcterms:created xsi:type="dcterms:W3CDTF">2021-09-17T08:58:00Z</dcterms:created>
  <dcterms:modified xsi:type="dcterms:W3CDTF">2021-09-20T07:46:00Z</dcterms:modified>
</cp:coreProperties>
</file>