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F3B0D" w14:textId="77777777" w:rsidR="006A5DF1" w:rsidRDefault="00DF44EA" w:rsidP="006A5DF1">
      <w:pPr>
        <w:spacing w:after="240"/>
        <w:jc w:val="right"/>
        <w:rPr>
          <w:sz w:val="22"/>
          <w:szCs w:val="22"/>
        </w:rPr>
      </w:pPr>
      <w:r w:rsidRPr="00DF44E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F44EA">
        <w:rPr>
          <w:sz w:val="22"/>
          <w:szCs w:val="22"/>
        </w:rPr>
        <w:t>2021-08-04</w:t>
      </w:r>
    </w:p>
    <w:p w14:paraId="5CE9271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78E184A" w14:textId="77777777" w:rsidR="006A5DF1" w:rsidRPr="00D91931" w:rsidRDefault="00DF44EA" w:rsidP="006A5DF1">
      <w:pPr>
        <w:rPr>
          <w:b/>
          <w:bCs/>
          <w:sz w:val="22"/>
          <w:szCs w:val="22"/>
        </w:rPr>
      </w:pPr>
      <w:r w:rsidRPr="00DF44E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146B4CA" w14:textId="77777777" w:rsidR="006A5DF1" w:rsidRPr="00BD5546" w:rsidRDefault="00DF44EA" w:rsidP="006A5DF1">
      <w:pPr>
        <w:rPr>
          <w:sz w:val="22"/>
          <w:szCs w:val="22"/>
        </w:rPr>
      </w:pPr>
      <w:r w:rsidRPr="00DF44EA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DF44EA">
        <w:rPr>
          <w:sz w:val="22"/>
          <w:szCs w:val="22"/>
        </w:rPr>
        <w:t>66</w:t>
      </w:r>
    </w:p>
    <w:p w14:paraId="30925E0F" w14:textId="77777777" w:rsidR="006A5DF1" w:rsidRPr="00BD5546" w:rsidRDefault="00DF44EA" w:rsidP="006A5DF1">
      <w:pPr>
        <w:rPr>
          <w:sz w:val="22"/>
          <w:szCs w:val="22"/>
        </w:rPr>
      </w:pPr>
      <w:r w:rsidRPr="00DF44EA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DF44EA">
        <w:rPr>
          <w:sz w:val="22"/>
          <w:szCs w:val="22"/>
        </w:rPr>
        <w:t>Kraków</w:t>
      </w:r>
    </w:p>
    <w:p w14:paraId="7A2F3385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D87FDB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FADEF3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BEF82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2F4F1" w14:textId="4F2DE51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03EFF">
        <w:rPr>
          <w:sz w:val="22"/>
          <w:szCs w:val="22"/>
        </w:rPr>
        <w:t xml:space="preserve"> SZP.271.</w:t>
      </w:r>
      <w:r w:rsidR="00BB07F2">
        <w:rPr>
          <w:sz w:val="22"/>
          <w:szCs w:val="22"/>
        </w:rPr>
        <w:t>526</w:t>
      </w:r>
      <w:r w:rsidR="00B03EFF">
        <w:rPr>
          <w:sz w:val="22"/>
          <w:szCs w:val="22"/>
        </w:rPr>
        <w:t>/20/2021</w:t>
      </w:r>
      <w:r w:rsidRPr="00D91931">
        <w:rPr>
          <w:sz w:val="22"/>
          <w:szCs w:val="22"/>
        </w:rPr>
        <w:tab/>
        <w:t xml:space="preserve"> </w:t>
      </w:r>
    </w:p>
    <w:p w14:paraId="06BB964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81A5C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C241D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C6416C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CA323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F67B0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DA4A6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06443B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F44EA" w:rsidRPr="00DF44E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F44EA" w:rsidRPr="00DF44EA">
        <w:rPr>
          <w:b/>
          <w:bCs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F44EA" w:rsidRPr="00DF44EA">
        <w:rPr>
          <w:b/>
          <w:sz w:val="22"/>
          <w:szCs w:val="22"/>
        </w:rPr>
        <w:t>ZP/20/2021</w:t>
      </w:r>
      <w:r w:rsidRPr="006A5DF1">
        <w:rPr>
          <w:b/>
          <w:sz w:val="22"/>
          <w:szCs w:val="22"/>
        </w:rPr>
        <w:t>.</w:t>
      </w:r>
    </w:p>
    <w:p w14:paraId="21872458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F44EA" w:rsidRPr="00DF44EA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F44EA" w:rsidRPr="00DF44E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44EA" w:rsidRPr="006A5DF1" w14:paraId="39F81381" w14:textId="77777777" w:rsidTr="00C325A3">
        <w:tc>
          <w:tcPr>
            <w:tcW w:w="9356" w:type="dxa"/>
            <w:shd w:val="clear" w:color="auto" w:fill="auto"/>
          </w:tcPr>
          <w:p w14:paraId="5889FB6A" w14:textId="77777777" w:rsidR="00DF44EA" w:rsidRPr="006A5DF1" w:rsidRDefault="00DF44EA" w:rsidP="00C325A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F44EA">
              <w:rPr>
                <w:b/>
                <w:bCs/>
                <w:sz w:val="22"/>
                <w:szCs w:val="22"/>
              </w:rPr>
              <w:t>1</w:t>
            </w:r>
          </w:p>
          <w:p w14:paraId="7820168B" w14:textId="77777777" w:rsidR="00B03EFF" w:rsidRPr="00DF44EA" w:rsidRDefault="00B03EFF" w:rsidP="00B03EF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1.</w:t>
            </w:r>
            <w:r w:rsidRPr="00DF44EA">
              <w:rPr>
                <w:sz w:val="22"/>
                <w:szCs w:val="22"/>
              </w:rPr>
              <w:tab/>
              <w:t xml:space="preserve">Prosimy o wprowadzenie zmiany w projekcie umowy w zakresie § 14, ust. 1, zgodnie z poniższą treścią. Wynagrodzenie, o którym mowa w § 13 ust. 1 umowy płatne będzie w terminie 30 dni od daty otrzymania przez Zamawiającego prawidłowo wystawionej faktury częściowej przelewem na rachunek bankowy Wykonawcy NR ..................................................................................z zastrzeżeniem § 9 ust. 24 umowy. </w:t>
            </w:r>
          </w:p>
          <w:p w14:paraId="64A0D2C1" w14:textId="77777777" w:rsidR="00DF44EA" w:rsidRPr="006A5DF1" w:rsidRDefault="00DF44EA" w:rsidP="00C325A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B4EEE42" w14:textId="230B83B4" w:rsidR="00DF44EA" w:rsidRPr="00DF44EA" w:rsidRDefault="00B03EFF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wyrażamy zgody</w:t>
            </w:r>
          </w:p>
          <w:p w14:paraId="3E17226F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890C89B" w14:textId="587F95B4" w:rsid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2.</w:t>
            </w:r>
            <w:r w:rsidRPr="00DF44EA">
              <w:rPr>
                <w:sz w:val="22"/>
                <w:szCs w:val="22"/>
              </w:rPr>
              <w:tab/>
              <w:t xml:space="preserve">Zwracamy uwagę na ponowienie niewłaściwego zapisu w projekcie umowy. Prosimy o zmianę zapisu § 13, ust. 2. zgodnie z poniższym zapisem. "Wynagrodzenie, o którym mowa w ust. 1 obejmuje kompleksowe wykonanie przedmiotu jak i również koszt uzyskania uzgodnień, pozwoleń warunkujących odbiór końcowy przedmiotu umowy i jest niezmienne do końca realizacji przedmiotu umowy." Zamawiający nie może wymagać od Wykonawcy wykonania robót dodatkowych i innych robót których nie da się przewidzieć, które nie obejmują przedmiotu umowy. Z zapisu umowy wynika, że Wykonawca ma zobowiązać się na wykonanie wszelkich dodatkowych robót wskazanych przez Zamawiającego. Prosimy o wykreślenie z ww. paragrafu "i również koszt wszelkich robót, w tym robót dodatkowych,". </w:t>
            </w:r>
          </w:p>
          <w:p w14:paraId="3D7BE588" w14:textId="77777777" w:rsidR="00B03EFF" w:rsidRPr="006A5DF1" w:rsidRDefault="00B03EFF" w:rsidP="00B03E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52170BD" w14:textId="4CE34290" w:rsidR="00B03EFF" w:rsidRPr="00DF44EA" w:rsidRDefault="00B03EFF" w:rsidP="00B03EF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Wyrażamy zgodę na wykreślenie zapisu: „jak również koszt wszelkich robót, w tym robót dodatkowych”</w:t>
            </w:r>
          </w:p>
          <w:p w14:paraId="319F0B29" w14:textId="77777777" w:rsidR="00B03EFF" w:rsidRPr="00DF44EA" w:rsidRDefault="00B03EFF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056C9257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FFB85B9" w14:textId="457D7E08" w:rsid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3.</w:t>
            </w:r>
            <w:r w:rsidRPr="00DF44EA">
              <w:rPr>
                <w:sz w:val="22"/>
                <w:szCs w:val="22"/>
              </w:rPr>
              <w:tab/>
              <w:t xml:space="preserve">Prosimy o wprowadzenie zmiany w projekcie umowy w zakresie kar umownych w odniesieniu do § 16, ust. 1. pkt. 2) w przypadku niedotrzymania terminów wykonania robót zgodnie z harmonogramem rzeczowo-finansowym, o którym mowa w § 4 ust. 3, Wykonawca zapłaci Zamawiającemu karę umowną w wysokości 5 % liczonej od wartości niewykonanych robót za każdy dzień zwłoki. Kara jest niewspółmierna do innych punktów dotyczących kar umownych w związku z czym prosimy o zmniejszenie kary do poziomy 0,5%. Ponadto należy zaznaczyć, że w tym samy paragrafie, ustęp 3 wysokość kary za odstąpienie od umowy wynosi 5% wynagrodzenia umownego, tak jak to wynika z przypisanej poniżej treści z projektu umowy. W przypadku odstąpienia Zamawiającego od odbioru określonego w § 11 ust. 13 umowy Wykonawca zapłaci Zamawiającemu 5 % wynagrodzenia umownego brutto, o którym mowa w § 13 ust. 1. </w:t>
            </w:r>
          </w:p>
          <w:p w14:paraId="3B99E692" w14:textId="77777777" w:rsidR="00B03EFF" w:rsidRPr="006A5DF1" w:rsidRDefault="00B03EFF" w:rsidP="00B03E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A2F37A6" w14:textId="77777777" w:rsidR="00B03EFF" w:rsidRPr="00DF44EA" w:rsidRDefault="00B03EFF" w:rsidP="00B03EF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wyrażamy zgody</w:t>
            </w:r>
          </w:p>
          <w:p w14:paraId="7A58CC13" w14:textId="77777777" w:rsidR="00B03EFF" w:rsidRPr="00DF44EA" w:rsidRDefault="00B03EFF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0F45C734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4.</w:t>
            </w:r>
            <w:r w:rsidRPr="00DF44EA">
              <w:rPr>
                <w:sz w:val="22"/>
                <w:szCs w:val="22"/>
              </w:rPr>
              <w:tab/>
              <w:t xml:space="preserve">W projekcie konstrukcji zwraca się uwagę, że "Przed przystąpieniem do prac należy naprawić wszystkie istniejące uszkodzone elementy żelbetowe poprzez oczyszczenie stali zbrojeniowej, zabezpieczenie jej i uzupełnienie otuliny. W przypadku silnie skorodowanych prętów zbrojeniowych należy je usunąć i wymienić na nowe zgodnie ze zachowaniem zasad bezpieczeństwa i zgodnie ze sztuką budowlaną." Inwentaryzacja powinna wskazać na miejsca elementów konstrukcyjnych, które są uszkodzone i powinny zostać poddane wyżej opisanym naprawą. Prosimy o uzupełnienie tego rodzaju informacji wraz z uwzględnieniem opisu prac w przedmiarach. </w:t>
            </w:r>
          </w:p>
          <w:p w14:paraId="70EC615B" w14:textId="77777777" w:rsidR="00B03EFF" w:rsidRPr="006A5DF1" w:rsidRDefault="00B03EFF" w:rsidP="00B03E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2F7C3D3" w14:textId="20768F28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 xml:space="preserve">Zamawiający podaje uzupełnienie opisu poprzez wskazanie elementów konstrukcyjnych, które są uszkodzone i powinny zostać poddane naprawie: W piwnicy w części pomiędzy osiami 1-10 i A-B są miejsca, w których występują uszkodzone elementy żelbetowe, tj. brak otuliny w płycie stropowej, brak otuliny w belkach, widoczna korozja zbrojenia. W części 4-10 i B-C widoczne są liczne uszkodzenia elementów żelbetowych, tj. brak otuliny w belkach i płytach, skorodowane zbrojenia, uszkodzenie płyty w okolicy przejść rurowych. </w:t>
            </w:r>
          </w:p>
          <w:p w14:paraId="76203663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CD371C5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6C0826F" w14:textId="72BB4CA3" w:rsid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5.</w:t>
            </w:r>
            <w:r w:rsidRPr="00DF44EA">
              <w:rPr>
                <w:sz w:val="22"/>
                <w:szCs w:val="22"/>
              </w:rPr>
              <w:tab/>
              <w:t xml:space="preserve"> W nawiązaniu do zapisów SWZ, rozdział 6. Prosimy o doprecyzowanie, że Zamawiający ma na myśli dni robocze i zmianę terminu wykonania zamówienia zgodnie z poniższą propozycją. "Zamówienie musi zostać zrealizowane w terminie: 115 dni roboczych od daty udzielenia zamówienia." Wydłużenie terminu wykonania zamówienia argumentujemy, potrzebą uwzględniania czasu na dokonanie procedur odbiorowych przez zewnętrzne służby, ponadto należy uwzględnić w harmonogramie długi okres oczekiwania na czas realizacji niektórych materiałów tj. stolarka drzwiowa, centrale wentylacyjne czy też regały, które są jednym z istotnych elementów budowy. Dodatkowo zwracamy uwagę, że w poprzednim postępowaniu przetargowym czas na wykonanie zadania był dłuższy. </w:t>
            </w:r>
          </w:p>
          <w:p w14:paraId="15984500" w14:textId="77777777" w:rsidR="00B03EFF" w:rsidRPr="006A5DF1" w:rsidRDefault="00B03EFF" w:rsidP="00B03E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258BD6F" w14:textId="2A65FE29" w:rsid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 xml:space="preserve">Zamawiający ma na myśli wszystkie dni, nie tylko robocze. </w:t>
            </w:r>
          </w:p>
          <w:p w14:paraId="25D42E55" w14:textId="77777777" w:rsidR="00B03EFF" w:rsidRPr="00DF44EA" w:rsidRDefault="00B03EFF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1680E63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6.</w:t>
            </w:r>
            <w:r w:rsidRPr="00DF44EA">
              <w:rPr>
                <w:sz w:val="22"/>
                <w:szCs w:val="22"/>
              </w:rPr>
              <w:tab/>
              <w:t xml:space="preserve">Prosimy o potwierdzenie, iż w przypadku konieczności dokonania zmian w dokumentacji projektowej nie wynikającej z winy Wykonawcy, Zamawiający wydłuży okres realizacji inwestycji o czas wprowadzenia powyższych zmian oraz pokryje koszty związane z wydłużeniem terminu realizacji przedmiotu umowy, w tym w szczególności koszty ogólne wykonawcy (takie jak koszty poniesione na wydłużenie gwarancji należytego wykonania przedmiotu umowy oraz w okresie gwarancji i rękojmi, koszty utrzymania palcu budowy, zatrudnienia pracowników itp.). </w:t>
            </w:r>
          </w:p>
          <w:p w14:paraId="580238A3" w14:textId="77777777" w:rsidR="00B03EFF" w:rsidRPr="006A5DF1" w:rsidRDefault="00B03EFF" w:rsidP="00B03E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2FFCB540" w14:textId="05D7C6A6" w:rsid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Nie potwierdzamy.</w:t>
            </w:r>
          </w:p>
          <w:p w14:paraId="41EC84DA" w14:textId="77777777" w:rsidR="00B03EFF" w:rsidRPr="00DF44EA" w:rsidRDefault="00B03EFF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0CC21518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7.</w:t>
            </w:r>
            <w:r w:rsidRPr="00DF44EA">
              <w:rPr>
                <w:sz w:val="22"/>
                <w:szCs w:val="22"/>
              </w:rPr>
              <w:tab/>
              <w:t xml:space="preserve">Prosimy o potwierdzenie, iż konserwacja urządzeń i/lub instalacji należy do obowiązków Zamawiającego w okresie gwarancji i rękojmi. </w:t>
            </w:r>
          </w:p>
          <w:p w14:paraId="29B18207" w14:textId="77777777" w:rsidR="00B03EFF" w:rsidRPr="006A5DF1" w:rsidRDefault="00B03EFF" w:rsidP="00B03E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CB00014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Nie potwierdzamy - konserwacja urządzeń i instalacji w okresie gwarancji i rękojmi, zgodnie z zapisami w § 19 należy do Wykonawcy.</w:t>
            </w:r>
          </w:p>
          <w:p w14:paraId="56FFC83F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DB1EF95" w14:textId="77777777" w:rsidR="00DF44EA" w:rsidRPr="00DF44EA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8.</w:t>
            </w:r>
            <w:r w:rsidRPr="00DF44EA">
              <w:rPr>
                <w:sz w:val="22"/>
                <w:szCs w:val="22"/>
              </w:rPr>
              <w:tab/>
              <w:t xml:space="preserve"> Prosimy o określenie kto ponosi koszty: części zamiennych, części zapasowych, części szybko zużywających się, materiałów eksploatacyjnych, filtrów, płynów, żarówek itd. w czasie obowiązywania rękojmi i gwarancji?</w:t>
            </w:r>
          </w:p>
          <w:p w14:paraId="4440DCD2" w14:textId="77777777" w:rsidR="00B03EFF" w:rsidRPr="006A5DF1" w:rsidRDefault="00B03EFF" w:rsidP="00B03E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E40E0AD" w14:textId="77777777" w:rsidR="00DF44EA" w:rsidRPr="006A5DF1" w:rsidRDefault="00DF44EA" w:rsidP="00C325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F44EA">
              <w:rPr>
                <w:sz w:val="22"/>
                <w:szCs w:val="22"/>
              </w:rPr>
              <w:t>Koszty części zamiennych, części zapasowych, części szybko zużywających się, materiałów eksploatacyjnych, filtrów, płynów, żarówek itd. w czasie obowiązywania rękojmi i gwarancji ponosi Wykonawca.</w:t>
            </w:r>
          </w:p>
        </w:tc>
      </w:tr>
    </w:tbl>
    <w:p w14:paraId="7D1120B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520F90E" w14:textId="55B7F8F8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0DD71BC9" w14:textId="13B59DF1" w:rsidR="00422AA2" w:rsidRDefault="00422AA2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70C0ADB1" w14:textId="70EB028A" w:rsidR="00422AA2" w:rsidRPr="006A5DF1" w:rsidRDefault="00422AA2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422AA2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27B82" w14:textId="77777777" w:rsidR="00557E65" w:rsidRDefault="00557E65">
      <w:r>
        <w:separator/>
      </w:r>
    </w:p>
  </w:endnote>
  <w:endnote w:type="continuationSeparator" w:id="0">
    <w:p w14:paraId="6C79D3DC" w14:textId="77777777" w:rsidR="00557E65" w:rsidRDefault="0055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D8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114B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3AF65" w14:textId="77777777" w:rsidR="006D4AB3" w:rsidRDefault="00422AA2">
    <w:pPr>
      <w:pStyle w:val="Stopka"/>
      <w:tabs>
        <w:tab w:val="clear" w:pos="4536"/>
      </w:tabs>
      <w:jc w:val="center"/>
    </w:pPr>
    <w:r>
      <w:rPr>
        <w:noProof/>
      </w:rPr>
      <w:pict w14:anchorId="47AA41F3">
        <v:line id="_x0000_s2049" style="position:absolute;left:0;text-align:left;z-index:251657728" from="-3.85pt,8.75pt" to="455.15pt,8.75pt"/>
      </w:pict>
    </w:r>
  </w:p>
  <w:p w14:paraId="150C83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8B62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21F0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109CA1" w14:textId="77777777" w:rsidR="006D4AB3" w:rsidRDefault="006D4AB3">
    <w:pPr>
      <w:pStyle w:val="Stopka"/>
      <w:tabs>
        <w:tab w:val="clear" w:pos="4536"/>
        <w:tab w:val="left" w:pos="6237"/>
      </w:tabs>
    </w:pPr>
  </w:p>
  <w:p w14:paraId="0C556D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99140" w14:textId="77777777" w:rsidR="00557E65" w:rsidRDefault="00557E65">
      <w:r>
        <w:separator/>
      </w:r>
    </w:p>
  </w:footnote>
  <w:footnote w:type="continuationSeparator" w:id="0">
    <w:p w14:paraId="356774B1" w14:textId="77777777" w:rsidR="00557E65" w:rsidRDefault="00557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432C1" w14:textId="77777777" w:rsidR="00DF44EA" w:rsidRDefault="00DF4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D4C22" w14:textId="77777777" w:rsidR="00DF44EA" w:rsidRDefault="00DF44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192E9" w14:textId="77777777" w:rsidR="00DF44EA" w:rsidRDefault="00DF4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E65"/>
    <w:rsid w:val="00031374"/>
    <w:rsid w:val="000A1097"/>
    <w:rsid w:val="000E2A8F"/>
    <w:rsid w:val="0012774F"/>
    <w:rsid w:val="00144B7A"/>
    <w:rsid w:val="00180C6E"/>
    <w:rsid w:val="0029606A"/>
    <w:rsid w:val="00422AA2"/>
    <w:rsid w:val="004848F3"/>
    <w:rsid w:val="004A75F2"/>
    <w:rsid w:val="005144A9"/>
    <w:rsid w:val="00520165"/>
    <w:rsid w:val="00557E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03EFF"/>
    <w:rsid w:val="00BA6584"/>
    <w:rsid w:val="00BB07F2"/>
    <w:rsid w:val="00BE7BFD"/>
    <w:rsid w:val="00C370F2"/>
    <w:rsid w:val="00C44EEC"/>
    <w:rsid w:val="00D22FFA"/>
    <w:rsid w:val="00D8461B"/>
    <w:rsid w:val="00D9049C"/>
    <w:rsid w:val="00D915F2"/>
    <w:rsid w:val="00DF32E8"/>
    <w:rsid w:val="00DF44EA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E70B80"/>
  <w15:chartTrackingRefBased/>
  <w15:docId w15:val="{917F7E17-7FDE-450F-808D-B96B523C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896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2021-08-04T12:25:00Z</cp:lastPrinted>
  <dcterms:created xsi:type="dcterms:W3CDTF">2021-08-06T09:17:00Z</dcterms:created>
  <dcterms:modified xsi:type="dcterms:W3CDTF">2021-08-06T09:17:00Z</dcterms:modified>
</cp:coreProperties>
</file>