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66A6A" w14:textId="525CDBA8" w:rsidR="004D0AC9" w:rsidRPr="00D23629" w:rsidRDefault="00054747" w:rsidP="004D0AC9">
      <w:pPr>
        <w:widowControl/>
        <w:suppressAutoHyphens w:val="0"/>
        <w:spacing w:after="160" w:line="259" w:lineRule="auto"/>
        <w:jc w:val="center"/>
        <w:rPr>
          <w:rFonts w:asciiTheme="majorHAnsi" w:hAnsiTheme="majorHAnsi" w:cs="Times New Roman"/>
          <w:b/>
        </w:rPr>
      </w:pPr>
      <w:r>
        <w:rPr>
          <w:rFonts w:asciiTheme="majorHAnsi" w:hAnsiTheme="majorHAnsi" w:cs="Times New Roman"/>
          <w:b/>
        </w:rPr>
        <w:t>Protokół</w:t>
      </w:r>
      <w:r w:rsidR="004D0AC9" w:rsidRPr="00D23629">
        <w:rPr>
          <w:rFonts w:asciiTheme="majorHAnsi" w:hAnsiTheme="majorHAnsi" w:cs="Times New Roman"/>
          <w:b/>
        </w:rPr>
        <w:t xml:space="preserve"> z </w:t>
      </w:r>
      <w:r w:rsidRPr="00054747">
        <w:rPr>
          <w:rFonts w:asciiTheme="majorHAnsi" w:hAnsiTheme="majorHAnsi" w:cs="Times New Roman"/>
          <w:b/>
        </w:rPr>
        <w:t xml:space="preserve">wizji lokalnej aktualnego stanu prac budowlanych LAŚ PK </w:t>
      </w:r>
      <w:r w:rsidR="004D0AC9" w:rsidRPr="00D23629">
        <w:rPr>
          <w:rFonts w:asciiTheme="majorHAnsi" w:hAnsiTheme="majorHAnsi" w:cs="Times New Roman"/>
          <w:b/>
        </w:rPr>
        <w:t>dokonan</w:t>
      </w:r>
      <w:r>
        <w:rPr>
          <w:rFonts w:asciiTheme="majorHAnsi" w:hAnsiTheme="majorHAnsi" w:cs="Times New Roman"/>
          <w:b/>
        </w:rPr>
        <w:t>ej</w:t>
      </w:r>
      <w:r w:rsidR="004D0AC9" w:rsidRPr="00D23629">
        <w:rPr>
          <w:rFonts w:asciiTheme="majorHAnsi" w:hAnsiTheme="majorHAnsi" w:cs="Times New Roman"/>
          <w:b/>
        </w:rPr>
        <w:t xml:space="preserve"> w dniu </w:t>
      </w:r>
      <w:r>
        <w:rPr>
          <w:rFonts w:asciiTheme="majorHAnsi" w:hAnsiTheme="majorHAnsi" w:cs="Times New Roman"/>
          <w:b/>
        </w:rPr>
        <w:t>16</w:t>
      </w:r>
      <w:r w:rsidR="006F7AD0">
        <w:rPr>
          <w:rFonts w:asciiTheme="majorHAnsi" w:hAnsiTheme="majorHAnsi" w:cs="Times New Roman"/>
          <w:b/>
        </w:rPr>
        <w:t>.</w:t>
      </w:r>
      <w:r w:rsidR="00D23629" w:rsidRPr="00D23629">
        <w:rPr>
          <w:rFonts w:asciiTheme="majorHAnsi" w:hAnsiTheme="majorHAnsi" w:cs="Times New Roman"/>
          <w:b/>
        </w:rPr>
        <w:t>0</w:t>
      </w:r>
      <w:r>
        <w:rPr>
          <w:rFonts w:asciiTheme="majorHAnsi" w:hAnsiTheme="majorHAnsi" w:cs="Times New Roman"/>
          <w:b/>
        </w:rPr>
        <w:t>6</w:t>
      </w:r>
      <w:r w:rsidR="00D23629" w:rsidRPr="00D23629">
        <w:rPr>
          <w:rFonts w:asciiTheme="majorHAnsi" w:hAnsiTheme="majorHAnsi" w:cs="Times New Roman"/>
          <w:b/>
        </w:rPr>
        <w:t>.202</w:t>
      </w:r>
      <w:r w:rsidR="006F7AD0">
        <w:rPr>
          <w:rFonts w:asciiTheme="majorHAnsi" w:hAnsiTheme="majorHAnsi" w:cs="Times New Roman"/>
          <w:b/>
        </w:rPr>
        <w:t>1</w:t>
      </w:r>
      <w:r w:rsidR="004D0AC9" w:rsidRPr="00D23629">
        <w:rPr>
          <w:rFonts w:asciiTheme="majorHAnsi" w:hAnsiTheme="majorHAnsi" w:cs="Times New Roman"/>
          <w:b/>
        </w:rPr>
        <w:t xml:space="preserve"> r.</w:t>
      </w:r>
    </w:p>
    <w:p w14:paraId="56DE88D1" w14:textId="65659CA5" w:rsidR="001221E4" w:rsidRDefault="00054747" w:rsidP="0052011B">
      <w:pPr>
        <w:widowControl/>
        <w:suppressAutoHyphens w:val="0"/>
        <w:spacing w:after="160" w:line="259" w:lineRule="auto"/>
        <w:ind w:firstLine="708"/>
        <w:jc w:val="both"/>
        <w:rPr>
          <w:rFonts w:asciiTheme="majorHAnsi" w:hAnsiTheme="majorHAnsi" w:cs="Times New Roman"/>
          <w:sz w:val="22"/>
        </w:rPr>
      </w:pPr>
      <w:r>
        <w:rPr>
          <w:rFonts w:asciiTheme="majorHAnsi" w:hAnsiTheme="majorHAnsi" w:cs="Times New Roman"/>
          <w:sz w:val="22"/>
        </w:rPr>
        <w:t xml:space="preserve">W dniu 16.06.2021 na placu budowy LAŚ PK (Al. Jana Pawła II 37, 31-864 Kraków) przeprowadzono wizję lokalną </w:t>
      </w:r>
      <w:r w:rsidRPr="00054747">
        <w:rPr>
          <w:rFonts w:asciiTheme="majorHAnsi" w:hAnsiTheme="majorHAnsi" w:cs="Times New Roman"/>
          <w:sz w:val="22"/>
        </w:rPr>
        <w:t>aktualnego stanu prac budowlanych</w:t>
      </w:r>
      <w:r>
        <w:rPr>
          <w:rFonts w:asciiTheme="majorHAnsi" w:hAnsiTheme="majorHAnsi" w:cs="Times New Roman"/>
          <w:sz w:val="22"/>
        </w:rPr>
        <w:t>. Wizja lokalna stanowi</w:t>
      </w:r>
      <w:r w:rsidR="00FA1DF4">
        <w:rPr>
          <w:rFonts w:asciiTheme="majorHAnsi" w:hAnsiTheme="majorHAnsi" w:cs="Times New Roman"/>
          <w:sz w:val="22"/>
        </w:rPr>
        <w:t>ła</w:t>
      </w:r>
      <w:r>
        <w:rPr>
          <w:rFonts w:asciiTheme="majorHAnsi" w:hAnsiTheme="majorHAnsi" w:cs="Times New Roman"/>
          <w:sz w:val="22"/>
        </w:rPr>
        <w:t xml:space="preserve"> element postępowania przetargowego </w:t>
      </w:r>
      <w:r w:rsidRPr="00054747">
        <w:rPr>
          <w:rFonts w:asciiTheme="majorHAnsi" w:hAnsiTheme="majorHAnsi" w:cs="Times New Roman"/>
          <w:sz w:val="22"/>
        </w:rPr>
        <w:t>KA-2/016/2021</w:t>
      </w:r>
      <w:r>
        <w:rPr>
          <w:rFonts w:asciiTheme="majorHAnsi" w:hAnsiTheme="majorHAnsi" w:cs="Times New Roman"/>
          <w:sz w:val="22"/>
        </w:rPr>
        <w:t xml:space="preserve"> z dnia</w:t>
      </w:r>
      <w:r w:rsidRPr="00054747">
        <w:rPr>
          <w:rFonts w:ascii="Verdana" w:hAnsi="Verdana"/>
          <w:color w:val="333333"/>
          <w:sz w:val="17"/>
          <w:szCs w:val="17"/>
          <w:shd w:val="clear" w:color="auto" w:fill="FFFFFF"/>
        </w:rPr>
        <w:t xml:space="preserve"> </w:t>
      </w:r>
      <w:r w:rsidRPr="00054747">
        <w:rPr>
          <w:rFonts w:asciiTheme="majorHAnsi" w:hAnsiTheme="majorHAnsi" w:cs="Times New Roman"/>
          <w:sz w:val="22"/>
        </w:rPr>
        <w:t>2021.06.07</w:t>
      </w:r>
      <w:r>
        <w:rPr>
          <w:rFonts w:asciiTheme="majorHAnsi" w:hAnsiTheme="majorHAnsi" w:cs="Times New Roman"/>
          <w:sz w:val="22"/>
        </w:rPr>
        <w:t xml:space="preserve"> na „</w:t>
      </w:r>
      <w:r w:rsidRPr="00054747">
        <w:rPr>
          <w:rFonts w:asciiTheme="majorHAnsi" w:hAnsiTheme="majorHAnsi" w:cs="Times New Roman"/>
          <w:sz w:val="22"/>
        </w:rPr>
        <w:t>Dostaw</w:t>
      </w:r>
      <w:r>
        <w:rPr>
          <w:rFonts w:asciiTheme="majorHAnsi" w:hAnsiTheme="majorHAnsi" w:cs="Times New Roman"/>
          <w:sz w:val="22"/>
        </w:rPr>
        <w:t>ę</w:t>
      </w:r>
      <w:r w:rsidRPr="00054747">
        <w:rPr>
          <w:rFonts w:asciiTheme="majorHAnsi" w:hAnsiTheme="majorHAnsi" w:cs="Times New Roman"/>
          <w:sz w:val="22"/>
        </w:rPr>
        <w:t xml:space="preserve"> i montaż zestawu wentylatorów lotniczych w ramach projektu pn. Budowa Laboratorium Aerodynamiki Środowi</w:t>
      </w:r>
      <w:r>
        <w:rPr>
          <w:rFonts w:asciiTheme="majorHAnsi" w:hAnsiTheme="majorHAnsi" w:cs="Times New Roman"/>
          <w:sz w:val="22"/>
        </w:rPr>
        <w:t>skowej Politechniki Krakowskiej”.</w:t>
      </w:r>
      <w:r w:rsidR="0052011B">
        <w:rPr>
          <w:rFonts w:asciiTheme="majorHAnsi" w:hAnsiTheme="majorHAnsi" w:cs="Times New Roman"/>
          <w:sz w:val="22"/>
        </w:rPr>
        <w:t xml:space="preserve"> </w:t>
      </w:r>
      <w:r w:rsidR="001221E4">
        <w:rPr>
          <w:rFonts w:asciiTheme="majorHAnsi" w:hAnsiTheme="majorHAnsi" w:cs="Times New Roman"/>
          <w:sz w:val="22"/>
        </w:rPr>
        <w:t xml:space="preserve">Wizję rozpoczęto </w:t>
      </w:r>
      <w:r w:rsidR="001221E4" w:rsidRPr="001221E4">
        <w:rPr>
          <w:rFonts w:asciiTheme="majorHAnsi" w:hAnsiTheme="majorHAnsi" w:cs="Times New Roman"/>
          <w:sz w:val="22"/>
        </w:rPr>
        <w:t xml:space="preserve">o godzinie </w:t>
      </w:r>
      <w:r w:rsidR="001221E4">
        <w:rPr>
          <w:rFonts w:asciiTheme="majorHAnsi" w:hAnsiTheme="majorHAnsi" w:cs="Times New Roman"/>
          <w:sz w:val="22"/>
        </w:rPr>
        <w:t>9</w:t>
      </w:r>
      <w:r w:rsidR="001221E4" w:rsidRPr="001221E4">
        <w:rPr>
          <w:rFonts w:asciiTheme="majorHAnsi" w:hAnsiTheme="majorHAnsi" w:cs="Times New Roman"/>
          <w:sz w:val="22"/>
        </w:rPr>
        <w:t>.00 przy Laboratorium Inżynierii Wiatrowej Politechniki Krakowskiej, Aleja Jana Pawła II 37/3a (budynek F), 31-864 Kraków</w:t>
      </w:r>
      <w:r w:rsidR="001221E4">
        <w:rPr>
          <w:rFonts w:asciiTheme="majorHAnsi" w:hAnsiTheme="majorHAnsi" w:cs="Times New Roman"/>
          <w:sz w:val="22"/>
        </w:rPr>
        <w:t>. Po okazaniu</w:t>
      </w:r>
      <w:r w:rsidR="001221E4" w:rsidRPr="001221E4">
        <w:rPr>
          <w:rFonts w:asciiTheme="majorHAnsi" w:hAnsiTheme="majorHAnsi" w:cs="Times New Roman"/>
          <w:sz w:val="22"/>
        </w:rPr>
        <w:t xml:space="preserve"> i złoż</w:t>
      </w:r>
      <w:r w:rsidR="001221E4">
        <w:rPr>
          <w:rFonts w:asciiTheme="majorHAnsi" w:hAnsiTheme="majorHAnsi" w:cs="Times New Roman"/>
          <w:sz w:val="22"/>
        </w:rPr>
        <w:t>eniu</w:t>
      </w:r>
      <w:r w:rsidR="001221E4" w:rsidRPr="001221E4">
        <w:rPr>
          <w:rFonts w:asciiTheme="majorHAnsi" w:hAnsiTheme="majorHAnsi" w:cs="Times New Roman"/>
          <w:sz w:val="22"/>
        </w:rPr>
        <w:t xml:space="preserve"> stosow</w:t>
      </w:r>
      <w:r w:rsidR="001221E4">
        <w:rPr>
          <w:rFonts w:asciiTheme="majorHAnsi" w:hAnsiTheme="majorHAnsi" w:cs="Times New Roman"/>
          <w:sz w:val="22"/>
        </w:rPr>
        <w:t>nych dokumentów</w:t>
      </w:r>
      <w:r w:rsidR="001221E4" w:rsidRPr="001221E4">
        <w:rPr>
          <w:rFonts w:asciiTheme="majorHAnsi" w:hAnsiTheme="majorHAnsi" w:cs="Times New Roman"/>
          <w:sz w:val="22"/>
        </w:rPr>
        <w:t xml:space="preserve"> potwierdzając</w:t>
      </w:r>
      <w:r w:rsidR="001221E4">
        <w:rPr>
          <w:rFonts w:asciiTheme="majorHAnsi" w:hAnsiTheme="majorHAnsi" w:cs="Times New Roman"/>
          <w:sz w:val="22"/>
        </w:rPr>
        <w:t>ych</w:t>
      </w:r>
      <w:r w:rsidR="001221E4" w:rsidRPr="001221E4">
        <w:rPr>
          <w:rFonts w:asciiTheme="majorHAnsi" w:hAnsiTheme="majorHAnsi" w:cs="Times New Roman"/>
          <w:sz w:val="22"/>
        </w:rPr>
        <w:t xml:space="preserve"> umocowanie do reprezentowania Wykonawcy oraz potwierdz</w:t>
      </w:r>
      <w:r w:rsidR="001221E4">
        <w:rPr>
          <w:rFonts w:asciiTheme="majorHAnsi" w:hAnsiTheme="majorHAnsi" w:cs="Times New Roman"/>
          <w:sz w:val="22"/>
        </w:rPr>
        <w:t>eniu</w:t>
      </w:r>
      <w:r w:rsidR="001221E4" w:rsidRPr="001221E4">
        <w:rPr>
          <w:rFonts w:asciiTheme="majorHAnsi" w:hAnsiTheme="majorHAnsi" w:cs="Times New Roman"/>
          <w:sz w:val="22"/>
        </w:rPr>
        <w:t xml:space="preserve"> </w:t>
      </w:r>
      <w:r w:rsidR="001221E4">
        <w:rPr>
          <w:rFonts w:asciiTheme="majorHAnsi" w:hAnsiTheme="majorHAnsi" w:cs="Times New Roman"/>
          <w:sz w:val="22"/>
        </w:rPr>
        <w:t>obecności</w:t>
      </w:r>
      <w:r w:rsidR="001221E4" w:rsidRPr="001221E4">
        <w:rPr>
          <w:rFonts w:asciiTheme="majorHAnsi" w:hAnsiTheme="majorHAnsi" w:cs="Times New Roman"/>
          <w:sz w:val="22"/>
        </w:rPr>
        <w:t xml:space="preserve"> </w:t>
      </w:r>
      <w:r w:rsidR="001221E4">
        <w:rPr>
          <w:rFonts w:asciiTheme="majorHAnsi" w:hAnsiTheme="majorHAnsi" w:cs="Times New Roman"/>
          <w:sz w:val="22"/>
        </w:rPr>
        <w:t>(</w:t>
      </w:r>
      <w:r w:rsidR="001221E4" w:rsidRPr="001221E4">
        <w:rPr>
          <w:rFonts w:asciiTheme="majorHAnsi" w:hAnsiTheme="majorHAnsi" w:cs="Times New Roman"/>
          <w:sz w:val="22"/>
        </w:rPr>
        <w:t>podpisem</w:t>
      </w:r>
      <w:r w:rsidR="001221E4">
        <w:rPr>
          <w:rFonts w:asciiTheme="majorHAnsi" w:hAnsiTheme="majorHAnsi" w:cs="Times New Roman"/>
          <w:sz w:val="22"/>
        </w:rPr>
        <w:t>)</w:t>
      </w:r>
      <w:r w:rsidR="001221E4" w:rsidRPr="001221E4">
        <w:rPr>
          <w:rFonts w:asciiTheme="majorHAnsi" w:hAnsiTheme="majorHAnsi" w:cs="Times New Roman"/>
          <w:sz w:val="22"/>
        </w:rPr>
        <w:t xml:space="preserve"> na liście obecności</w:t>
      </w:r>
      <w:r w:rsidR="001221E4">
        <w:rPr>
          <w:rFonts w:asciiTheme="majorHAnsi" w:hAnsiTheme="majorHAnsi" w:cs="Times New Roman"/>
          <w:sz w:val="22"/>
        </w:rPr>
        <w:t xml:space="preserve"> reprezentantów poprowadzono na plac budowy.</w:t>
      </w:r>
    </w:p>
    <w:p w14:paraId="7A9E6685" w14:textId="453F2287" w:rsidR="00D2481E" w:rsidRDefault="00FA1DF4" w:rsidP="001221E4">
      <w:pPr>
        <w:widowControl/>
        <w:suppressAutoHyphens w:val="0"/>
        <w:spacing w:after="160" w:line="259" w:lineRule="auto"/>
        <w:ind w:firstLine="708"/>
        <w:jc w:val="both"/>
        <w:rPr>
          <w:rFonts w:asciiTheme="majorHAnsi" w:hAnsiTheme="majorHAnsi" w:cs="Times New Roman"/>
          <w:sz w:val="22"/>
        </w:rPr>
      </w:pPr>
      <w:r>
        <w:rPr>
          <w:rFonts w:asciiTheme="majorHAnsi" w:hAnsiTheme="majorHAnsi" w:cs="Times New Roman"/>
          <w:sz w:val="22"/>
        </w:rPr>
        <w:t xml:space="preserve">W ramach </w:t>
      </w:r>
      <w:r w:rsidR="00B676F0">
        <w:rPr>
          <w:rFonts w:asciiTheme="majorHAnsi" w:hAnsiTheme="majorHAnsi" w:cs="Times New Roman"/>
          <w:sz w:val="22"/>
        </w:rPr>
        <w:t>wizji lokalnej poruszono następujące kwestie stanowiące uszczegółowienie zapisów zawartych w SWZ</w:t>
      </w:r>
      <w:r w:rsidR="00D2481E">
        <w:rPr>
          <w:rFonts w:asciiTheme="majorHAnsi" w:hAnsiTheme="majorHAnsi" w:cs="Times New Roman"/>
          <w:sz w:val="22"/>
        </w:rPr>
        <w:t>:</w:t>
      </w:r>
    </w:p>
    <w:p w14:paraId="651AA6CE" w14:textId="75FD8BD6" w:rsidR="00B676F0" w:rsidRPr="00E73385" w:rsidRDefault="00B676F0" w:rsidP="00B676F0">
      <w:pPr>
        <w:pStyle w:val="Akapitzlist"/>
        <w:widowControl/>
        <w:numPr>
          <w:ilvl w:val="0"/>
          <w:numId w:val="14"/>
        </w:numPr>
        <w:suppressAutoHyphens w:val="0"/>
        <w:spacing w:after="160" w:line="259" w:lineRule="auto"/>
        <w:jc w:val="both"/>
        <w:rPr>
          <w:rFonts w:asciiTheme="majorHAnsi" w:hAnsiTheme="majorHAnsi" w:cs="Times New Roman"/>
          <w:b/>
          <w:sz w:val="22"/>
        </w:rPr>
      </w:pPr>
      <w:r w:rsidRPr="00E73385">
        <w:rPr>
          <w:rFonts w:asciiTheme="majorHAnsi" w:hAnsiTheme="majorHAnsi" w:cs="Times New Roman"/>
          <w:b/>
          <w:sz w:val="22"/>
        </w:rPr>
        <w:t>Z</w:t>
      </w:r>
      <w:r w:rsidRPr="00E73385">
        <w:rPr>
          <w:rFonts w:asciiTheme="majorHAnsi" w:hAnsiTheme="majorHAnsi" w:cs="Times New Roman"/>
          <w:b/>
          <w:sz w:val="22"/>
        </w:rPr>
        <w:t>abezpieczenie wentylatorów przed zalodzeniem</w:t>
      </w:r>
    </w:p>
    <w:p w14:paraId="5F9D0823" w14:textId="387B167E" w:rsidR="00B676F0" w:rsidRDefault="00B676F0" w:rsidP="00B676F0">
      <w:pPr>
        <w:pStyle w:val="Akapitzlist"/>
        <w:widowControl/>
        <w:suppressAutoHyphens w:val="0"/>
        <w:spacing w:after="160" w:line="259" w:lineRule="auto"/>
        <w:jc w:val="both"/>
        <w:rPr>
          <w:rFonts w:asciiTheme="majorHAnsi" w:hAnsiTheme="majorHAnsi" w:cs="Times New Roman"/>
          <w:sz w:val="22"/>
        </w:rPr>
      </w:pPr>
      <w:r>
        <w:rPr>
          <w:rFonts w:asciiTheme="majorHAnsi" w:hAnsiTheme="majorHAnsi" w:cs="Times New Roman"/>
          <w:sz w:val="22"/>
        </w:rPr>
        <w:t>Zakres oferty powinien ujmować zabezpieczenie wentylatorów przed zalodzeniem. Preferowane rozwiązanie: wymuszenie/załączenie wentylatorów w trakcie procesu schładzania tunelu TA.2. (minimalne obroty); należy to uwzględnić w sterowaniu elementami tunelu;</w:t>
      </w:r>
    </w:p>
    <w:p w14:paraId="39664449" w14:textId="47525AB1" w:rsidR="00B676F0" w:rsidRPr="00E73385" w:rsidRDefault="00B676F0" w:rsidP="00B676F0">
      <w:pPr>
        <w:pStyle w:val="Akapitzlist"/>
        <w:widowControl/>
        <w:numPr>
          <w:ilvl w:val="0"/>
          <w:numId w:val="14"/>
        </w:numPr>
        <w:suppressAutoHyphens w:val="0"/>
        <w:spacing w:after="160" w:line="259" w:lineRule="auto"/>
        <w:jc w:val="both"/>
        <w:rPr>
          <w:rFonts w:asciiTheme="majorHAnsi" w:hAnsiTheme="majorHAnsi" w:cs="Times New Roman"/>
          <w:b/>
          <w:sz w:val="22"/>
        </w:rPr>
      </w:pPr>
      <w:r w:rsidRPr="00E73385">
        <w:rPr>
          <w:rFonts w:asciiTheme="majorHAnsi" w:hAnsiTheme="majorHAnsi" w:cs="Times New Roman"/>
          <w:b/>
          <w:sz w:val="22"/>
        </w:rPr>
        <w:t>Wymóg dotyczący zawartości harmonicznych w prądzie, THD &lt; 3%</w:t>
      </w:r>
    </w:p>
    <w:p w14:paraId="2C688CA5" w14:textId="66142909" w:rsidR="00B676F0" w:rsidRDefault="00375DFA" w:rsidP="00B676F0">
      <w:pPr>
        <w:pStyle w:val="Akapitzlist"/>
        <w:widowControl/>
        <w:suppressAutoHyphens w:val="0"/>
        <w:spacing w:after="160" w:line="259" w:lineRule="auto"/>
        <w:jc w:val="both"/>
        <w:rPr>
          <w:rFonts w:asciiTheme="majorHAnsi" w:hAnsiTheme="majorHAnsi" w:cs="Times New Roman"/>
          <w:sz w:val="22"/>
        </w:rPr>
      </w:pPr>
      <w:r>
        <w:rPr>
          <w:rFonts w:asciiTheme="majorHAnsi" w:hAnsiTheme="majorHAnsi" w:cs="Times New Roman"/>
          <w:sz w:val="22"/>
        </w:rPr>
        <w:t xml:space="preserve">Zawartość </w:t>
      </w:r>
      <w:r>
        <w:rPr>
          <w:rFonts w:asciiTheme="majorHAnsi" w:hAnsiTheme="majorHAnsi" w:cs="Times New Roman"/>
          <w:sz w:val="22"/>
        </w:rPr>
        <w:t>harmonicznych w prądzie</w:t>
      </w:r>
      <w:r>
        <w:rPr>
          <w:rFonts w:asciiTheme="majorHAnsi" w:hAnsiTheme="majorHAnsi" w:cs="Times New Roman"/>
          <w:sz w:val="22"/>
        </w:rPr>
        <w:t xml:space="preserve"> powinna być możliwe najmniejsza tj. </w:t>
      </w:r>
      <w:r>
        <w:rPr>
          <w:rFonts w:asciiTheme="majorHAnsi" w:hAnsiTheme="majorHAnsi" w:cs="Times New Roman"/>
          <w:sz w:val="22"/>
        </w:rPr>
        <w:t>THD &lt; 3%</w:t>
      </w:r>
      <w:r>
        <w:rPr>
          <w:rFonts w:asciiTheme="majorHAnsi" w:hAnsiTheme="majorHAnsi" w:cs="Times New Roman"/>
          <w:sz w:val="22"/>
        </w:rPr>
        <w:t xml:space="preserve">, gdy warunki sieci na to pozwalają – THDU &lt;1%. W przeciwnym razie </w:t>
      </w:r>
      <w:r>
        <w:rPr>
          <w:rFonts w:asciiTheme="majorHAnsi" w:hAnsiTheme="majorHAnsi" w:cs="Times New Roman"/>
          <w:sz w:val="22"/>
        </w:rPr>
        <w:t>zawa</w:t>
      </w:r>
      <w:r>
        <w:rPr>
          <w:rFonts w:asciiTheme="majorHAnsi" w:hAnsiTheme="majorHAnsi" w:cs="Times New Roman"/>
          <w:sz w:val="22"/>
        </w:rPr>
        <w:t>rtość</w:t>
      </w:r>
      <w:r>
        <w:rPr>
          <w:rFonts w:asciiTheme="majorHAnsi" w:hAnsiTheme="majorHAnsi" w:cs="Times New Roman"/>
          <w:sz w:val="22"/>
        </w:rPr>
        <w:t xml:space="preserve"> harmonicznych w prądzie</w:t>
      </w:r>
      <w:r>
        <w:rPr>
          <w:rFonts w:asciiTheme="majorHAnsi" w:hAnsiTheme="majorHAnsi" w:cs="Times New Roman"/>
          <w:sz w:val="22"/>
        </w:rPr>
        <w:t xml:space="preserve"> może być </w:t>
      </w:r>
      <w:r w:rsidR="00A93C5E">
        <w:rPr>
          <w:rFonts w:asciiTheme="majorHAnsi" w:hAnsiTheme="majorHAnsi" w:cs="Times New Roman"/>
          <w:sz w:val="22"/>
        </w:rPr>
        <w:t>nieznacznie przekroczona;</w:t>
      </w:r>
    </w:p>
    <w:p w14:paraId="58477FF0" w14:textId="63368DDE" w:rsidR="00B676F0" w:rsidRPr="00E73385" w:rsidRDefault="00375DFA" w:rsidP="00B676F0">
      <w:pPr>
        <w:pStyle w:val="Akapitzlist"/>
        <w:widowControl/>
        <w:numPr>
          <w:ilvl w:val="0"/>
          <w:numId w:val="14"/>
        </w:numPr>
        <w:suppressAutoHyphens w:val="0"/>
        <w:spacing w:after="160" w:line="259" w:lineRule="auto"/>
        <w:jc w:val="both"/>
        <w:rPr>
          <w:rFonts w:asciiTheme="majorHAnsi" w:hAnsiTheme="majorHAnsi" w:cs="Times New Roman"/>
          <w:b/>
          <w:sz w:val="22"/>
        </w:rPr>
      </w:pPr>
      <w:r w:rsidRPr="00E73385">
        <w:rPr>
          <w:rFonts w:asciiTheme="majorHAnsi" w:hAnsiTheme="majorHAnsi" w:cs="Times New Roman"/>
          <w:b/>
          <w:sz w:val="22"/>
        </w:rPr>
        <w:t>Zaktualizowana dokumentacja techniczna części zadaszenia – stropodachu nad wentylatorami</w:t>
      </w:r>
    </w:p>
    <w:p w14:paraId="3EED7310" w14:textId="5F44A112" w:rsidR="00375DFA" w:rsidRDefault="00375DFA" w:rsidP="00375DFA">
      <w:pPr>
        <w:pStyle w:val="Akapitzlist"/>
        <w:widowControl/>
        <w:suppressAutoHyphens w:val="0"/>
        <w:spacing w:after="160" w:line="259" w:lineRule="auto"/>
        <w:jc w:val="both"/>
        <w:rPr>
          <w:rFonts w:asciiTheme="majorHAnsi" w:hAnsiTheme="majorHAnsi" w:cs="Times New Roman"/>
          <w:sz w:val="22"/>
        </w:rPr>
      </w:pPr>
      <w:r>
        <w:rPr>
          <w:rFonts w:asciiTheme="majorHAnsi" w:hAnsiTheme="majorHAnsi" w:cs="Times New Roman"/>
          <w:sz w:val="22"/>
        </w:rPr>
        <w:t>Zamawiający nie posiada bardziej uszczegółowionej dokumentacji części „</w:t>
      </w:r>
      <w:proofErr w:type="spellStart"/>
      <w:r>
        <w:rPr>
          <w:rFonts w:asciiTheme="majorHAnsi" w:hAnsiTheme="majorHAnsi" w:cs="Times New Roman"/>
          <w:sz w:val="22"/>
        </w:rPr>
        <w:t>demontowalnej</w:t>
      </w:r>
      <w:proofErr w:type="spellEnd"/>
      <w:r>
        <w:rPr>
          <w:rFonts w:asciiTheme="majorHAnsi" w:hAnsiTheme="majorHAnsi" w:cs="Times New Roman"/>
          <w:sz w:val="22"/>
        </w:rPr>
        <w:t>” stropodachu niż dotychczas udostępniona</w:t>
      </w:r>
      <w:r w:rsidR="009C2BB1">
        <w:rPr>
          <w:rFonts w:asciiTheme="majorHAnsi" w:hAnsiTheme="majorHAnsi" w:cs="Times New Roman"/>
          <w:sz w:val="22"/>
        </w:rPr>
        <w:t xml:space="preserve"> w ramach postępowania;</w:t>
      </w:r>
    </w:p>
    <w:p w14:paraId="090C28DF" w14:textId="2E111F1E" w:rsidR="00375DFA" w:rsidRPr="00E73385" w:rsidRDefault="00375DFA" w:rsidP="00B676F0">
      <w:pPr>
        <w:pStyle w:val="Akapitzlist"/>
        <w:widowControl/>
        <w:numPr>
          <w:ilvl w:val="0"/>
          <w:numId w:val="14"/>
        </w:numPr>
        <w:suppressAutoHyphens w:val="0"/>
        <w:spacing w:after="160" w:line="259" w:lineRule="auto"/>
        <w:jc w:val="both"/>
        <w:rPr>
          <w:rFonts w:asciiTheme="majorHAnsi" w:hAnsiTheme="majorHAnsi" w:cs="Times New Roman"/>
          <w:b/>
          <w:sz w:val="22"/>
        </w:rPr>
      </w:pPr>
      <w:r w:rsidRPr="00E73385">
        <w:rPr>
          <w:rFonts w:asciiTheme="majorHAnsi" w:hAnsiTheme="majorHAnsi" w:cs="Times New Roman"/>
          <w:b/>
          <w:sz w:val="22"/>
        </w:rPr>
        <w:t>System pomiaru prędkości</w:t>
      </w:r>
    </w:p>
    <w:p w14:paraId="44FDFE39" w14:textId="387E3387" w:rsidR="00A93C5E" w:rsidRDefault="00A93C5E" w:rsidP="00375DFA">
      <w:pPr>
        <w:pStyle w:val="Akapitzlist"/>
        <w:widowControl/>
        <w:suppressAutoHyphens w:val="0"/>
        <w:spacing w:after="160" w:line="259" w:lineRule="auto"/>
        <w:jc w:val="both"/>
        <w:rPr>
          <w:rFonts w:asciiTheme="majorHAnsi" w:hAnsiTheme="majorHAnsi" w:cs="Times New Roman"/>
          <w:sz w:val="22"/>
        </w:rPr>
      </w:pPr>
      <w:r w:rsidRPr="00A93C5E">
        <w:rPr>
          <w:rFonts w:asciiTheme="majorHAnsi" w:hAnsiTheme="majorHAnsi" w:cs="Times New Roman"/>
          <w:sz w:val="22"/>
        </w:rPr>
        <w:t xml:space="preserve">Należy przewidzieć system pomiaru prędkości oparty o rurkę </w:t>
      </w:r>
      <w:proofErr w:type="spellStart"/>
      <w:r w:rsidRPr="00A93C5E">
        <w:rPr>
          <w:rFonts w:asciiTheme="majorHAnsi" w:hAnsiTheme="majorHAnsi" w:cs="Times New Roman"/>
          <w:sz w:val="22"/>
        </w:rPr>
        <w:t>Pitota</w:t>
      </w:r>
      <w:proofErr w:type="spellEnd"/>
      <w:r w:rsidRPr="00A93C5E">
        <w:rPr>
          <w:rFonts w:asciiTheme="majorHAnsi" w:hAnsiTheme="majorHAnsi" w:cs="Times New Roman"/>
          <w:sz w:val="22"/>
        </w:rPr>
        <w:t xml:space="preserve"> z przetwornikiem pomiarowym, zgodnie z SWZ - dokument "Założenia i wymagania stawiane wentylatorom i układom zasilania/sterowania tuneli TA.1 i TA.2." w Rozdziale: "Realizacja Wykonawcy obejmuje:"</w:t>
      </w:r>
      <w:r>
        <w:rPr>
          <w:rFonts w:asciiTheme="majorHAnsi" w:hAnsiTheme="majorHAnsi" w:cs="Times New Roman"/>
          <w:sz w:val="22"/>
        </w:rPr>
        <w:t>;</w:t>
      </w:r>
    </w:p>
    <w:p w14:paraId="5A814C95" w14:textId="6199FA79" w:rsidR="00375DFA" w:rsidRDefault="00375DFA" w:rsidP="00375DFA">
      <w:pPr>
        <w:pStyle w:val="Akapitzlist"/>
        <w:widowControl/>
        <w:suppressAutoHyphens w:val="0"/>
        <w:spacing w:after="160" w:line="259" w:lineRule="auto"/>
        <w:jc w:val="both"/>
        <w:rPr>
          <w:rFonts w:asciiTheme="majorHAnsi" w:hAnsiTheme="majorHAnsi" w:cs="Times New Roman"/>
          <w:sz w:val="22"/>
        </w:rPr>
      </w:pPr>
      <w:r>
        <w:rPr>
          <w:rFonts w:asciiTheme="majorHAnsi" w:hAnsiTheme="majorHAnsi" w:cs="Times New Roman"/>
          <w:sz w:val="22"/>
        </w:rPr>
        <w:t xml:space="preserve">W tunelu TA.1. należy przewidzieć </w:t>
      </w:r>
      <w:r w:rsidR="00A93C5E">
        <w:rPr>
          <w:rFonts w:asciiTheme="majorHAnsi" w:hAnsiTheme="majorHAnsi" w:cs="Times New Roman"/>
          <w:sz w:val="22"/>
        </w:rPr>
        <w:t xml:space="preserve">możliwość rozbudowy </w:t>
      </w:r>
      <w:r>
        <w:rPr>
          <w:rFonts w:asciiTheme="majorHAnsi" w:hAnsiTheme="majorHAnsi" w:cs="Times New Roman"/>
          <w:sz w:val="22"/>
        </w:rPr>
        <w:t xml:space="preserve">system pomiaru </w:t>
      </w:r>
      <w:r w:rsidR="00A93C5E">
        <w:rPr>
          <w:rFonts w:asciiTheme="majorHAnsi" w:hAnsiTheme="majorHAnsi" w:cs="Times New Roman"/>
          <w:sz w:val="22"/>
        </w:rPr>
        <w:t xml:space="preserve">i sterowania </w:t>
      </w:r>
      <w:r>
        <w:rPr>
          <w:rFonts w:asciiTheme="majorHAnsi" w:hAnsiTheme="majorHAnsi" w:cs="Times New Roman"/>
          <w:sz w:val="22"/>
        </w:rPr>
        <w:t xml:space="preserve">prędkości </w:t>
      </w:r>
      <w:r w:rsidR="00A93C5E">
        <w:rPr>
          <w:rFonts w:asciiTheme="majorHAnsi" w:hAnsiTheme="majorHAnsi" w:cs="Times New Roman"/>
          <w:sz w:val="22"/>
        </w:rPr>
        <w:t xml:space="preserve">średniej w przestrzeni roboczej </w:t>
      </w:r>
      <w:r>
        <w:rPr>
          <w:rFonts w:asciiTheme="majorHAnsi" w:hAnsiTheme="majorHAnsi" w:cs="Times New Roman"/>
          <w:sz w:val="22"/>
        </w:rPr>
        <w:t xml:space="preserve">zgodnie z aktualnymi wymogami normalizacyjnymi na potrzeby ewentualnej </w:t>
      </w:r>
      <w:r w:rsidR="00A93C5E">
        <w:rPr>
          <w:rFonts w:asciiTheme="majorHAnsi" w:hAnsiTheme="majorHAnsi" w:cs="Times New Roman"/>
          <w:sz w:val="22"/>
        </w:rPr>
        <w:t>akredytacji LAŚ PK;</w:t>
      </w:r>
    </w:p>
    <w:p w14:paraId="3E3B1518" w14:textId="3BB67FC0" w:rsidR="00375DFA" w:rsidRPr="00E73385" w:rsidRDefault="00375DFA" w:rsidP="00B676F0">
      <w:pPr>
        <w:pStyle w:val="Akapitzlist"/>
        <w:widowControl/>
        <w:numPr>
          <w:ilvl w:val="0"/>
          <w:numId w:val="14"/>
        </w:numPr>
        <w:suppressAutoHyphens w:val="0"/>
        <w:spacing w:after="160" w:line="259" w:lineRule="auto"/>
        <w:jc w:val="both"/>
        <w:rPr>
          <w:rFonts w:asciiTheme="majorHAnsi" w:hAnsiTheme="majorHAnsi" w:cs="Times New Roman"/>
          <w:b/>
          <w:sz w:val="22"/>
        </w:rPr>
      </w:pPr>
      <w:r w:rsidRPr="00E73385">
        <w:rPr>
          <w:rFonts w:asciiTheme="majorHAnsi" w:hAnsiTheme="majorHAnsi" w:cs="Times New Roman"/>
          <w:b/>
          <w:sz w:val="22"/>
        </w:rPr>
        <w:t xml:space="preserve">Komunikacja między systemem pomiarowym a </w:t>
      </w:r>
      <w:r w:rsidR="00676CBA" w:rsidRPr="00E73385">
        <w:rPr>
          <w:rFonts w:asciiTheme="majorHAnsi" w:hAnsiTheme="majorHAnsi" w:cs="Times New Roman"/>
          <w:b/>
          <w:sz w:val="22"/>
        </w:rPr>
        <w:t>systemem sterowania</w:t>
      </w:r>
    </w:p>
    <w:p w14:paraId="6FC17099" w14:textId="71E2DD35" w:rsidR="00375DFA" w:rsidRDefault="00375DFA" w:rsidP="00375DFA">
      <w:pPr>
        <w:pStyle w:val="Akapitzlist"/>
        <w:widowControl/>
        <w:suppressAutoHyphens w:val="0"/>
        <w:spacing w:after="160" w:line="259" w:lineRule="auto"/>
        <w:jc w:val="both"/>
        <w:rPr>
          <w:rFonts w:asciiTheme="majorHAnsi" w:hAnsiTheme="majorHAnsi" w:cs="Times New Roman"/>
          <w:sz w:val="22"/>
        </w:rPr>
      </w:pPr>
      <w:r>
        <w:rPr>
          <w:rFonts w:asciiTheme="majorHAnsi" w:hAnsiTheme="majorHAnsi" w:cs="Times New Roman"/>
          <w:sz w:val="22"/>
        </w:rPr>
        <w:t>Należy przewidzieć komun</w:t>
      </w:r>
      <w:bookmarkStart w:id="0" w:name="_GoBack"/>
      <w:bookmarkEnd w:id="0"/>
      <w:r>
        <w:rPr>
          <w:rFonts w:asciiTheme="majorHAnsi" w:hAnsiTheme="majorHAnsi" w:cs="Times New Roman"/>
          <w:sz w:val="22"/>
        </w:rPr>
        <w:t xml:space="preserve">ikację w ramach systemu pomiarowego oraz systemu sterowania wentylatorami </w:t>
      </w:r>
      <w:r w:rsidR="00854AEC">
        <w:rPr>
          <w:rFonts w:asciiTheme="majorHAnsi" w:hAnsiTheme="majorHAnsi" w:cs="Times New Roman"/>
          <w:sz w:val="22"/>
        </w:rPr>
        <w:t>na potrzeby obsługi zdalnej obu systemów oraz akwizycji danych pomiarowych</w:t>
      </w:r>
      <w:r w:rsidR="009C2BB1">
        <w:rPr>
          <w:rFonts w:asciiTheme="majorHAnsi" w:hAnsiTheme="majorHAnsi" w:cs="Times New Roman"/>
          <w:sz w:val="22"/>
        </w:rPr>
        <w:t>;</w:t>
      </w:r>
    </w:p>
    <w:p w14:paraId="137EF0F3" w14:textId="108A4EE8" w:rsidR="00854AEC" w:rsidRPr="00E73385" w:rsidRDefault="00854AEC" w:rsidP="00B676F0">
      <w:pPr>
        <w:pStyle w:val="Akapitzlist"/>
        <w:widowControl/>
        <w:numPr>
          <w:ilvl w:val="0"/>
          <w:numId w:val="14"/>
        </w:numPr>
        <w:suppressAutoHyphens w:val="0"/>
        <w:spacing w:after="160" w:line="259" w:lineRule="auto"/>
        <w:jc w:val="both"/>
        <w:rPr>
          <w:rFonts w:asciiTheme="majorHAnsi" w:hAnsiTheme="majorHAnsi" w:cs="Times New Roman"/>
          <w:b/>
          <w:sz w:val="22"/>
        </w:rPr>
      </w:pPr>
      <w:r w:rsidRPr="00E73385">
        <w:rPr>
          <w:rFonts w:asciiTheme="majorHAnsi" w:hAnsiTheme="majorHAnsi" w:cs="Times New Roman"/>
          <w:b/>
          <w:sz w:val="22"/>
        </w:rPr>
        <w:t>Zakres nastawów prędkości</w:t>
      </w:r>
    </w:p>
    <w:p w14:paraId="46BF0F28" w14:textId="452CC635" w:rsidR="00243D22" w:rsidRDefault="00A93C5E" w:rsidP="00243D22">
      <w:pPr>
        <w:pStyle w:val="Akapitzlist"/>
        <w:widowControl/>
        <w:suppressAutoHyphens w:val="0"/>
        <w:spacing w:after="160" w:line="259" w:lineRule="auto"/>
        <w:jc w:val="both"/>
        <w:rPr>
          <w:rFonts w:asciiTheme="majorHAnsi" w:hAnsiTheme="majorHAnsi" w:cs="Times New Roman"/>
          <w:sz w:val="22"/>
        </w:rPr>
      </w:pPr>
      <w:r w:rsidRPr="00A93C5E">
        <w:rPr>
          <w:rFonts w:asciiTheme="majorHAnsi" w:hAnsiTheme="majorHAnsi" w:cs="Times New Roman"/>
          <w:sz w:val="22"/>
        </w:rPr>
        <w:t xml:space="preserve">W obu tunelach TA.1 i TA.2. należy przewidzieć możliwość precyzyjnego nastawu prędkości średniej powietrza </w:t>
      </w:r>
      <w:r w:rsidRPr="00A93C5E">
        <w:rPr>
          <w:rFonts w:asciiTheme="majorHAnsi" w:hAnsiTheme="majorHAnsi" w:cs="Times New Roman"/>
          <w:sz w:val="22"/>
        </w:rPr>
        <w:t>w przestrzeni pomiarowej</w:t>
      </w:r>
      <w:r w:rsidRPr="00A93C5E">
        <w:rPr>
          <w:rFonts w:asciiTheme="majorHAnsi" w:hAnsiTheme="majorHAnsi" w:cs="Times New Roman"/>
          <w:sz w:val="22"/>
        </w:rPr>
        <w:t xml:space="preserve"> od 0,5 m/s. Sterowanie wentylatorami powinno umożliwiać zmianę prędkości średniej powietrza o 0,1m/s.</w:t>
      </w:r>
    </w:p>
    <w:p w14:paraId="68BAFA96" w14:textId="77777777" w:rsidR="00243D22" w:rsidRPr="00854AEC" w:rsidRDefault="00243D22" w:rsidP="00854AEC">
      <w:pPr>
        <w:pStyle w:val="Akapitzlist"/>
        <w:widowControl/>
        <w:suppressAutoHyphens w:val="0"/>
        <w:spacing w:after="160" w:line="259" w:lineRule="auto"/>
        <w:jc w:val="both"/>
        <w:rPr>
          <w:rFonts w:asciiTheme="majorHAnsi" w:hAnsiTheme="majorHAnsi" w:cs="Times New Roman"/>
          <w:sz w:val="22"/>
        </w:rPr>
      </w:pPr>
    </w:p>
    <w:p w14:paraId="060F47EC" w14:textId="310A9CAB" w:rsidR="00A93C5E" w:rsidRPr="00A93C5E" w:rsidRDefault="0052011B" w:rsidP="009C2BB1">
      <w:pPr>
        <w:widowControl/>
        <w:suppressAutoHyphens w:val="0"/>
        <w:spacing w:after="160" w:line="259" w:lineRule="auto"/>
        <w:ind w:firstLine="360"/>
        <w:jc w:val="both"/>
        <w:rPr>
          <w:rFonts w:asciiTheme="majorHAnsi" w:hAnsiTheme="majorHAnsi" w:cs="Times New Roman"/>
          <w:sz w:val="22"/>
        </w:rPr>
      </w:pPr>
      <w:r w:rsidRPr="00B676F0">
        <w:rPr>
          <w:rFonts w:asciiTheme="majorHAnsi" w:hAnsiTheme="majorHAnsi" w:cs="Times New Roman"/>
          <w:sz w:val="22"/>
        </w:rPr>
        <w:t>Protokół z wizji lokalnej sporządził</w:t>
      </w:r>
      <w:r w:rsidR="004D0AC9" w:rsidRPr="00B676F0">
        <w:rPr>
          <w:rFonts w:asciiTheme="majorHAnsi" w:hAnsiTheme="majorHAnsi" w:cs="Times New Roman"/>
          <w:sz w:val="22"/>
        </w:rPr>
        <w:t xml:space="preserve"> koordynator projektu Laboratorium Aerodynamiki Środowiskowej </w:t>
      </w:r>
      <w:r w:rsidR="00C84421" w:rsidRPr="00B676F0">
        <w:rPr>
          <w:rFonts w:asciiTheme="majorHAnsi" w:hAnsiTheme="majorHAnsi" w:cs="Times New Roman"/>
          <w:sz w:val="22"/>
        </w:rPr>
        <w:t xml:space="preserve">Politechniki Krakowskiej </w:t>
      </w:r>
      <w:r w:rsidR="004D0AC9" w:rsidRPr="00B676F0">
        <w:rPr>
          <w:rFonts w:asciiTheme="majorHAnsi" w:hAnsiTheme="majorHAnsi" w:cs="Times New Roman"/>
          <w:sz w:val="22"/>
        </w:rPr>
        <w:t>– dr inż. arch. Łukasz Flaga</w:t>
      </w:r>
    </w:p>
    <w:sectPr w:rsidR="00A93C5E" w:rsidRPr="00A93C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7EE38" w14:textId="77777777" w:rsidR="00201FBA" w:rsidRDefault="00201FBA" w:rsidP="003E780B">
      <w:r>
        <w:separator/>
      </w:r>
    </w:p>
  </w:endnote>
  <w:endnote w:type="continuationSeparator" w:id="0">
    <w:p w14:paraId="1EDA1E7E" w14:textId="77777777" w:rsidR="00201FBA" w:rsidRDefault="00201FBA" w:rsidP="003E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2067146"/>
      <w:docPartObj>
        <w:docPartGallery w:val="Page Numbers (Bottom of Page)"/>
        <w:docPartUnique/>
      </w:docPartObj>
    </w:sdtPr>
    <w:sdtEndPr>
      <w:rPr>
        <w:rFonts w:asciiTheme="majorHAnsi" w:hAnsiTheme="majorHAnsi"/>
      </w:rPr>
    </w:sdtEndPr>
    <w:sdtContent>
      <w:p w14:paraId="57CFF698" w14:textId="5A70B47F" w:rsidR="003E780B" w:rsidRPr="003E780B" w:rsidRDefault="003E780B">
        <w:pPr>
          <w:pStyle w:val="Stopka"/>
          <w:jc w:val="center"/>
          <w:rPr>
            <w:rFonts w:asciiTheme="majorHAnsi" w:hAnsiTheme="majorHAnsi"/>
          </w:rPr>
        </w:pPr>
        <w:r w:rsidRPr="003E780B">
          <w:rPr>
            <w:rFonts w:asciiTheme="majorHAnsi" w:hAnsiTheme="majorHAnsi"/>
          </w:rPr>
          <w:fldChar w:fldCharType="begin"/>
        </w:r>
        <w:r w:rsidRPr="003E780B">
          <w:rPr>
            <w:rFonts w:asciiTheme="majorHAnsi" w:hAnsiTheme="majorHAnsi"/>
          </w:rPr>
          <w:instrText>PAGE   \* MERGEFORMAT</w:instrText>
        </w:r>
        <w:r w:rsidRPr="003E780B">
          <w:rPr>
            <w:rFonts w:asciiTheme="majorHAnsi" w:hAnsiTheme="majorHAnsi"/>
          </w:rPr>
          <w:fldChar w:fldCharType="separate"/>
        </w:r>
        <w:r w:rsidR="00E73385">
          <w:rPr>
            <w:rFonts w:asciiTheme="majorHAnsi" w:hAnsiTheme="majorHAnsi"/>
            <w:noProof/>
          </w:rPr>
          <w:t>1</w:t>
        </w:r>
        <w:r w:rsidRPr="003E780B">
          <w:rPr>
            <w:rFonts w:asciiTheme="majorHAnsi" w:hAnsiTheme="majorHAnsi"/>
          </w:rPr>
          <w:fldChar w:fldCharType="end"/>
        </w:r>
      </w:p>
    </w:sdtContent>
  </w:sdt>
  <w:p w14:paraId="0C4D940B" w14:textId="77777777" w:rsidR="003E780B" w:rsidRDefault="003E78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2D2D1" w14:textId="77777777" w:rsidR="00201FBA" w:rsidRDefault="00201FBA" w:rsidP="003E780B">
      <w:r>
        <w:separator/>
      </w:r>
    </w:p>
  </w:footnote>
  <w:footnote w:type="continuationSeparator" w:id="0">
    <w:p w14:paraId="134BB0F5" w14:textId="77777777" w:rsidR="00201FBA" w:rsidRDefault="00201FBA" w:rsidP="003E7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7B1D"/>
    <w:multiLevelType w:val="hybridMultilevel"/>
    <w:tmpl w:val="9C90D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23640"/>
    <w:multiLevelType w:val="hybridMultilevel"/>
    <w:tmpl w:val="FA682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D7535"/>
    <w:multiLevelType w:val="hybridMultilevel"/>
    <w:tmpl w:val="7D2ECC10"/>
    <w:lvl w:ilvl="0" w:tplc="960CD2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97837"/>
    <w:multiLevelType w:val="hybridMultilevel"/>
    <w:tmpl w:val="BD980FD6"/>
    <w:lvl w:ilvl="0" w:tplc="DD4A0C86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451001"/>
    <w:multiLevelType w:val="hybridMultilevel"/>
    <w:tmpl w:val="83E20C90"/>
    <w:lvl w:ilvl="0" w:tplc="D10C5B5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126B2"/>
    <w:multiLevelType w:val="hybridMultilevel"/>
    <w:tmpl w:val="68701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5779A"/>
    <w:multiLevelType w:val="hybridMultilevel"/>
    <w:tmpl w:val="AEA0B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823DBC"/>
    <w:multiLevelType w:val="hybridMultilevel"/>
    <w:tmpl w:val="31563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B272D"/>
    <w:multiLevelType w:val="hybridMultilevel"/>
    <w:tmpl w:val="61EABA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63154D6"/>
    <w:multiLevelType w:val="hybridMultilevel"/>
    <w:tmpl w:val="D5863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05649"/>
    <w:multiLevelType w:val="hybridMultilevel"/>
    <w:tmpl w:val="EB5A7ABC"/>
    <w:lvl w:ilvl="0" w:tplc="779290C2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2F4093"/>
    <w:multiLevelType w:val="hybridMultilevel"/>
    <w:tmpl w:val="9B86D1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8D5A4B"/>
    <w:multiLevelType w:val="hybridMultilevel"/>
    <w:tmpl w:val="6176835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72CCF"/>
    <w:multiLevelType w:val="hybridMultilevel"/>
    <w:tmpl w:val="8BC20382"/>
    <w:lvl w:ilvl="0" w:tplc="D10C5B5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2"/>
  </w:num>
  <w:num w:numId="5">
    <w:abstractNumId w:val="3"/>
  </w:num>
  <w:num w:numId="6">
    <w:abstractNumId w:val="10"/>
  </w:num>
  <w:num w:numId="7">
    <w:abstractNumId w:val="11"/>
  </w:num>
  <w:num w:numId="8">
    <w:abstractNumId w:val="1"/>
  </w:num>
  <w:num w:numId="9">
    <w:abstractNumId w:val="5"/>
  </w:num>
  <w:num w:numId="10">
    <w:abstractNumId w:val="4"/>
  </w:num>
  <w:num w:numId="11">
    <w:abstractNumId w:val="13"/>
  </w:num>
  <w:num w:numId="12">
    <w:abstractNumId w:val="8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A81"/>
    <w:rsid w:val="00007A6F"/>
    <w:rsid w:val="00054747"/>
    <w:rsid w:val="00094A81"/>
    <w:rsid w:val="000B3EAE"/>
    <w:rsid w:val="00120843"/>
    <w:rsid w:val="001221E4"/>
    <w:rsid w:val="00150E85"/>
    <w:rsid w:val="00201FBA"/>
    <w:rsid w:val="00243D22"/>
    <w:rsid w:val="00375DFA"/>
    <w:rsid w:val="00395E1A"/>
    <w:rsid w:val="003E780B"/>
    <w:rsid w:val="00482138"/>
    <w:rsid w:val="004D0AC9"/>
    <w:rsid w:val="0052011B"/>
    <w:rsid w:val="00582930"/>
    <w:rsid w:val="005A4C65"/>
    <w:rsid w:val="00676CBA"/>
    <w:rsid w:val="006A7FC6"/>
    <w:rsid w:val="006F7AD0"/>
    <w:rsid w:val="00742DCE"/>
    <w:rsid w:val="0078295C"/>
    <w:rsid w:val="007B0D4A"/>
    <w:rsid w:val="008009DA"/>
    <w:rsid w:val="00854AEC"/>
    <w:rsid w:val="0086546F"/>
    <w:rsid w:val="008A6FCD"/>
    <w:rsid w:val="009B7006"/>
    <w:rsid w:val="009C2BB1"/>
    <w:rsid w:val="009D0DFD"/>
    <w:rsid w:val="00A93C5E"/>
    <w:rsid w:val="00AA1A7C"/>
    <w:rsid w:val="00AB5500"/>
    <w:rsid w:val="00B33607"/>
    <w:rsid w:val="00B676F0"/>
    <w:rsid w:val="00C84421"/>
    <w:rsid w:val="00CC1639"/>
    <w:rsid w:val="00CC56C2"/>
    <w:rsid w:val="00CE5291"/>
    <w:rsid w:val="00CF7002"/>
    <w:rsid w:val="00D23629"/>
    <w:rsid w:val="00D2481E"/>
    <w:rsid w:val="00DA0D95"/>
    <w:rsid w:val="00DB4CBB"/>
    <w:rsid w:val="00DF5D74"/>
    <w:rsid w:val="00E73385"/>
    <w:rsid w:val="00E77AC7"/>
    <w:rsid w:val="00E93465"/>
    <w:rsid w:val="00F135BB"/>
    <w:rsid w:val="00F6728B"/>
    <w:rsid w:val="00F71EC0"/>
    <w:rsid w:val="00FA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A9C9C"/>
  <w15:chartTrackingRefBased/>
  <w15:docId w15:val="{60350B3F-C6D5-42FF-A6C7-AFAF99871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4A81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4A8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16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16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1639"/>
    <w:rPr>
      <w:rFonts w:ascii="Times New Roman" w:eastAsia="Lucida Sans Unicode" w:hAnsi="Times New Roman" w:cs="Tahoma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16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1639"/>
    <w:rPr>
      <w:rFonts w:ascii="Times New Roman" w:eastAsia="Lucida Sans Unicode" w:hAnsi="Times New Roman" w:cs="Tahoma"/>
      <w:b/>
      <w:bCs/>
      <w:sz w:val="20"/>
      <w:szCs w:val="20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1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639"/>
    <w:rPr>
      <w:rFonts w:ascii="Segoe UI" w:eastAsia="Lucida Sans Unicode" w:hAnsi="Segoe UI" w:cs="Segoe UI"/>
      <w:sz w:val="18"/>
      <w:szCs w:val="18"/>
      <w:lang w:eastAsia="pl-PL" w:bidi="pl-PL"/>
    </w:rPr>
  </w:style>
  <w:style w:type="character" w:styleId="Hipercze">
    <w:name w:val="Hyperlink"/>
    <w:basedOn w:val="Domylnaczcionkaakapitu"/>
    <w:uiPriority w:val="99"/>
    <w:unhideWhenUsed/>
    <w:rsid w:val="00AA1A7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054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E7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780B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E7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780B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A93C5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bidi="ar-SA"/>
    </w:rPr>
  </w:style>
  <w:style w:type="character" w:styleId="Pogrubienie">
    <w:name w:val="Strong"/>
    <w:basedOn w:val="Domylnaczcionkaakapitu"/>
    <w:uiPriority w:val="22"/>
    <w:qFormat/>
    <w:rsid w:val="00A93C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phtomek</dc:creator>
  <cp:keywords/>
  <dc:description/>
  <cp:lastModifiedBy>Politechnika Krakows</cp:lastModifiedBy>
  <cp:revision>12</cp:revision>
  <cp:lastPrinted>2021-06-15T09:58:00Z</cp:lastPrinted>
  <dcterms:created xsi:type="dcterms:W3CDTF">2021-07-05T07:02:00Z</dcterms:created>
  <dcterms:modified xsi:type="dcterms:W3CDTF">2021-07-05T11:35:00Z</dcterms:modified>
</cp:coreProperties>
</file>