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CE4CF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444444"/>
          <w:sz w:val="20"/>
          <w:szCs w:val="20"/>
        </w:rPr>
        <w:t>11/06/2021    S112</w:t>
      </w:r>
    </w:p>
    <w:p w14:paraId="6C42913E" w14:textId="77777777" w:rsidR="00353665" w:rsidRPr="00353665" w:rsidRDefault="00353665" w:rsidP="00353665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353665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I.</w:t>
        </w:r>
      </w:hyperlink>
    </w:p>
    <w:p w14:paraId="50CAF2A1" w14:textId="77777777" w:rsidR="00353665" w:rsidRPr="00353665" w:rsidRDefault="00353665" w:rsidP="00353665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353665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II.</w:t>
        </w:r>
      </w:hyperlink>
    </w:p>
    <w:p w14:paraId="14CAF51D" w14:textId="77777777" w:rsidR="00353665" w:rsidRPr="00353665" w:rsidRDefault="00353665" w:rsidP="00353665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 w:rsidRPr="00353665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III.</w:t>
        </w:r>
      </w:hyperlink>
    </w:p>
    <w:p w14:paraId="492A1F38" w14:textId="77777777" w:rsidR="00353665" w:rsidRPr="00353665" w:rsidRDefault="00353665" w:rsidP="00353665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 w:rsidRPr="00353665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IV.</w:t>
        </w:r>
      </w:hyperlink>
    </w:p>
    <w:p w14:paraId="6FFC7E55" w14:textId="77777777" w:rsidR="00353665" w:rsidRPr="00353665" w:rsidRDefault="00353665" w:rsidP="00353665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 w:rsidRPr="00353665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VI.</w:t>
        </w:r>
      </w:hyperlink>
    </w:p>
    <w:p w14:paraId="44877EA9" w14:textId="77777777" w:rsidR="00353665" w:rsidRPr="00353665" w:rsidRDefault="00353665" w:rsidP="00353665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Urządzenia komputerowe</w:t>
      </w:r>
    </w:p>
    <w:p w14:paraId="1D12F5EF" w14:textId="77777777" w:rsidR="00353665" w:rsidRPr="00353665" w:rsidRDefault="00353665" w:rsidP="00353665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2021/S 112-291666</w:t>
      </w:r>
    </w:p>
    <w:p w14:paraId="7B7191CF" w14:textId="77777777" w:rsidR="00353665" w:rsidRPr="00353665" w:rsidRDefault="00353665" w:rsidP="00353665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14:paraId="4EF3B70C" w14:textId="77777777" w:rsidR="00353665" w:rsidRPr="00353665" w:rsidRDefault="00353665" w:rsidP="00353665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14:paraId="76C22325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14:paraId="10CB2FD7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14:paraId="5DF70613" w14:textId="77777777" w:rsidR="00353665" w:rsidRPr="00353665" w:rsidRDefault="00353665" w:rsidP="00353665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353665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68B0DEDE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14:paraId="6462CDED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Oficjalna nazwa: Akademia Górniczo-Hutnicza im. Stanisława Staszica w Krakowie</w:t>
      </w: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Al. Mickiewicza 30, 30-059 Kraków</w:t>
      </w: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Kraków</w:t>
      </w: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br/>
        <w:t>Kod NUTS: PL213 Miasto Kraków</w:t>
      </w: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30-059</w:t>
      </w: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Jarosław Grzech</w:t>
      </w: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 w:rsidRPr="00353665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dzp@agh.edu.pl</w:t>
        </w:r>
      </w:hyperlink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internetowe:</w:t>
      </w: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br/>
        <w:t>Główny adres: </w:t>
      </w:r>
      <w:hyperlink r:id="rId13" w:tgtFrame="_blank" w:history="1">
        <w:r w:rsidRPr="00353665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www.agh.edu.pl</w:t>
        </w:r>
      </w:hyperlink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353665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www.agh.edu.pl</w:t>
        </w:r>
      </w:hyperlink>
    </w:p>
    <w:p w14:paraId="3D82F0CA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I.3)</w:t>
      </w:r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14:paraId="635C3A3D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353665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www.dzp.agh.edu.pl</w:t>
        </w:r>
      </w:hyperlink>
    </w:p>
    <w:p w14:paraId="64333397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14:paraId="1B4F043F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353665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</w:t>
        </w:r>
      </w:hyperlink>
    </w:p>
    <w:p w14:paraId="416296F0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I.4)</w:t>
      </w:r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14:paraId="7E455BE9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Inny rodzaj: uczelnia publiczna</w:t>
      </w:r>
    </w:p>
    <w:p w14:paraId="45E3FAF9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I.5)</w:t>
      </w:r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14:paraId="561FE9B6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Edukacja</w:t>
      </w:r>
    </w:p>
    <w:p w14:paraId="2155E15B" w14:textId="77777777" w:rsidR="00353665" w:rsidRPr="00353665" w:rsidRDefault="00353665" w:rsidP="00353665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353665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14:paraId="76B32BA9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14:paraId="529ED6CC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14:paraId="32A3393C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 xml:space="preserve">Dostawa 1 szt. serwera komputerowego dla </w:t>
      </w:r>
      <w:proofErr w:type="spellStart"/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WEAIiIB</w:t>
      </w:r>
      <w:proofErr w:type="spellEnd"/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 xml:space="preserve"> – KC-zp.272-159/21</w:t>
      </w:r>
    </w:p>
    <w:p w14:paraId="3AD78691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Numer referencyjny: KC-zp.272-159/21</w:t>
      </w:r>
    </w:p>
    <w:p w14:paraId="7952455C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II.1.2)</w:t>
      </w:r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14:paraId="643BCEB5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30200000 Urządzenia komputerowe</w:t>
      </w:r>
    </w:p>
    <w:p w14:paraId="6575F25C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14:paraId="78DF8FE1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14:paraId="339FB07D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14:paraId="104267BB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Przedmiotem zamówienia jest dostawa 1 szt. serwera komputerowego zgodnie z wymaganiami opisanymi w pkt 4.1 SWZ.</w:t>
      </w:r>
    </w:p>
    <w:p w14:paraId="5E922CE0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II.1.5)</w:t>
      </w:r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14:paraId="28D07334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II.1.6)</w:t>
      </w:r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14:paraId="5FE065F5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nie</w:t>
      </w:r>
    </w:p>
    <w:p w14:paraId="3EB46090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14:paraId="28E9581E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14:paraId="1AE64EA4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Kod NUTS: PL213 Miasto Kraków</w:t>
      </w:r>
    </w:p>
    <w:p w14:paraId="1063B7F5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14:paraId="5C94E554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Przedmiotem zamówienia jest dostawa 1 szt. serwera komputerowego zgodnie z wymaganiami opisanymi w pkt 4.1 SWZ.</w:t>
      </w:r>
    </w:p>
    <w:p w14:paraId="572EB19D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14:paraId="3560B5AB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5A262E98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14:paraId="05D67662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0F883611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Okres w dniach: 14</w:t>
      </w:r>
    </w:p>
    <w:p w14:paraId="778EE0F2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14:paraId="3F589BA6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14:paraId="45581355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14:paraId="5EEA9086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14:paraId="67B74D0D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14:paraId="7E13ECE5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14:paraId="5D741316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14:paraId="490D239C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14:paraId="181BF1BD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03159FE1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Nr; nazwa kryterium; waga:</w:t>
      </w:r>
    </w:p>
    <w:p w14:paraId="6FA32166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1. cena 60 %,</w:t>
      </w:r>
    </w:p>
    <w:p w14:paraId="60453BC5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2. okres gwarancji 10 %,</w:t>
      </w:r>
    </w:p>
    <w:p w14:paraId="5B12CCC1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3. certyfikaty jakości producenta sprzętu 30 %.</w:t>
      </w:r>
    </w:p>
    <w:p w14:paraId="7B46004C" w14:textId="77777777" w:rsidR="00353665" w:rsidRPr="00353665" w:rsidRDefault="00353665" w:rsidP="00353665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353665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47864AEF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III.1)</w:t>
      </w:r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14:paraId="05F59F40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III.1.1)</w:t>
      </w:r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3AEB075C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Wykaz i krótki opis warunków:</w:t>
      </w:r>
    </w:p>
    <w:p w14:paraId="6586153C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 xml:space="preserve">1. O udzielenie zamówienia mogą ubiegać się Wykonawcy, którzy nie podlegają wykluczeniu na podstawie art. 108 ustawy </w:t>
      </w:r>
      <w:proofErr w:type="spellStart"/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14:paraId="63E97D34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2. Dokumenty składane na wezwanie Zamawiającego:</w:t>
      </w:r>
    </w:p>
    <w:p w14:paraId="0F752F00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1D98D730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0B840B28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, sporządzona nie wcześniej niż 6 miesięcy przed jej złożeniem;</w:t>
      </w:r>
    </w:p>
    <w:p w14:paraId="63ACB247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73404932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3. Wykonawcy zagraniczni</w:t>
      </w:r>
    </w:p>
    <w:p w14:paraId="04450997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678D943C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III.1.2)</w:t>
      </w:r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Sytuacja ekonomiczna i finansowa</w:t>
      </w:r>
    </w:p>
    <w:p w14:paraId="3D7CAC58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14:paraId="72EC910B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Zamawiający nie opisuje, nie wyznacza szczegółowego warunku w tym zakresie.</w:t>
      </w:r>
    </w:p>
    <w:p w14:paraId="78855478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III.1.3)</w:t>
      </w:r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14:paraId="2E067B01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14:paraId="49A98F22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Zamawiający nie opisuje, nie wyznacza szczegółowego warunku w tym zakresie.</w:t>
      </w:r>
    </w:p>
    <w:p w14:paraId="08E4E6EB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III.2)</w:t>
      </w:r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14:paraId="507B777F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III.2.2)</w:t>
      </w:r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14:paraId="2BA430D5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Realizacja umowy odbędzie się zgodnie ze wzorem umowy stanowiącym załącznik nr 3 do SWZ.</w:t>
      </w:r>
    </w:p>
    <w:p w14:paraId="54F23238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Przewidywane zmiany umowy określono we wzorze umowy stanowiącym załącznik nr 3 do SWZ.</w:t>
      </w:r>
    </w:p>
    <w:p w14:paraId="6A7D7C30" w14:textId="77777777" w:rsidR="00353665" w:rsidRPr="00353665" w:rsidRDefault="00353665" w:rsidP="00353665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353665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14:paraId="6B122237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IV.1)</w:t>
      </w:r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14:paraId="31B77D96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IV.1.1)</w:t>
      </w:r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14:paraId="6759A2A8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14:paraId="74C1E596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IV.1.3)</w:t>
      </w:r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4D91B489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IV.1.8)</w:t>
      </w:r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69C7CE26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tak</w:t>
      </w:r>
    </w:p>
    <w:p w14:paraId="313C749A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IV.2)</w:t>
      </w:r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14:paraId="775207E4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IV.2.2)</w:t>
      </w:r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2105AEC4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Data: 09/07/2021</w:t>
      </w:r>
    </w:p>
    <w:p w14:paraId="720E4F45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Czas lokalny: 10:30</w:t>
      </w:r>
    </w:p>
    <w:p w14:paraId="2A040181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IV.2.3)</w:t>
      </w:r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76BA7A04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IV.2.4)</w:t>
      </w:r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6AE7E895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14:paraId="5DD28327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IV.2.6)</w:t>
      </w:r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14:paraId="6FFE6614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Oferta musi zachować ważność do: 06/10/2021</w:t>
      </w:r>
    </w:p>
    <w:p w14:paraId="0D9EF139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IV.2.7)</w:t>
      </w:r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14:paraId="2598D72C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Data: 09/07/2021</w:t>
      </w:r>
    </w:p>
    <w:p w14:paraId="7383870D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Czas lokalny: 11:00</w:t>
      </w:r>
    </w:p>
    <w:p w14:paraId="17E0F649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Miejsce:</w:t>
      </w:r>
    </w:p>
    <w:p w14:paraId="2C550C0A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55BB93FA" w14:textId="77777777" w:rsidR="00353665" w:rsidRPr="00353665" w:rsidRDefault="00353665" w:rsidP="00353665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353665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1828CE71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VI.1)</w:t>
      </w:r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14:paraId="708478C0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14:paraId="25194454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VI.3)</w:t>
      </w:r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14:paraId="555F179E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3C19DEB7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2. Zamawiający żąda, aby Wykonawca złożył wraz z ofertą:</w:t>
      </w:r>
    </w:p>
    <w:p w14:paraId="4781F5E9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5FC3C6E8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74B29542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02150329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 xml:space="preserve">c) wydruk potwierdzający spełnianie przez oferowany zasilacz serwera wymogów certyfikatu </w:t>
      </w:r>
      <w:proofErr w:type="spellStart"/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Titanium</w:t>
      </w:r>
      <w:proofErr w:type="spellEnd"/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 xml:space="preserve"> Level (96 %) lub równoważnego;</w:t>
      </w:r>
    </w:p>
    <w:p w14:paraId="7B26EADF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d) w przypadku złożenia przez Wykonawcę oświadczenia, że oferuje on sprzęt, którego producent posiada certyfikaty jakości należy do oferty dołączyć dokumenty potwierdzające posiadanie:</w:t>
      </w:r>
    </w:p>
    <w:p w14:paraId="1F0D68F3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• certyfikatu ISO 9001:2015,</w:t>
      </w:r>
    </w:p>
    <w:p w14:paraId="607FE71A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• certyfikatu ISO 13485:2016,</w:t>
      </w:r>
    </w:p>
    <w:p w14:paraId="25D1AC76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• certyfikatu ISO 14001:2015.</w:t>
      </w:r>
    </w:p>
    <w:p w14:paraId="77D1E070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Nie dołączenie przedmiotowych dokumentów do oferty uniemożliwi Wykonawcy uzyskanie punktów w kryterium Certyfikaty jakości producenta sprzętu. Zamawiający informuje, że nie wezwie do złożenia lub uzupełnienia przedmiotowych środków dowodowych określonych w pkt d, ponieważ te środki dowodowe służą potwierdzeniu zgodności z kryteriami określonymi w opisie kryteriów oceny ofert;</w:t>
      </w:r>
    </w:p>
    <w:p w14:paraId="499C2405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e) pełnomocnictwo lub inny dokument potwierdzający umocowanie do reprezentowania Wykonawcy.</w:t>
      </w:r>
    </w:p>
    <w:p w14:paraId="061EAD0F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61E1D8BC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CEiDG</w:t>
      </w:r>
      <w:proofErr w:type="spellEnd"/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30449EA8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353665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https://epropublico.pl/</w:t>
        </w:r>
      </w:hyperlink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).</w:t>
      </w:r>
    </w:p>
    <w:p w14:paraId="53875E42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0B37F1E8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VI.4)</w:t>
      </w:r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14:paraId="7C480248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VI.4.1)</w:t>
      </w:r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14:paraId="718C7C6A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14:paraId="358DDCE1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VI.4.2)</w:t>
      </w:r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14:paraId="1E5F6CA5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</w:p>
    <w:p w14:paraId="4DD7C5AA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VI.4.3)</w:t>
      </w:r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14:paraId="69C6EEC9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14:paraId="0FC381AB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14:paraId="5A523F22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2. Odwołanie przysługuje na:</w:t>
      </w:r>
    </w:p>
    <w:p w14:paraId="204CD62B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3EC0E8CB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2) zaniechanie czynności w postępowaniu o udzielenie zamówienia, do której Zamawiający był obowiązany na podstawie ustawy;</w:t>
      </w:r>
    </w:p>
    <w:p w14:paraId="09AF7DEE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3) zaniechanie przeprowadzenia postępowania o udzielenie zamówienia na podstawie ustawy, mimo że Zamawiający był do tego obowiązany.</w:t>
      </w:r>
    </w:p>
    <w:p w14:paraId="2C7EC032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15A00280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4. Odwołanie wnosi się w terminie:</w:t>
      </w:r>
    </w:p>
    <w:p w14:paraId="368CB527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4F0E6C0A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7753916C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5BFEDB9C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5B3BE7C8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7. Na orzeczenie KIO oraz postanowienie Prezesa KIO stronom oraz uczestnikom postępowania odwoławczego przysługuje skarga do Sądu Okręgowego w Warszawie – sądu zamówień publicznych.</w:t>
      </w:r>
    </w:p>
    <w:p w14:paraId="2437C404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VI.4.4)</w:t>
      </w:r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14:paraId="0A679790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14:paraId="432E1514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353665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14:paraId="59EB68B8" w14:textId="77777777" w:rsidR="00353665" w:rsidRPr="00353665" w:rsidRDefault="00353665" w:rsidP="00353665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353665">
        <w:rPr>
          <w:rFonts w:ascii="Lucida Sans Unicode" w:hAnsi="Lucida Sans Unicode" w:cs="Lucida Sans Unicode"/>
          <w:color w:val="000000"/>
          <w:sz w:val="20"/>
          <w:szCs w:val="20"/>
        </w:rPr>
        <w:t>08/06/2021</w:t>
      </w:r>
    </w:p>
    <w:p w14:paraId="65F71B88" w14:textId="76F11D8E" w:rsidR="00A450B2" w:rsidRPr="00353665" w:rsidRDefault="00A450B2" w:rsidP="00353665"/>
    <w:sectPr w:rsidR="00A450B2" w:rsidRPr="00353665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C35C7B" w14:textId="77777777" w:rsidR="001D4BE3" w:rsidRDefault="001D4BE3">
      <w:r>
        <w:separator/>
      </w:r>
    </w:p>
  </w:endnote>
  <w:endnote w:type="continuationSeparator" w:id="0">
    <w:p w14:paraId="53988545" w14:textId="77777777" w:rsidR="001D4BE3" w:rsidRDefault="001D4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B757A" w14:textId="77777777" w:rsidR="007C4409" w:rsidRDefault="007C44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987B1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052DC" w14:textId="77777777" w:rsidR="007C4409" w:rsidRDefault="007C44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EF9024" w14:textId="77777777" w:rsidR="001D4BE3" w:rsidRDefault="001D4BE3">
      <w:r>
        <w:separator/>
      </w:r>
    </w:p>
  </w:footnote>
  <w:footnote w:type="continuationSeparator" w:id="0">
    <w:p w14:paraId="48E63329" w14:textId="77777777" w:rsidR="001D4BE3" w:rsidRDefault="001D4B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8ABF8" w14:textId="77777777" w:rsidR="007C4409" w:rsidRDefault="007C44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EF015" w14:textId="77777777" w:rsidR="007C4409" w:rsidRDefault="007C44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A2A71" w14:textId="77777777" w:rsidR="007C4409" w:rsidRDefault="007C44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30B416A9"/>
    <w:multiLevelType w:val="multilevel"/>
    <w:tmpl w:val="2592A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10"/>
  </w:num>
  <w:num w:numId="5">
    <w:abstractNumId w:val="0"/>
  </w:num>
  <w:num w:numId="6">
    <w:abstractNumId w:val="6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4BE3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D4BE3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3665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C4409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DFFFAB"/>
  <w15:chartTrackingRefBased/>
  <w15:docId w15:val="{502F778B-631B-45DE-BD6F-D1C6E3B2E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353665"/>
  </w:style>
  <w:style w:type="character" w:customStyle="1" w:styleId="oj">
    <w:name w:val="oj"/>
    <w:basedOn w:val="Domylnaczcionkaakapitu"/>
    <w:rsid w:val="00353665"/>
  </w:style>
  <w:style w:type="paragraph" w:styleId="NormalnyWeb">
    <w:name w:val="Normal (Web)"/>
    <w:basedOn w:val="Normalny"/>
    <w:uiPriority w:val="99"/>
    <w:unhideWhenUsed/>
    <w:rsid w:val="00353665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353665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353665"/>
  </w:style>
  <w:style w:type="character" w:customStyle="1" w:styleId="timark">
    <w:name w:val="timark"/>
    <w:basedOn w:val="Domylnaczcionkaakapitu"/>
    <w:rsid w:val="00353665"/>
  </w:style>
  <w:style w:type="character" w:customStyle="1" w:styleId="nutscode">
    <w:name w:val="nutscode"/>
    <w:basedOn w:val="Domylnaczcionkaakapitu"/>
    <w:rsid w:val="00353665"/>
  </w:style>
  <w:style w:type="character" w:customStyle="1" w:styleId="cpvcode">
    <w:name w:val="cpvcode"/>
    <w:basedOn w:val="Domylnaczcionkaakapitu"/>
    <w:rsid w:val="003536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17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2698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24117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342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3368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92092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2184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1779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17390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83189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9721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77996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6524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1435508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6531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1975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8030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8257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99981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8994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2482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6021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08439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0509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9831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452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05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924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541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6383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51481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9031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8419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8694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01539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6822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4201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9471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56666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3922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912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1394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9687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124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50714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2353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625793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2730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6767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9844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7597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93576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5501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0546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53597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7648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2269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77118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1138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4589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0666889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8829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0840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8174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74171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4356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6515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57686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0405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686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2900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3430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4906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3056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24156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2593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7014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6574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3736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40809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0512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454476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8953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0735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67713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0507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32685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6558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5927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4568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2759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56525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4336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7145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56783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5226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65408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3562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291666-2021:TEXT:PL:HTML" TargetMode="External"/><Relationship Id="rId13" Type="http://schemas.openxmlformats.org/officeDocument/2006/relationships/hyperlink" Target="http://www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291666-2021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291666-2021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291666-2021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291666-2021:TEXT:PL:HTML" TargetMode="External"/><Relationship Id="rId14" Type="http://schemas.openxmlformats.org/officeDocument/2006/relationships/hyperlink" Target="http://www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1539</Words>
  <Characters>11156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2021-06-11T08:44:00Z</cp:lastPrinted>
  <dcterms:created xsi:type="dcterms:W3CDTF">2021-06-11T08:44:00Z</dcterms:created>
  <dcterms:modified xsi:type="dcterms:W3CDTF">2021-06-11T08:44:00Z</dcterms:modified>
</cp:coreProperties>
</file>