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AD0" w:rsidRPr="00A429E8" w:rsidRDefault="002C1AD0" w:rsidP="002C1AD0">
      <w:pPr>
        <w:rPr>
          <w:b/>
          <w:sz w:val="28"/>
        </w:rPr>
      </w:pPr>
      <w:r w:rsidRPr="00A429E8">
        <w:rPr>
          <w:b/>
          <w:sz w:val="28"/>
        </w:rPr>
        <w:t>OPIS PRZEDMIOTU ZAMÓWIENIA</w:t>
      </w:r>
      <w:r w:rsidR="00F9064C">
        <w:rPr>
          <w:b/>
          <w:sz w:val="28"/>
        </w:rPr>
        <w:t xml:space="preserve"> – zadanie nr 1</w:t>
      </w:r>
    </w:p>
    <w:p w:rsidR="002C1AD0" w:rsidRDefault="002C1AD0" w:rsidP="00E7618F">
      <w:pPr>
        <w:spacing w:line="288" w:lineRule="auto"/>
        <w:contextualSpacing/>
        <w:jc w:val="both"/>
        <w:rPr>
          <w:b/>
          <w:u w:val="single"/>
        </w:rPr>
      </w:pPr>
    </w:p>
    <w:p w:rsidR="002C1AD0" w:rsidRDefault="002C1AD0" w:rsidP="00E7618F">
      <w:pPr>
        <w:spacing w:line="288" w:lineRule="auto"/>
        <w:contextualSpacing/>
        <w:jc w:val="both"/>
        <w:rPr>
          <w:b/>
          <w:u w:val="single"/>
        </w:rPr>
      </w:pPr>
    </w:p>
    <w:p w:rsidR="00E7618F" w:rsidRDefault="00E7618F" w:rsidP="00E7618F">
      <w:pPr>
        <w:spacing w:line="288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>B</w:t>
      </w:r>
      <w:r w:rsidRPr="00595A3A">
        <w:rPr>
          <w:b/>
          <w:u w:val="single"/>
        </w:rPr>
        <w:t>iurk</w:t>
      </w:r>
      <w:r>
        <w:rPr>
          <w:b/>
          <w:u w:val="single"/>
        </w:rPr>
        <w:t>o</w:t>
      </w:r>
      <w:r w:rsidRPr="00595A3A">
        <w:rPr>
          <w:b/>
          <w:u w:val="single"/>
        </w:rPr>
        <w:t xml:space="preserve"> 1</w:t>
      </w:r>
      <w:r>
        <w:rPr>
          <w:b/>
          <w:u w:val="single"/>
        </w:rPr>
        <w:t>4</w:t>
      </w:r>
      <w:r w:rsidRPr="00595A3A">
        <w:rPr>
          <w:b/>
          <w:u w:val="single"/>
        </w:rPr>
        <w:t>00</w:t>
      </w:r>
      <w:r>
        <w:rPr>
          <w:b/>
          <w:u w:val="single"/>
        </w:rPr>
        <w:t xml:space="preserve"> </w:t>
      </w:r>
      <w:r w:rsidRPr="00595A3A">
        <w:rPr>
          <w:b/>
          <w:u w:val="single"/>
        </w:rPr>
        <w:t>x</w:t>
      </w:r>
      <w:r>
        <w:rPr>
          <w:b/>
          <w:u w:val="single"/>
        </w:rPr>
        <w:t xml:space="preserve"> </w:t>
      </w:r>
      <w:r w:rsidRPr="00595A3A">
        <w:rPr>
          <w:b/>
          <w:u w:val="single"/>
        </w:rPr>
        <w:t>700</w:t>
      </w:r>
      <w:r>
        <w:rPr>
          <w:b/>
          <w:u w:val="single"/>
        </w:rPr>
        <w:t xml:space="preserve"> </w:t>
      </w:r>
      <w:r w:rsidRPr="00595A3A">
        <w:rPr>
          <w:b/>
          <w:u w:val="single"/>
        </w:rPr>
        <w:t>x</w:t>
      </w:r>
      <w:r>
        <w:rPr>
          <w:b/>
          <w:u w:val="single"/>
        </w:rPr>
        <w:t xml:space="preserve"> </w:t>
      </w:r>
      <w:smartTag w:uri="urn:schemas-microsoft-com:office:smarttags" w:element="metricconverter">
        <w:smartTagPr>
          <w:attr w:name="ProductID" w:val="760 mm"/>
        </w:smartTagPr>
        <w:r>
          <w:rPr>
            <w:b/>
            <w:u w:val="single"/>
          </w:rPr>
          <w:t xml:space="preserve">760 </w:t>
        </w:r>
        <w:r w:rsidRPr="00595A3A">
          <w:rPr>
            <w:b/>
            <w:u w:val="single"/>
          </w:rPr>
          <w:t>mm</w:t>
        </w:r>
      </w:smartTag>
    </w:p>
    <w:p w:rsidR="00E7618F" w:rsidRPr="00595A3A" w:rsidRDefault="00E7618F" w:rsidP="00E7618F">
      <w:pPr>
        <w:spacing w:line="288" w:lineRule="auto"/>
        <w:contextualSpacing/>
        <w:jc w:val="both"/>
        <w:rPr>
          <w:b/>
          <w:u w:val="single"/>
        </w:rPr>
      </w:pPr>
    </w:p>
    <w:p w:rsidR="00E7618F" w:rsidRDefault="00E7618F" w:rsidP="00E7618F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>Blat biur</w:t>
      </w:r>
      <w:r>
        <w:t>ka</w:t>
      </w:r>
      <w:r w:rsidRPr="00595A3A">
        <w:t xml:space="preserve"> wykonan</w:t>
      </w:r>
      <w:r>
        <w:t xml:space="preserve">y z płyty </w:t>
      </w:r>
      <w:r w:rsidRPr="00595A3A">
        <w:t>wielowarstwow</w:t>
      </w:r>
      <w:r>
        <w:t>ej</w:t>
      </w:r>
      <w:r w:rsidRPr="00595A3A">
        <w:t xml:space="preserve"> o grubości 2</w:t>
      </w:r>
      <w:r>
        <w:t>5</w:t>
      </w:r>
      <w:r w:rsidRPr="00595A3A">
        <w:t>mm</w:t>
      </w:r>
      <w:r>
        <w:t>. W</w:t>
      </w:r>
      <w:r w:rsidRPr="00595A3A">
        <w:t>szystkie brzegi wyk</w:t>
      </w:r>
      <w:r>
        <w:t>ończone listwą PCV o grubości 2</w:t>
      </w:r>
      <w:r w:rsidRPr="00595A3A">
        <w:t>mm w kolorze laminatu blatu</w:t>
      </w:r>
      <w:r>
        <w:t xml:space="preserve">. </w:t>
      </w:r>
      <w:r w:rsidRPr="00595A3A">
        <w:t xml:space="preserve">Kolor laminatu </w:t>
      </w:r>
      <w:r w:rsidR="00DF53DA">
        <w:t xml:space="preserve">: </w:t>
      </w:r>
      <w:r w:rsidR="00DF53DA" w:rsidRPr="006924EE">
        <w:t>Calvados lub zbliżony</w:t>
      </w:r>
      <w:r w:rsidR="00DF53DA">
        <w:t>.</w:t>
      </w:r>
    </w:p>
    <w:p w:rsidR="00E7618F" w:rsidRDefault="00E7618F" w:rsidP="00E7618F">
      <w:pPr>
        <w:pStyle w:val="NormalnyWeb"/>
        <w:spacing w:before="0" w:beforeAutospacing="0" w:after="0" w:line="288" w:lineRule="auto"/>
        <w:ind w:firstLine="709"/>
        <w:contextualSpacing/>
        <w:jc w:val="both"/>
      </w:pPr>
      <w:r>
        <w:t>Wzór biu</w:t>
      </w:r>
      <w:r w:rsidR="00DF53DA">
        <w:t>rka przedstawiony na rysunku nr 1</w:t>
      </w:r>
      <w:r>
        <w:t>.</w:t>
      </w:r>
    </w:p>
    <w:p w:rsidR="00E7618F" w:rsidRPr="00595A3A" w:rsidRDefault="00E7618F" w:rsidP="00E7618F">
      <w:pPr>
        <w:spacing w:line="288" w:lineRule="auto"/>
        <w:ind w:firstLine="708"/>
        <w:contextualSpacing/>
      </w:pPr>
      <w:r w:rsidRPr="00595A3A">
        <w:t>W skład biurka wchodzą:</w:t>
      </w:r>
    </w:p>
    <w:p w:rsidR="00E7618F" w:rsidRPr="00595A3A" w:rsidRDefault="00E7618F" w:rsidP="00E7618F">
      <w:pPr>
        <w:numPr>
          <w:ilvl w:val="0"/>
          <w:numId w:val="1"/>
        </w:numPr>
        <w:tabs>
          <w:tab w:val="clear" w:pos="1776"/>
          <w:tab w:val="num" w:pos="1440"/>
        </w:tabs>
        <w:spacing w:line="288" w:lineRule="auto"/>
        <w:contextualSpacing/>
        <w:jc w:val="both"/>
      </w:pPr>
      <w:r w:rsidRPr="00595A3A">
        <w:t>element podstawowy o podanych na szkicu wymiarach, składający się z blatu o gr</w:t>
      </w:r>
      <w:r>
        <w:t>ubości</w:t>
      </w:r>
      <w:r w:rsidRPr="00595A3A">
        <w:t xml:space="preserve"> </w:t>
      </w:r>
      <w:r>
        <w:t>25</w:t>
      </w:r>
      <w:r w:rsidRPr="00595A3A">
        <w:t>mm, ścianek bocznych, połączonych elementem konstrukcyjnym zapewniającym sztywność oraz stabilność biurka, a także półki na klawiaturę o wymiarach 600x350</w:t>
      </w:r>
      <w:r>
        <w:t xml:space="preserve"> </w:t>
      </w:r>
      <w:r w:rsidRPr="00595A3A">
        <w:t>mm, zamontowanej w centralnej części biurka, wysuwanej spod blatu na prowadnicach</w:t>
      </w:r>
    </w:p>
    <w:p w:rsidR="00E7618F" w:rsidRDefault="00E7618F" w:rsidP="00E7618F">
      <w:pPr>
        <w:spacing w:line="288" w:lineRule="auto"/>
        <w:contextualSpacing/>
        <w:jc w:val="both"/>
      </w:pPr>
    </w:p>
    <w:p w:rsidR="00E7618F" w:rsidRPr="008338EA" w:rsidRDefault="00DF53DA" w:rsidP="00DF53DA">
      <w:pPr>
        <w:spacing w:line="288" w:lineRule="auto"/>
        <w:contextualSpacing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886200" cy="29146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urk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18F" w:rsidRPr="008338EA" w:rsidRDefault="00DF53DA" w:rsidP="00DF53DA">
      <w:pPr>
        <w:spacing w:line="288" w:lineRule="auto"/>
        <w:contextualSpacing/>
        <w:jc w:val="center"/>
      </w:pPr>
      <w:r>
        <w:t>rysunek nr 1</w:t>
      </w:r>
    </w:p>
    <w:p w:rsidR="007B2FDD" w:rsidRDefault="007B2FDD"/>
    <w:p w:rsidR="003D74A8" w:rsidRDefault="003D74A8" w:rsidP="003D74A8">
      <w:pPr>
        <w:spacing w:line="288" w:lineRule="auto"/>
        <w:ind w:firstLine="708"/>
        <w:contextualSpacing/>
        <w:jc w:val="both"/>
      </w:pPr>
      <w:r>
        <w:t>Ponieważ biurko będzie stanowiło komplet z innymi meblami znajdującymi się w pomieszczeniu ważne, aby Wykonawca obejrzał osobiście istniejące już meble przed przystąpieniem do realizacji zamówienia.</w:t>
      </w:r>
    </w:p>
    <w:p w:rsidR="00E7618F" w:rsidRDefault="00E7618F"/>
    <w:p w:rsidR="00E7618F" w:rsidRDefault="00DF53DA" w:rsidP="00E7618F">
      <w:pPr>
        <w:pStyle w:val="Nagwek2"/>
        <w:spacing w:before="0" w:beforeAutospacing="0" w:after="0" w:afterAutospacing="0" w:line="288" w:lineRule="auto"/>
        <w:contextualSpacing/>
        <w:rPr>
          <w:rFonts w:eastAsia="Times New Roman"/>
          <w:bCs w:val="0"/>
          <w:color w:val="auto"/>
          <w:sz w:val="24"/>
          <w:szCs w:val="24"/>
          <w:u w:val="single"/>
        </w:rPr>
      </w:pPr>
      <w:r>
        <w:rPr>
          <w:rFonts w:eastAsia="Times New Roman"/>
          <w:bCs w:val="0"/>
          <w:color w:val="auto"/>
          <w:sz w:val="24"/>
          <w:szCs w:val="24"/>
          <w:u w:val="single"/>
        </w:rPr>
        <w:t>Szafa biurowa 400x40</w:t>
      </w:r>
      <w:r w:rsidR="00E7618F">
        <w:rPr>
          <w:rFonts w:eastAsia="Times New Roman"/>
          <w:bCs w:val="0"/>
          <w:color w:val="auto"/>
          <w:sz w:val="24"/>
          <w:szCs w:val="24"/>
          <w:u w:val="single"/>
        </w:rPr>
        <w:t>0x2100 mm</w:t>
      </w:r>
    </w:p>
    <w:p w:rsidR="00E7618F" w:rsidRPr="00595A3A" w:rsidRDefault="00E7618F" w:rsidP="00E7618F">
      <w:pPr>
        <w:pStyle w:val="Nagwek2"/>
        <w:spacing w:before="0" w:beforeAutospacing="0" w:after="0" w:afterAutospacing="0" w:line="288" w:lineRule="auto"/>
        <w:contextualSpacing/>
        <w:rPr>
          <w:rFonts w:eastAsia="Times New Roman"/>
          <w:bCs w:val="0"/>
          <w:color w:val="auto"/>
          <w:sz w:val="24"/>
          <w:szCs w:val="24"/>
          <w:u w:val="single"/>
        </w:rPr>
      </w:pPr>
    </w:p>
    <w:p w:rsidR="00E7618F" w:rsidRPr="00595A3A" w:rsidRDefault="00E7618F" w:rsidP="00E7618F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Wymiary  </w:t>
      </w:r>
      <w:r>
        <w:t>szafy</w:t>
      </w:r>
      <w:r w:rsidRPr="00595A3A">
        <w:t xml:space="preserve">: </w:t>
      </w:r>
      <w:r>
        <w:t>długo</w:t>
      </w:r>
      <w:r w:rsidR="00DF53DA">
        <w:t>ść 4</w:t>
      </w:r>
      <w:r>
        <w:t>00mm, głębokość  400mm, wysokość 2100mm</w:t>
      </w:r>
    </w:p>
    <w:p w:rsidR="00E7618F" w:rsidRPr="00595A3A" w:rsidRDefault="00E7618F" w:rsidP="00E7618F">
      <w:pPr>
        <w:pStyle w:val="NormalnyWeb"/>
        <w:spacing w:before="0" w:beforeAutospacing="0" w:after="0" w:line="288" w:lineRule="auto"/>
        <w:ind w:firstLine="708"/>
        <w:contextualSpacing/>
        <w:jc w:val="both"/>
      </w:pPr>
      <w:r>
        <w:t>Ilość półek oraz podział frontów jak na rysunku nr</w:t>
      </w:r>
      <w:r w:rsidR="00DF53DA">
        <w:t xml:space="preserve"> 2</w:t>
      </w:r>
      <w:r>
        <w:t xml:space="preserve">. Półki rozmieścić równomiernie na wysokości 2000mm. </w:t>
      </w:r>
      <w:r w:rsidRPr="00595A3A">
        <w:t xml:space="preserve">Plecy szaf  z płyty MDF </w:t>
      </w:r>
      <w:r>
        <w:t>o grubości 3</w:t>
      </w:r>
      <w:r w:rsidRPr="00595A3A">
        <w:t xml:space="preserve">mm. Półki wewnętrzne z możliwością regulacji </w:t>
      </w:r>
      <w:r>
        <w:t xml:space="preserve">ich położenia. Szafa biurowa wyposażona </w:t>
      </w:r>
      <w:r w:rsidRPr="00595A3A">
        <w:t xml:space="preserve">w regulowane </w:t>
      </w:r>
      <w:r>
        <w:t xml:space="preserve">nóżki </w:t>
      </w:r>
      <w:r>
        <w:lastRenderedPageBreak/>
        <w:t>umożliwiające jej wypoziomowanie, do których przypięty jest cokół o wysokości 100mm</w:t>
      </w:r>
      <w:r w:rsidRPr="00595A3A">
        <w:t>.</w:t>
      </w:r>
      <w:r>
        <w:t xml:space="preserve"> Szafa w całości wykonana z płyty wiórowej laminowanej. </w:t>
      </w:r>
      <w:r w:rsidRPr="00595A3A">
        <w:t>Widoczne brzegi płyty laminowanej zabezpieczone obrzeżem PCV 2mm</w:t>
      </w:r>
      <w:r>
        <w:t xml:space="preserve"> w kolorze laminatu, z którego wykonano mebel</w:t>
      </w:r>
      <w:r w:rsidR="00DF53DA">
        <w:t>.</w:t>
      </w:r>
    </w:p>
    <w:p w:rsidR="00E7618F" w:rsidRDefault="00DF53DA" w:rsidP="00E7618F">
      <w:pPr>
        <w:pStyle w:val="NormalnyWeb"/>
        <w:spacing w:before="0" w:beforeAutospacing="0" w:after="0" w:line="288" w:lineRule="auto"/>
        <w:ind w:firstLine="709"/>
        <w:contextualSpacing/>
        <w:jc w:val="both"/>
      </w:pPr>
      <w:r>
        <w:t>Kolor laminatu: Calvados lub zbliżony</w:t>
      </w:r>
      <w:r w:rsidR="00E7618F">
        <w:t>.</w:t>
      </w:r>
    </w:p>
    <w:p w:rsidR="00E7618F" w:rsidRPr="008338EA" w:rsidRDefault="00E7618F" w:rsidP="00E7618F">
      <w:pPr>
        <w:pStyle w:val="Nagwek2"/>
        <w:spacing w:before="0" w:beforeAutospacing="0" w:after="0" w:afterAutospacing="0" w:line="288" w:lineRule="auto"/>
        <w:contextualSpacing/>
        <w:jc w:val="both"/>
        <w:rPr>
          <w:rFonts w:eastAsia="Times New Roman"/>
          <w:b w:val="0"/>
          <w:bCs w:val="0"/>
          <w:color w:val="auto"/>
          <w:sz w:val="24"/>
          <w:szCs w:val="24"/>
          <w:u w:val="single"/>
        </w:rPr>
      </w:pPr>
    </w:p>
    <w:p w:rsidR="00DF53DA" w:rsidRDefault="00DF53DA" w:rsidP="00E7618F">
      <w:pPr>
        <w:pStyle w:val="Nagwek2"/>
        <w:spacing w:before="0" w:beforeAutospacing="0" w:after="0" w:afterAutospacing="0" w:line="288" w:lineRule="auto"/>
        <w:contextualSpacing/>
        <w:rPr>
          <w:rFonts w:eastAsia="Times New Roman"/>
          <w:b w:val="0"/>
          <w:bCs w:val="0"/>
          <w:color w:val="auto"/>
          <w:sz w:val="24"/>
          <w:szCs w:val="24"/>
        </w:rPr>
      </w:pPr>
      <w:r>
        <w:rPr>
          <w:rFonts w:eastAsia="Times New Roman"/>
          <w:b w:val="0"/>
          <w:bCs w:val="0"/>
          <w:noProof/>
          <w:color w:val="auto"/>
          <w:sz w:val="24"/>
          <w:szCs w:val="24"/>
        </w:rPr>
        <w:drawing>
          <wp:inline distT="0" distB="0" distL="0" distR="0">
            <wp:extent cx="2276475" cy="5038725"/>
            <wp:effectExtent l="0" t="0" r="952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zafk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18F" w:rsidRPr="008338EA" w:rsidRDefault="00DF53DA" w:rsidP="00E7618F">
      <w:pPr>
        <w:pStyle w:val="Nagwek2"/>
        <w:spacing w:before="0" w:beforeAutospacing="0" w:after="0" w:afterAutospacing="0" w:line="288" w:lineRule="auto"/>
        <w:contextualSpacing/>
        <w:rPr>
          <w:rFonts w:eastAsia="Times New Roman"/>
          <w:b w:val="0"/>
          <w:bCs w:val="0"/>
          <w:color w:val="auto"/>
          <w:sz w:val="24"/>
          <w:szCs w:val="24"/>
        </w:rPr>
      </w:pPr>
      <w:r>
        <w:rPr>
          <w:rFonts w:eastAsia="Times New Roman"/>
          <w:b w:val="0"/>
          <w:bCs w:val="0"/>
          <w:color w:val="auto"/>
          <w:sz w:val="24"/>
          <w:szCs w:val="24"/>
        </w:rPr>
        <w:t>rysunek nr 2</w:t>
      </w:r>
    </w:p>
    <w:p w:rsidR="00E7618F" w:rsidRDefault="00E7618F"/>
    <w:p w:rsidR="003D74A8" w:rsidRDefault="003D74A8" w:rsidP="003D74A8">
      <w:pPr>
        <w:spacing w:line="288" w:lineRule="auto"/>
        <w:ind w:firstLine="708"/>
        <w:contextualSpacing/>
        <w:jc w:val="both"/>
      </w:pPr>
      <w:r>
        <w:t>Ponieważ biurko będzie stanowiło komplet z innymi meblami znajdującymi się w pomieszczeniu ważne, aby Wykonawca obejrzał osobiście istniejące już meble przed przystąpieniem do realizacji zamówienia.</w:t>
      </w:r>
    </w:p>
    <w:p w:rsidR="00B92201" w:rsidRDefault="00B92201"/>
    <w:p w:rsidR="003D74A8" w:rsidRDefault="003D74A8"/>
    <w:p w:rsidR="00B92201" w:rsidRPr="00386B14" w:rsidRDefault="00B92201" w:rsidP="00B92201">
      <w:pPr>
        <w:spacing w:line="288" w:lineRule="auto"/>
        <w:contextualSpacing/>
        <w:jc w:val="both"/>
        <w:rPr>
          <w:b/>
        </w:rPr>
      </w:pPr>
      <w:r w:rsidRPr="00386B14">
        <w:rPr>
          <w:b/>
        </w:rPr>
        <w:t xml:space="preserve">Uwagi dodatkowe: </w:t>
      </w:r>
    </w:p>
    <w:p w:rsidR="00B92201" w:rsidRPr="00386B14" w:rsidRDefault="00B92201" w:rsidP="00B92201">
      <w:pPr>
        <w:spacing w:line="288" w:lineRule="auto"/>
        <w:ind w:left="360"/>
        <w:contextualSpacing/>
        <w:jc w:val="both"/>
      </w:pPr>
      <w:r w:rsidRPr="00386B14">
        <w:t xml:space="preserve">  </w:t>
      </w:r>
    </w:p>
    <w:p w:rsidR="00B92201" w:rsidRPr="00386B14" w:rsidRDefault="00B92201" w:rsidP="00B92201">
      <w:pPr>
        <w:numPr>
          <w:ilvl w:val="0"/>
          <w:numId w:val="2"/>
        </w:numPr>
        <w:spacing w:line="288" w:lineRule="auto"/>
        <w:contextualSpacing/>
        <w:jc w:val="both"/>
      </w:pPr>
      <w:r w:rsidRPr="00386B14">
        <w:t>Cena powinna zawierać koszt wytworzenia</w:t>
      </w:r>
      <w:r w:rsidRPr="00386B14">
        <w:rPr>
          <w:rStyle w:val="Odwoaniedokomentarza"/>
          <w:vanish/>
          <w:sz w:val="22"/>
          <w:szCs w:val="22"/>
        </w:rPr>
        <w:t xml:space="preserve"> wszystkich  </w:t>
      </w:r>
      <w:r w:rsidRPr="00386B14">
        <w:t xml:space="preserve"> wszystkich elementów wraz z kosztami opakowania, ubezpieczenia, transportu i wniesienia do wskazanych pomieszczeń, rozpakowania, montażu w miejscu przeznaczenia oraz wywozu opakowań.</w:t>
      </w:r>
    </w:p>
    <w:p w:rsidR="00B92201" w:rsidRPr="00386B14" w:rsidRDefault="00B92201" w:rsidP="00B92201">
      <w:pPr>
        <w:numPr>
          <w:ilvl w:val="0"/>
          <w:numId w:val="2"/>
        </w:numPr>
        <w:spacing w:line="288" w:lineRule="auto"/>
        <w:contextualSpacing/>
        <w:jc w:val="both"/>
      </w:pPr>
      <w:r w:rsidRPr="00386B14">
        <w:lastRenderedPageBreak/>
        <w:t>Konstrukcje mebli mają być podobne do tych na ogólnych rysunkach i spełniać zasady bezpieczeństwa.</w:t>
      </w:r>
    </w:p>
    <w:p w:rsidR="00B92201" w:rsidRPr="00386B14" w:rsidRDefault="00B92201" w:rsidP="00B92201">
      <w:pPr>
        <w:numPr>
          <w:ilvl w:val="0"/>
          <w:numId w:val="2"/>
        </w:numPr>
        <w:spacing w:line="288" w:lineRule="auto"/>
        <w:contextualSpacing/>
        <w:jc w:val="both"/>
      </w:pPr>
      <w:r w:rsidRPr="00386B14">
        <w:t>Kolorystyka elementów nie ujęta w opisie przedmiotu zamówienia do uzgodnienia z Zamawiającym. Wykonawca zobowiązany jest dostarczyć Zamawiającemu wzorniki  laminatów i tkanin.</w:t>
      </w:r>
    </w:p>
    <w:p w:rsidR="00B92201" w:rsidRPr="00F9064C" w:rsidRDefault="00B92201" w:rsidP="00B92201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F9064C">
        <w:t>Dostawa nastąpi na koszt i ryzyko Wykonawcy, czyli ryzyko przypadkowej utraty, uszkodzenia rzeczy przejdzie na Zamawiającego po odbiorze przedmiotu zamówienia w miejscu wskazanym przez Zamawiającego. Miejsce realizacji zamówienia: Wydz</w:t>
      </w:r>
      <w:bookmarkStart w:id="0" w:name="_GoBack"/>
      <w:bookmarkEnd w:id="0"/>
      <w:r w:rsidRPr="00F9064C">
        <w:t xml:space="preserve">iał Inżynierii Mechanicznej i Informatyki Politechniki Częstochowskiej ul. Armii Krajowej 21. </w:t>
      </w:r>
    </w:p>
    <w:p w:rsidR="00B92201" w:rsidRPr="00F9064C" w:rsidRDefault="00B92201" w:rsidP="00B92201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F9064C">
        <w:t>Materiały, z jakich będą wykonane meble muszą posiadać atesty BHP, dopuszczające je do obrotu.</w:t>
      </w:r>
    </w:p>
    <w:p w:rsidR="00B92201" w:rsidRPr="00F9064C" w:rsidRDefault="00B92201" w:rsidP="00B92201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F9064C">
        <w:t>Zakres zamówienia obejmuje dostawę fabrycznie nowych mebli na miejsce                      do użytkownika wraz z montażem.</w:t>
      </w:r>
    </w:p>
    <w:p w:rsidR="00B92201" w:rsidRPr="00F9064C" w:rsidRDefault="00B92201" w:rsidP="00B92201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F9064C">
        <w:t>W przypadku dostarczenia wadliwego lub nie zgodnego ze specyfikacją towaru zostanie on zwrócony do Wykonawcy.</w:t>
      </w:r>
    </w:p>
    <w:p w:rsidR="00B92201" w:rsidRPr="00F9064C" w:rsidRDefault="00B92201" w:rsidP="00B92201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F9064C">
        <w:rPr>
          <w:b/>
        </w:rPr>
        <w:t>Gwarancja na wszystkie elementy zamówienia min. 2 lata</w:t>
      </w:r>
      <w:r w:rsidRPr="00F9064C">
        <w:t>.</w:t>
      </w:r>
    </w:p>
    <w:p w:rsidR="00B92201" w:rsidRPr="00F9064C" w:rsidRDefault="00B92201" w:rsidP="00B92201"/>
    <w:p w:rsidR="00B92201" w:rsidRPr="00A429E8" w:rsidRDefault="00B92201" w:rsidP="00B92201"/>
    <w:p w:rsidR="00B92201" w:rsidRDefault="00B92201"/>
    <w:sectPr w:rsidR="00B92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4ED3564"/>
    <w:multiLevelType w:val="hybridMultilevel"/>
    <w:tmpl w:val="1A14BF88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18F"/>
    <w:rsid w:val="002C1AD0"/>
    <w:rsid w:val="003D74A8"/>
    <w:rsid w:val="00534701"/>
    <w:rsid w:val="007B2FDD"/>
    <w:rsid w:val="00B92201"/>
    <w:rsid w:val="00DF53DA"/>
    <w:rsid w:val="00E7618F"/>
    <w:rsid w:val="00EB78F8"/>
    <w:rsid w:val="00F9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9BB5D8"/>
  <w15:chartTrackingRefBased/>
  <w15:docId w15:val="{76394915-EF33-49CB-94CD-C8F84F63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qFormat/>
    <w:rsid w:val="00E7618F"/>
    <w:pPr>
      <w:spacing w:before="100" w:beforeAutospacing="1" w:after="100" w:afterAutospacing="1"/>
      <w:outlineLvl w:val="1"/>
    </w:pPr>
    <w:rPr>
      <w:rFonts w:eastAsia="Calibri"/>
      <w:b/>
      <w:bCs/>
      <w:color w:val="FFFFFF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E7618F"/>
    <w:pPr>
      <w:spacing w:before="100" w:beforeAutospacing="1" w:after="119"/>
    </w:pPr>
  </w:style>
  <w:style w:type="character" w:customStyle="1" w:styleId="Nagwek2Znak">
    <w:name w:val="Nagłówek 2 Znak"/>
    <w:basedOn w:val="Domylnaczcionkaakapitu"/>
    <w:link w:val="Nagwek2"/>
    <w:rsid w:val="00E7618F"/>
    <w:rPr>
      <w:rFonts w:ascii="Times New Roman" w:eastAsia="Calibri" w:hAnsi="Times New Roman" w:cs="Times New Roman"/>
      <w:b/>
      <w:bCs/>
      <w:color w:val="FFFFFF"/>
      <w:sz w:val="16"/>
      <w:szCs w:val="16"/>
      <w:lang w:eastAsia="pl-PL"/>
    </w:rPr>
  </w:style>
  <w:style w:type="character" w:styleId="Odwoaniedokomentarza">
    <w:name w:val="annotation reference"/>
    <w:semiHidden/>
    <w:rsid w:val="00B9220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4</cp:revision>
  <dcterms:created xsi:type="dcterms:W3CDTF">2021-06-09T06:40:00Z</dcterms:created>
  <dcterms:modified xsi:type="dcterms:W3CDTF">2021-06-09T07:03:00Z</dcterms:modified>
</cp:coreProperties>
</file>