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B7484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976D7" w:rsidRPr="005976D7">
        <w:rPr>
          <w:rFonts w:ascii="Times New Roman" w:eastAsia="Times New Roman" w:hAnsi="Times New Roman"/>
          <w:b/>
          <w:lang w:eastAsia="pl-PL"/>
        </w:rPr>
        <w:t>ZP/29/2021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5976D7" w:rsidRPr="005976D7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5976D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5976D7">
        <w:rPr>
          <w:rFonts w:ascii="Times New Roman" w:eastAsia="Times New Roman" w:hAnsi="Times New Roman"/>
          <w:b/>
          <w:lang w:eastAsia="pl-PL"/>
        </w:rPr>
        <w:t>Opracowanie dokumentacji projektowo-kosztorysowej dla potrzeb przebudowy pomieszczeń Zakładu Diagnostyki Laboratoryjnej Szpitala Miejskiego Specjalistycznego im. Gabriela Narutowicza w Krakowie - III piętro Bud. Ks. Siemaszki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bookmarkStart w:id="2" w:name="_GoBack"/>
      <w:bookmarkEnd w:id="2"/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074" w:rsidRDefault="00AF5074" w:rsidP="00025386">
      <w:pPr>
        <w:spacing w:after="0" w:line="240" w:lineRule="auto"/>
      </w:pPr>
      <w:r>
        <w:separator/>
      </w:r>
    </w:p>
  </w:endnote>
  <w:endnote w:type="continuationSeparator" w:id="0">
    <w:p w:rsidR="00AF5074" w:rsidRDefault="00AF50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6D7" w:rsidRDefault="005976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6D7" w:rsidRDefault="005976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074" w:rsidRDefault="00AF5074" w:rsidP="00025386">
      <w:pPr>
        <w:spacing w:after="0" w:line="240" w:lineRule="auto"/>
      </w:pPr>
      <w:r>
        <w:separator/>
      </w:r>
    </w:p>
  </w:footnote>
  <w:footnote w:type="continuationSeparator" w:id="0">
    <w:p w:rsidR="00AF5074" w:rsidRDefault="00AF50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6D7" w:rsidRDefault="00597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6D7" w:rsidRDefault="00597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6D7" w:rsidRDefault="005976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074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976D7"/>
    <w:rsid w:val="005B7484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5074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6E7C60E"/>
  <w15:chartTrackingRefBased/>
  <w15:docId w15:val="{78166C3B-BC4A-4CDC-86B0-23BD4F9D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2021-06-08T10:06:00Z</cp:lastPrinted>
  <dcterms:created xsi:type="dcterms:W3CDTF">2021-06-08T10:04:00Z</dcterms:created>
  <dcterms:modified xsi:type="dcterms:W3CDTF">2021-06-08T10:06:00Z</dcterms:modified>
</cp:coreProperties>
</file>