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D443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71E97471" w14:textId="0651A63B" w:rsidR="00CD3A56" w:rsidRPr="00AE4720" w:rsidRDefault="008A151E" w:rsidP="00AE4720">
      <w:pPr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 xml:space="preserve">(Dz. U. z 2019r. poz. 2019)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0E2893">
        <w:rPr>
          <w:rFonts w:cs="Calibri"/>
          <w:b/>
        </w:rPr>
        <w:t>69</w:t>
      </w:r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6920A9" w:rsidRPr="006920A9">
        <w:rPr>
          <w:rFonts w:asciiTheme="minorHAnsi" w:hAnsiTheme="minorHAnsi" w:cs="Arial"/>
          <w:b/>
          <w:i/>
          <w:lang w:eastAsia="zh-CN"/>
        </w:rPr>
        <w:t>Certyfikowane szkolenie z zarządzania łańcuchami dostaw</w:t>
      </w:r>
      <w:r w:rsidR="000E2893">
        <w:rPr>
          <w:rFonts w:asciiTheme="minorHAnsi" w:hAnsiTheme="minorHAnsi" w:cs="Arial"/>
          <w:b/>
          <w:i/>
          <w:lang w:eastAsia="zh-CN"/>
        </w:rPr>
        <w:t>- powtórne</w:t>
      </w:r>
      <w:bookmarkStart w:id="0" w:name="_GoBack"/>
      <w:bookmarkEnd w:id="0"/>
      <w:r w:rsidR="00AE4720">
        <w:rPr>
          <w:rFonts w:asciiTheme="minorHAnsi" w:hAnsiTheme="minorHAnsi" w:cs="Arial"/>
          <w:b/>
          <w:i/>
          <w:lang w:eastAsia="zh-CN"/>
        </w:rPr>
        <w:t xml:space="preserve">, </w:t>
      </w:r>
      <w:r w:rsidR="00CD3A56"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2FC24426" w14:textId="5951174A" w:rsidR="006E6A36" w:rsidRPr="00BC0D38" w:rsidRDefault="00CD3A56" w:rsidP="006E6A3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Pr="00AE4720">
        <w:rPr>
          <w:rFonts w:cs="Calibri"/>
          <w:lang w:eastAsia="ar-SA"/>
        </w:rPr>
        <w:t xml:space="preserve">przeprowadzeniu </w:t>
      </w:r>
      <w:r w:rsidR="00AE4720" w:rsidRPr="00AE4720">
        <w:rPr>
          <w:rFonts w:cs="Calibri"/>
          <w:lang w:eastAsia="ar-SA"/>
        </w:rPr>
        <w:t>szkolenia</w:t>
      </w:r>
      <w:r w:rsidR="00C72F16">
        <w:rPr>
          <w:rFonts w:cs="Calibri"/>
          <w:lang w:eastAsia="ar-SA"/>
        </w:rPr>
        <w:t xml:space="preserve"> </w:t>
      </w:r>
      <w:r w:rsidR="00C72F16" w:rsidRPr="00C72F16">
        <w:rPr>
          <w:rFonts w:asciiTheme="minorHAnsi" w:hAnsiTheme="minorHAnsi" w:cs="Arial"/>
          <w:b/>
          <w:i/>
          <w:lang w:eastAsia="zh-CN"/>
        </w:rPr>
        <w:t xml:space="preserve">z </w:t>
      </w:r>
      <w:r w:rsidR="00841045">
        <w:rPr>
          <w:rFonts w:asciiTheme="minorHAnsi" w:hAnsiTheme="minorHAnsi" w:cs="Arial"/>
          <w:b/>
          <w:i/>
          <w:lang w:eastAsia="zh-CN"/>
        </w:rPr>
        <w:t>zarządzania łańcuchami dostaw</w:t>
      </w:r>
      <w:r w:rsidR="00C72F16" w:rsidRPr="00C72F16">
        <w:rPr>
          <w:rFonts w:asciiTheme="minorHAnsi" w:hAnsiTheme="minorHAnsi" w:cs="Arial"/>
          <w:b/>
          <w:i/>
          <w:lang w:eastAsia="zh-CN"/>
        </w:rPr>
        <w:t xml:space="preserve">- </w:t>
      </w:r>
      <w:r w:rsidR="00AE4720" w:rsidRPr="00AE4720">
        <w:rPr>
          <w:rFonts w:asciiTheme="minorHAnsi" w:hAnsiTheme="minorHAnsi" w:cs="Arial"/>
          <w:lang w:eastAsia="zh-CN"/>
        </w:rPr>
        <w:t>usługa edukacyjna</w:t>
      </w:r>
      <w:r w:rsidR="006E6A36" w:rsidRPr="00C72F16">
        <w:rPr>
          <w:rFonts w:asciiTheme="minorHAnsi" w:hAnsiTheme="minorHAnsi" w:cs="Arial"/>
          <w:lang w:eastAsia="zh-CN"/>
        </w:rPr>
        <w:t xml:space="preserve">, </w:t>
      </w:r>
      <w:r w:rsidR="00AE4720" w:rsidRPr="00C72F16">
        <w:rPr>
          <w:rFonts w:asciiTheme="minorHAnsi" w:hAnsiTheme="minorHAnsi" w:cs="Arial"/>
          <w:lang w:eastAsia="zh-CN"/>
        </w:rPr>
        <w:t xml:space="preserve">zgodnie z </w:t>
      </w:r>
      <w:r w:rsidR="00AE4720" w:rsidRPr="00C72F16">
        <w:rPr>
          <w:rFonts w:asciiTheme="minorHAnsi" w:hAnsiTheme="minorHAnsi" w:cs="Arial"/>
          <w:bCs/>
          <w:lang w:eastAsia="zh-CN"/>
        </w:rPr>
        <w:t>ofertą z dnia …………….. złożoną przez Wykonawcę, stanowiącą załącznik nr 1 do niniejszej umowy.</w:t>
      </w:r>
    </w:p>
    <w:p w14:paraId="70DF9B37" w14:textId="77777777" w:rsidR="00BC0D38" w:rsidRPr="006E6A36" w:rsidRDefault="00BC0D38" w:rsidP="00BC0D38">
      <w:pPr>
        <w:suppressAutoHyphens/>
        <w:spacing w:after="0" w:line="240" w:lineRule="auto"/>
        <w:ind w:left="284"/>
        <w:jc w:val="both"/>
        <w:rPr>
          <w:rFonts w:asciiTheme="minorHAnsi" w:hAnsiTheme="minorHAnsi" w:cs="Arial"/>
          <w:lang w:eastAsia="zh-CN"/>
        </w:rPr>
      </w:pPr>
    </w:p>
    <w:p w14:paraId="7DD24AA6" w14:textId="52BEE7BD" w:rsidR="00CD3A56" w:rsidRPr="00BC0D38" w:rsidRDefault="006E6A36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6E6A36">
        <w:rPr>
          <w:rFonts w:asciiTheme="minorHAnsi" w:hAnsiTheme="minorHAnsi" w:cs="Arial"/>
          <w:lang w:eastAsia="zh-CN"/>
        </w:rPr>
        <w:t xml:space="preserve">Zamawiający na dzień dzisiejszy gwarantuje w ramach zamówienia podstawowego </w:t>
      </w:r>
      <w:r w:rsidR="00841045">
        <w:rPr>
          <w:rFonts w:asciiTheme="minorHAnsi" w:hAnsiTheme="minorHAnsi" w:cs="Arial"/>
          <w:lang w:eastAsia="zh-CN"/>
        </w:rPr>
        <w:t>10</w:t>
      </w:r>
      <w:r w:rsidRPr="006E6A36">
        <w:rPr>
          <w:rFonts w:asciiTheme="minorHAnsi" w:hAnsiTheme="minorHAnsi" w:cs="Arial"/>
          <w:lang w:eastAsia="zh-CN"/>
        </w:rPr>
        <w:t xml:space="preserve"> osób. Zamawiający jednoczenie zastrzega sobie możliwość skorzystania z prawa opcji obejmującego zwiększenie ilości uczestników kursu do maksymalnie </w:t>
      </w:r>
      <w:r w:rsidR="00841045">
        <w:rPr>
          <w:rFonts w:asciiTheme="minorHAnsi" w:hAnsiTheme="minorHAnsi" w:cs="Arial"/>
          <w:lang w:eastAsia="zh-CN"/>
        </w:rPr>
        <w:t>22</w:t>
      </w:r>
      <w:r w:rsidRPr="006E6A36">
        <w:rPr>
          <w:rFonts w:asciiTheme="minorHAnsi" w:hAnsiTheme="minorHAnsi" w:cs="Arial"/>
          <w:lang w:eastAsia="zh-CN"/>
        </w:rPr>
        <w:t xml:space="preserve"> osób (o dodatkowe </w:t>
      </w:r>
      <w:r w:rsidR="006920A9">
        <w:rPr>
          <w:rFonts w:asciiTheme="minorHAnsi" w:hAnsiTheme="minorHAnsi" w:cs="Arial"/>
          <w:lang w:eastAsia="zh-CN"/>
        </w:rPr>
        <w:t>1</w:t>
      </w:r>
      <w:r w:rsidR="00841045">
        <w:rPr>
          <w:rFonts w:asciiTheme="minorHAnsi" w:hAnsiTheme="minorHAnsi" w:cs="Arial"/>
          <w:lang w:eastAsia="zh-CN"/>
        </w:rPr>
        <w:t>2</w:t>
      </w:r>
      <w:r w:rsidRPr="006E6A36">
        <w:rPr>
          <w:rFonts w:asciiTheme="minorHAnsi" w:hAnsiTheme="minorHAnsi" w:cs="Arial"/>
          <w:lang w:eastAsia="zh-CN"/>
        </w:rPr>
        <w:t xml:space="preserve"> os</w:t>
      </w:r>
      <w:r w:rsidR="006920A9">
        <w:rPr>
          <w:rFonts w:asciiTheme="minorHAnsi" w:hAnsiTheme="minorHAnsi" w:cs="Arial"/>
          <w:lang w:eastAsia="zh-CN"/>
        </w:rPr>
        <w:t>ó</w:t>
      </w:r>
      <w:r w:rsidRPr="006E6A36">
        <w:rPr>
          <w:rFonts w:asciiTheme="minorHAnsi" w:hAnsiTheme="minorHAnsi" w:cs="Arial"/>
          <w:lang w:eastAsia="zh-CN"/>
        </w:rPr>
        <w:t>b).</w:t>
      </w:r>
    </w:p>
    <w:p w14:paraId="7CB03DB5" w14:textId="0E650C0C" w:rsidR="006920A9" w:rsidRPr="006920A9" w:rsidRDefault="00CD3A56" w:rsidP="006920A9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Szczegółowy opis przedmiotu zamówienia znajduje się w </w:t>
      </w:r>
      <w:r w:rsidR="00BC0D38">
        <w:rPr>
          <w:rFonts w:cs="Calibri"/>
          <w:lang w:eastAsia="ar-SA"/>
        </w:rPr>
        <w:t>SWZ</w:t>
      </w:r>
      <w:r>
        <w:rPr>
          <w:rFonts w:cs="Calibri"/>
          <w:lang w:eastAsia="ar-SA"/>
        </w:rPr>
        <w:t xml:space="preserve"> stanowiąc</w:t>
      </w:r>
      <w:r w:rsidR="00934E1D">
        <w:rPr>
          <w:rFonts w:cs="Calibri"/>
          <w:lang w:eastAsia="ar-SA"/>
        </w:rPr>
        <w:t>ym</w:t>
      </w:r>
      <w:r>
        <w:rPr>
          <w:rFonts w:cs="Calibri"/>
          <w:lang w:eastAsia="ar-SA"/>
        </w:rPr>
        <w:t xml:space="preserve"> załącznik nr 2 do niniejszej umowy.</w:t>
      </w:r>
    </w:p>
    <w:p w14:paraId="53BBBE5E" w14:textId="77777777" w:rsidR="00BC0D38" w:rsidRPr="00BC0D38" w:rsidRDefault="00BC0D38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BC0D38">
        <w:rPr>
          <w:rFonts w:asciiTheme="minorHAnsi" w:hAnsiTheme="minorHAnsi" w:cs="Arial"/>
          <w:lang w:eastAsia="zh-CN"/>
        </w:rPr>
        <w:t>Cena jednostkowa dla prawa opcji jest taka sama jak cena dla zamówienia podstawowego.</w:t>
      </w:r>
    </w:p>
    <w:p w14:paraId="6482EC65" w14:textId="558BF216" w:rsidR="00BC0D38" w:rsidRDefault="00BC0D38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BC0D38">
        <w:rPr>
          <w:rFonts w:asciiTheme="minorHAnsi" w:hAnsiTheme="minorHAnsi" w:cs="Arial"/>
          <w:lang w:eastAsia="zh-CN"/>
        </w:rPr>
        <w:t>Zamówienie objęte prawem opcji będzie realizowane w terminach określonych w § 6 niniejszej umowy, na tych samych warunkach jak zamówienie podstawowe.</w:t>
      </w:r>
    </w:p>
    <w:p w14:paraId="1F48A06E" w14:textId="77777777" w:rsidR="006920A9" w:rsidRPr="006920A9" w:rsidRDefault="006920A9" w:rsidP="006920A9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6920A9">
        <w:rPr>
          <w:rFonts w:asciiTheme="minorHAnsi" w:hAnsiTheme="minorHAnsi" w:cs="Arial"/>
          <w:lang w:eastAsia="zh-CN"/>
        </w:rPr>
        <w:t>Przedmiot umowy obejmuje:</w:t>
      </w:r>
    </w:p>
    <w:p w14:paraId="403F6BC3" w14:textId="01983078" w:rsidR="006920A9" w:rsidRPr="006920A9" w:rsidRDefault="006920A9" w:rsidP="006920A9">
      <w:pPr>
        <w:suppressAutoHyphens/>
        <w:spacing w:after="0" w:line="240" w:lineRule="auto"/>
        <w:ind w:left="284"/>
        <w:jc w:val="both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-</w:t>
      </w:r>
      <w:r w:rsidRPr="006920A9">
        <w:rPr>
          <w:rFonts w:asciiTheme="minorHAnsi" w:hAnsiTheme="minorHAnsi" w:cs="Arial"/>
          <w:lang w:eastAsia="zh-CN"/>
        </w:rPr>
        <w:t xml:space="preserve">Uczestnictwo studentów UMG w certyfikowanym szkoleniu z zarządzania łańcuchami dostaw stanowić będzie doskonałą możliwość weryfikacji i uzupełnienia praktycznej wiedzy w obszarze kompleksowego zarządzania procesami transportowo-logistycznymi realizowanymi pomiędzy partnerami biznesowymi. </w:t>
      </w:r>
    </w:p>
    <w:p w14:paraId="5C15DC79" w14:textId="468826DD" w:rsidR="006920A9" w:rsidRPr="006920A9" w:rsidRDefault="006920A9" w:rsidP="006920A9">
      <w:pPr>
        <w:suppressAutoHyphens/>
        <w:spacing w:after="0" w:line="240" w:lineRule="auto"/>
        <w:ind w:left="284"/>
        <w:jc w:val="both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-</w:t>
      </w:r>
      <w:r w:rsidRPr="006920A9">
        <w:rPr>
          <w:rFonts w:asciiTheme="minorHAnsi" w:hAnsiTheme="minorHAnsi" w:cs="Arial"/>
          <w:lang w:eastAsia="zh-CN"/>
        </w:rPr>
        <w:t xml:space="preserve">W ramach szkolenia studenci mają poznać zasady oraz narzędzia wykorzystywane podczas koordynacji działań zaopatrzeniowych, produkcyjnych i dystrybucyjnych. </w:t>
      </w:r>
    </w:p>
    <w:p w14:paraId="4DB7F67B" w14:textId="7047B9C2" w:rsidR="006920A9" w:rsidRPr="006920A9" w:rsidRDefault="006920A9" w:rsidP="006920A9">
      <w:pPr>
        <w:suppressAutoHyphens/>
        <w:spacing w:after="0" w:line="240" w:lineRule="auto"/>
        <w:ind w:left="284"/>
        <w:jc w:val="both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-</w:t>
      </w:r>
      <w:r w:rsidRPr="006920A9">
        <w:rPr>
          <w:rFonts w:asciiTheme="minorHAnsi" w:hAnsiTheme="minorHAnsi" w:cs="Arial"/>
          <w:lang w:eastAsia="zh-CN"/>
        </w:rPr>
        <w:t xml:space="preserve">Kluczowym elementem szkolenia musi być zapoznanie studentów z możliwościami wykorzystania systemów elektronicznej wymiany danych (EDI) oraz portali umożliwiających komunikację pomiędzy przedsiębiorstwami (B2B) oferowanymi przez pakiet edukacyjny </w:t>
      </w:r>
      <w:proofErr w:type="spellStart"/>
      <w:r w:rsidRPr="006920A9">
        <w:rPr>
          <w:rFonts w:asciiTheme="minorHAnsi" w:hAnsiTheme="minorHAnsi" w:cs="Arial"/>
          <w:lang w:eastAsia="zh-CN"/>
        </w:rPr>
        <w:t>eduELSE</w:t>
      </w:r>
      <w:proofErr w:type="spellEnd"/>
      <w:r w:rsidRPr="006920A9">
        <w:rPr>
          <w:rFonts w:asciiTheme="minorHAnsi" w:hAnsiTheme="minorHAnsi" w:cs="Arial"/>
          <w:lang w:eastAsia="zh-CN"/>
        </w:rPr>
        <w:t xml:space="preserve">. </w:t>
      </w:r>
    </w:p>
    <w:p w14:paraId="2577B56F" w14:textId="2510372A" w:rsidR="006920A9" w:rsidRPr="006920A9" w:rsidRDefault="006920A9" w:rsidP="006920A9">
      <w:pPr>
        <w:suppressAutoHyphens/>
        <w:spacing w:after="0" w:line="240" w:lineRule="auto"/>
        <w:ind w:left="284"/>
        <w:jc w:val="both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-</w:t>
      </w:r>
      <w:r w:rsidRPr="006920A9">
        <w:rPr>
          <w:rFonts w:asciiTheme="minorHAnsi" w:hAnsiTheme="minorHAnsi" w:cs="Arial"/>
          <w:lang w:eastAsia="zh-CN"/>
        </w:rPr>
        <w:t>Szkolenie ma być przeprowadzone w formie online.</w:t>
      </w:r>
    </w:p>
    <w:p w14:paraId="74D32C00" w14:textId="7A211B73" w:rsidR="006920A9" w:rsidRPr="006920A9" w:rsidRDefault="006920A9" w:rsidP="006920A9">
      <w:pPr>
        <w:suppressAutoHyphens/>
        <w:spacing w:after="0" w:line="240" w:lineRule="auto"/>
        <w:ind w:left="284"/>
        <w:jc w:val="both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-</w:t>
      </w:r>
      <w:r w:rsidRPr="006920A9">
        <w:rPr>
          <w:rFonts w:asciiTheme="minorHAnsi" w:hAnsiTheme="minorHAnsi" w:cs="Arial"/>
          <w:lang w:eastAsia="zh-CN"/>
        </w:rPr>
        <w:t>Szkolenie jest przewidziane na minimum 15 godz. wykładowych.</w:t>
      </w:r>
    </w:p>
    <w:p w14:paraId="60A1E9A0" w14:textId="77777777" w:rsidR="00C72F16" w:rsidRPr="00C72F16" w:rsidRDefault="00C72F16" w:rsidP="00C72F1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C72F16">
        <w:rPr>
          <w:rFonts w:asciiTheme="minorHAnsi" w:hAnsiTheme="minorHAnsi" w:cs="Arial"/>
          <w:lang w:eastAsia="zh-CN"/>
        </w:rPr>
        <w:t>Wykonawca oświadcza, że jest uprawniony do świadczenia w/w usług.</w:t>
      </w:r>
    </w:p>
    <w:p w14:paraId="3E8C92E4" w14:textId="77777777" w:rsidR="00C72F16" w:rsidRPr="00C72F16" w:rsidRDefault="00C72F16" w:rsidP="00C72F1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C72F16">
        <w:rPr>
          <w:rFonts w:asciiTheme="minorHAnsi" w:hAnsiTheme="minorHAnsi" w:cs="Arial"/>
          <w:lang w:eastAsia="zh-CN"/>
        </w:rPr>
        <w:t>Zamawiający oświadcza, iż przedmiot umowy, o którym mowa w ust. 1 niniejszej umowy realizowany jest na potrzeby projektu „</w:t>
      </w:r>
      <w:proofErr w:type="spellStart"/>
      <w:r w:rsidRPr="00C72F16">
        <w:rPr>
          <w:rFonts w:asciiTheme="minorHAnsi" w:hAnsiTheme="minorHAnsi" w:cs="Arial"/>
          <w:lang w:eastAsia="zh-CN"/>
        </w:rPr>
        <w:t>SezAM</w:t>
      </w:r>
      <w:proofErr w:type="spellEnd"/>
      <w:r w:rsidRPr="00C72F16">
        <w:rPr>
          <w:rFonts w:asciiTheme="minorHAnsi" w:hAnsiTheme="minorHAnsi" w:cs="Arial"/>
          <w:lang w:eastAsia="zh-CN"/>
        </w:rPr>
        <w:t xml:space="preserve">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2D5EEDF0" w14:textId="77777777" w:rsidR="00B66591" w:rsidRPr="00B66591" w:rsidRDefault="00B66591" w:rsidP="00B66591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</w:p>
    <w:p w14:paraId="37164ED4" w14:textId="77777777" w:rsidR="0088374D" w:rsidRPr="0088374D" w:rsidRDefault="0088374D" w:rsidP="0088374D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</w:p>
    <w:p w14:paraId="6C454884" w14:textId="77777777" w:rsidR="006920A9" w:rsidRPr="006920A9" w:rsidRDefault="006920A9" w:rsidP="006920A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6920A9">
        <w:rPr>
          <w:rFonts w:cs="Calibri"/>
          <w:bCs/>
          <w:lang w:eastAsia="ar-SA"/>
        </w:rPr>
        <w:t>Wykonawca jest zobowiązany do zajmowania się realizacją zamówienia z największą starannością.</w:t>
      </w:r>
    </w:p>
    <w:p w14:paraId="38FBD6AE" w14:textId="33E1F773" w:rsidR="006920A9" w:rsidRDefault="006920A9" w:rsidP="006920A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6920A9">
        <w:rPr>
          <w:rFonts w:cs="Calibri"/>
          <w:bCs/>
          <w:lang w:eastAsia="ar-SA"/>
        </w:rPr>
        <w:t>Wykonawca jest zobowiązany do prowadzenia i przekazania Zamawiającemu po zakończeniu kursu listy obecności uczestników szkolenia oraz kart zajęć zawierających plan zajęć, ilość przeprowadzonych godzin, potwierdzenie obecności uczestników skierowanych przez Uniwersytet Morski w ramach projektu Wiedza Edukacja Rozwój oraz testów ewaluacyjnych przed i po szkoleniu. Wszystkie dokumenty muszą być oznaczone odpowiednimi logotypami i dopiskami ustalonymi z Zamawiającym zgodnie z aktualnymi wytycznymi w zakresie informacji i promocji projektu pn. „</w:t>
      </w:r>
      <w:proofErr w:type="spellStart"/>
      <w:r w:rsidRPr="006920A9">
        <w:rPr>
          <w:rFonts w:cs="Calibri"/>
          <w:bCs/>
          <w:lang w:eastAsia="ar-SA"/>
        </w:rPr>
        <w:t>SezAM</w:t>
      </w:r>
      <w:proofErr w:type="spellEnd"/>
      <w:r w:rsidRPr="006920A9">
        <w:rPr>
          <w:rFonts w:cs="Calibri"/>
          <w:bCs/>
          <w:lang w:eastAsia="ar-SA"/>
        </w:rPr>
        <w:t xml:space="preserve"> wiedzy, kompetencji i umiejętności” realizowanego przez Uniwersytet Morski w Gdyni w ramach Programu Operacyjnego Wiedza Edukacja Rozwój (nr projektu: POWR.03.05.00-00-Z218/17)</w:t>
      </w:r>
    </w:p>
    <w:p w14:paraId="7EDECEBD" w14:textId="03BCD617" w:rsidR="00841045" w:rsidRPr="00841045" w:rsidRDefault="00841045" w:rsidP="0084104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6920A9">
        <w:rPr>
          <w:rFonts w:cs="Calibri"/>
          <w:bCs/>
          <w:lang w:eastAsia="ar-SA"/>
        </w:rPr>
        <w:t>Wykonawca jest zobowiązany do wystawienia certyfikatu potwierdzającego ukończenie szkolenia.</w:t>
      </w:r>
    </w:p>
    <w:p w14:paraId="3067AC40" w14:textId="77777777" w:rsidR="006920A9" w:rsidRPr="006920A9" w:rsidRDefault="006920A9" w:rsidP="006920A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6920A9">
        <w:rPr>
          <w:rFonts w:cs="Calibri"/>
          <w:bCs/>
          <w:lang w:eastAsia="ar-SA"/>
        </w:rPr>
        <w:t xml:space="preserve">Wykonawca zapewnia uczestnikom szkolenia bezpłatne materiały szkoleniowe. </w:t>
      </w:r>
    </w:p>
    <w:p w14:paraId="1447E154" w14:textId="77777777" w:rsidR="006920A9" w:rsidRPr="006920A9" w:rsidRDefault="006920A9" w:rsidP="006920A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6920A9">
        <w:rPr>
          <w:rFonts w:cs="Calibri"/>
          <w:bCs/>
          <w:lang w:eastAsia="ar-SA"/>
        </w:rPr>
        <w:t xml:space="preserve">Wykonawca przeprowadzi testy ewaluacyjne przed i po ukończonym szkoleniu. </w:t>
      </w:r>
    </w:p>
    <w:p w14:paraId="249C1155" w14:textId="77777777" w:rsidR="006920A9" w:rsidRPr="006920A9" w:rsidRDefault="006920A9" w:rsidP="006920A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6920A9">
        <w:rPr>
          <w:rFonts w:cs="Calibri"/>
          <w:bCs/>
          <w:lang w:eastAsia="ar-SA"/>
        </w:rPr>
        <w:t>Wykonawca ponosi pełną odpowiedzialność za jakość i terminowość prowadzonych zajęć.</w:t>
      </w:r>
    </w:p>
    <w:p w14:paraId="464480EC" w14:textId="77777777" w:rsidR="00841045" w:rsidRDefault="00841045" w:rsidP="0084104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Miejsce świadczenia usługi:</w:t>
      </w:r>
      <w:r>
        <w:t xml:space="preserve"> Szkolenie powinno być zrealizowane na terenie Gdyni. Zamawiający dopuszcza możliwość przeprowadzenie szkolenia on-line – w zależności od panującej sytuacji epidemiologicznej. Programy i platformy używane w trakcie szkolenia muszą być dostępne na licencji freeware lub dostarczone nieodpłatnie uczestnikom  szkolenia przez Wykonawcę.</w:t>
      </w:r>
    </w:p>
    <w:p w14:paraId="4D12B985" w14:textId="77777777" w:rsidR="00841045" w:rsidRDefault="00841045" w:rsidP="0084104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t xml:space="preserve">Zamawiający dopuszcza możliwość realizacji szkolenia, zarówno w formie szkolenia zamkniętego ( wyłącznie dla studentów UMG) jak również w formie szkolenia otwartego. W przypadku szkolenia otwartego studenci UMG mogą zostać dołączeni do innych uczestników szkolenia. </w:t>
      </w:r>
    </w:p>
    <w:p w14:paraId="0BFA4EFD" w14:textId="49746031" w:rsidR="006920A9" w:rsidRPr="00841045" w:rsidRDefault="006920A9" w:rsidP="006920A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6920A9">
        <w:rPr>
          <w:rFonts w:cs="Calibri"/>
          <w:bCs/>
          <w:lang w:eastAsia="ar-SA"/>
        </w:rPr>
        <w:t>Wykonawca poprowadzi zajęcia zgodnie z zatwierdzonym programem i harmonogramem szkoleń.</w:t>
      </w:r>
    </w:p>
    <w:p w14:paraId="1CB5073F" w14:textId="77777777" w:rsidR="006920A9" w:rsidRPr="006920A9" w:rsidRDefault="006920A9" w:rsidP="006920A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6920A9">
        <w:rPr>
          <w:rFonts w:cs="Calibri"/>
          <w:bCs/>
          <w:lang w:eastAsia="ar-SA"/>
        </w:rPr>
        <w:t>Wykonawca, z którym zostanie zawarta umowa na realizację zamówienia zobowiązany jest do przestrzegania postanowień umowy o dofinansowanie projektu pn.: „</w:t>
      </w:r>
      <w:proofErr w:type="spellStart"/>
      <w:r w:rsidRPr="006920A9">
        <w:rPr>
          <w:rFonts w:cs="Calibri"/>
          <w:bCs/>
          <w:lang w:eastAsia="ar-SA"/>
        </w:rPr>
        <w:t>SezAM</w:t>
      </w:r>
      <w:proofErr w:type="spellEnd"/>
      <w:r w:rsidRPr="006920A9">
        <w:rPr>
          <w:rFonts w:cs="Calibri"/>
          <w:bCs/>
          <w:lang w:eastAsia="ar-SA"/>
        </w:rPr>
        <w:t xml:space="preserve"> wiedzy, kompetencji i umiejętności” realizowanego przez Uniwersytet Morski w Gdyni w ramach Programu Operacyjnego Wiedza Edukacja Rozwój  (nr projektu: POWR.03.05.00-00-Z218/17).Obowiązek ten dotyczy m.in. stosowania zasad informacji i promocji, zgodnie z wymaganiami dla projektu.</w:t>
      </w:r>
    </w:p>
    <w:p w14:paraId="225193E8" w14:textId="77777777" w:rsidR="00CD3A56" w:rsidRPr="00102FFE" w:rsidRDefault="00CD3A56" w:rsidP="00CD3A56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15F166B3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D463E2"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t>wg stawek określonych w załączniku nr 1 do umowy (oferta)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68FDA24A" w14:textId="6547D2BD" w:rsid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14:paraId="1C70DAF3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bookmarkStart w:id="1" w:name="_Hlk58414757"/>
      <w:r w:rsidRPr="00D463E2">
        <w:rPr>
          <w:rFonts w:cs="Calibri"/>
          <w:bCs/>
          <w:lang w:eastAsia="ar-SA"/>
        </w:rPr>
        <w:t xml:space="preserve">Maksymalną wartość umowy ustala się na kwotę ………………….…. zł brutto </w:t>
      </w:r>
    </w:p>
    <w:p w14:paraId="308C603D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 xml:space="preserve">(słownie: ……………………………………………….), </w:t>
      </w:r>
    </w:p>
    <w:p w14:paraId="1454D456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 xml:space="preserve">w tym wartość zamówienia podstawowego wynosi …………………..……….. </w:t>
      </w:r>
    </w:p>
    <w:p w14:paraId="1562A85C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 xml:space="preserve">(słownie: …………………………….), </w:t>
      </w:r>
    </w:p>
    <w:p w14:paraId="04E17EFB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 xml:space="preserve">wartość zamówienia w ramach prawa opcji (opcjonalnie) wynosi ……………………… </w:t>
      </w:r>
    </w:p>
    <w:p w14:paraId="59D12771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>(słownie: …………………………………………………………………….).</w:t>
      </w:r>
    </w:p>
    <w:bookmarkEnd w:id="1"/>
    <w:p w14:paraId="4EF19B80" w14:textId="77777777" w:rsidR="00CD3A56" w:rsidRDefault="00CD3A56" w:rsidP="00D463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lang w:eastAsia="ar-SA"/>
        </w:rPr>
      </w:pPr>
    </w:p>
    <w:p w14:paraId="115DC908" w14:textId="65E3415F" w:rsidR="00841045" w:rsidRDefault="00841045" w:rsidP="00841045">
      <w:pPr>
        <w:numPr>
          <w:ilvl w:val="0"/>
          <w:numId w:val="41"/>
        </w:numPr>
        <w:suppressAutoHyphens/>
        <w:spacing w:after="0" w:line="240" w:lineRule="auto"/>
        <w:ind w:left="284" w:hanging="295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 i przekazanie Zamawiającemu kompletu wymaganych dokumentów  zgodnie z § 2 pkt 2 i 3 umowy.</w:t>
      </w:r>
    </w:p>
    <w:p w14:paraId="55F5F964" w14:textId="7F06DD75" w:rsidR="00841045" w:rsidRDefault="00841045" w:rsidP="00841045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Komplet dokumentów wskazanych w § 2 pkt 2 i 3 umowy, powinien zostać dostarczony wraz z fakturą do pokoju B-103. Nie dopuszcza się, przekazywania żadnych dokumentów uczestnikom szkolenia. </w:t>
      </w:r>
    </w:p>
    <w:p w14:paraId="351D2CA7" w14:textId="77777777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lastRenderedPageBreak/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77777777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13C46F00" w14:textId="77777777" w:rsidR="00EF74AE" w:rsidRDefault="00EF74AE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7C363838" w14:textId="2DE7BF55" w:rsidR="00CD3A56" w:rsidRDefault="00CD3A56" w:rsidP="00CD3A56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</w:t>
      </w:r>
      <w:r w:rsidR="004104E9">
        <w:rPr>
          <w:rFonts w:cs="Calibri"/>
          <w:b/>
          <w:bCs/>
          <w:lang w:eastAsia="ar-SA"/>
        </w:rPr>
        <w:t>30</w:t>
      </w:r>
      <w:r>
        <w:rPr>
          <w:rFonts w:cs="Calibri"/>
          <w:b/>
          <w:bCs/>
          <w:lang w:eastAsia="ar-SA"/>
        </w:rPr>
        <w:t>.</w:t>
      </w:r>
      <w:r w:rsidR="004104E9">
        <w:rPr>
          <w:rFonts w:cs="Calibri"/>
          <w:b/>
          <w:bCs/>
          <w:lang w:eastAsia="ar-SA"/>
        </w:rPr>
        <w:t>0</w:t>
      </w:r>
      <w:r w:rsidR="00841045">
        <w:rPr>
          <w:rFonts w:cs="Calibri"/>
          <w:b/>
          <w:bCs/>
          <w:lang w:eastAsia="ar-SA"/>
        </w:rPr>
        <w:t>9</w:t>
      </w:r>
      <w:r>
        <w:rPr>
          <w:rFonts w:cs="Calibri"/>
          <w:b/>
          <w:bCs/>
          <w:lang w:eastAsia="ar-SA"/>
        </w:rPr>
        <w:t>.2021r.</w:t>
      </w:r>
    </w:p>
    <w:p w14:paraId="4717C084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</w:t>
      </w:r>
      <w:r>
        <w:rPr>
          <w:rFonts w:cs="Calibri"/>
          <w:bCs/>
          <w:lang w:eastAsia="ar-SA"/>
        </w:rPr>
        <w:lastRenderedPageBreak/>
        <w:t>dochodziły od Zamawiającego jakichkolwiek roszczeń z tego tytułu, a w przypadku zgłoszenia jakichkolwiek roszczeń przez te osoby zobowiązuje się zwolnić z nich Zamawiającego.</w:t>
      </w: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E1A" w14:textId="77777777" w:rsidR="008F6AF2" w:rsidRDefault="008F6AF2">
      <w:pPr>
        <w:spacing w:after="0" w:line="240" w:lineRule="auto"/>
      </w:pPr>
      <w:r>
        <w:separator/>
      </w:r>
    </w:p>
  </w:endnote>
  <w:endnote w:type="continuationSeparator" w:id="0">
    <w:p w14:paraId="1ED70444" w14:textId="77777777" w:rsidR="008F6AF2" w:rsidRDefault="008F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962F" w14:textId="7F287C5B" w:rsidR="00121AFC" w:rsidRDefault="00121AFC" w:rsidP="0084656A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D55DC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E99CB4" wp14:editId="536FB2B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FFAA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FBF98C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456034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2C7CE7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99CB4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14:paraId="437FFAA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FBF98C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456034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2C7CE7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A0FE" w14:textId="6BABD59D" w:rsidR="00121AFC" w:rsidRPr="004333CC" w:rsidRDefault="00D55DC4" w:rsidP="007521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8930E1" wp14:editId="463B4AA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8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C945" w14:textId="77777777" w:rsidR="00121AFC" w:rsidRPr="00311BB6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E440A7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7351A1F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DBF3F7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930E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MW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Arn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GCdk&#10;GoSNrJ+AwkoCwYCMsP5AaKX6gdEAqyTH+vuOKIoR/yhgDOzemQQ1CZtJIKIC0xwbjEZxZcb9tOsV&#10;27aAPA6akDcwKg1zJLYzNUZxHDBYDy6X4yqz++f5v9M6L9z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82DT&#10;F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C66C945" w14:textId="77777777" w:rsidR="00121AFC" w:rsidRPr="00311BB6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E440A7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7351A1F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DBF3F7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24DA51" wp14:editId="26CA5846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7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F96F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C5F10F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619C29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54B2147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4DA51" id="Pole tekstowe 15" o:spid="_x0000_s1028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S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DjHlUr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744F96F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C5F10F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619C29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54B2147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D82034" wp14:editId="09C0413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339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0E37BB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20E429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81CB721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82034" id="Pole tekstowe 14" o:spid="_x0000_s1029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2W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Iiq&#10;zZa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5CCC339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0E37BB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20E429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81CB721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584F5F" wp14:editId="67AFD52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5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174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070F21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803BE7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2AE7C94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84F5F" id="Pole tekstowe 13" o:spid="_x0000_s1030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Me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NmP&#10;0x6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2B08174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070F21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803BE7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2AE7C94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E9B93D" wp14:editId="4EBC2F1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9207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01EB3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4C8847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B8EBBA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9B93D" id="Pole tekstowe 12" o:spid="_x0000_s1031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tg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BRG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m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FcL&#10;Y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13B9207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01EB3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4C8847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B8EBBA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744F2C" wp14:editId="36C5347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6C0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273FA7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003EF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20CB5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44F2C" id="Pole tekstowe 11" o:spid="_x0000_s1032" type="#_x0000_t202" style="position:absolute;left:0;text-align:left;margin-left:159.15pt;margin-top:765.95pt;width:94.1pt;height:1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R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sb/7R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45DF6C0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273FA7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003EF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20CB5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0E281F" wp14:editId="73F688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06AD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2DAE9D6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EDA66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B8A83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E281F" id="Pole tekstowe 10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vuQIAALg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C23&#10;Jq+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23206AD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2DAE9D6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EDA66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B8A83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5FEA2" wp14:editId="0B4EB22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A14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7D1C9D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6399EB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B8AA93F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FEA2" id="Pole tekstowe 9" o:spid="_x0000_s1034" type="#_x0000_t202" style="position:absolute;left:0;text-align:left;margin-left:264.3pt;margin-top:765.7pt;width:163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Mg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tj0Mg&#10;twIAALc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0962A14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7D1C9D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6399EB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B8AA93F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A670BB" wp14:editId="4FB078C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6DB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EDFD0E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B5D7D8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CA4FDC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670BB" id="Pole tekstowe 8" o:spid="_x0000_s1035" type="#_x0000_t202" style="position:absolute;left:0;text-align:left;margin-left:159.15pt;margin-top:765.95pt;width:94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sP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OfVOw+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18D56DB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EDFD0E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B5D7D8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CA4FDC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3F94A4" wp14:editId="42ACA47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CC2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F8DF02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343B98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830447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F94A4" id="Pole tekstowe 7" o:spid="_x0000_s1036" type="#_x0000_t202" style="position:absolute;left:0;text-align:left;margin-left:264.3pt;margin-top:765.7pt;width:163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6K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r+u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CFDCC2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F8DF02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343B98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830447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364833" wp14:editId="2B434A1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CC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B11298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C744FD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52856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64833" id="Pole tekstowe 6" o:spid="_x0000_s1037" type="#_x0000_t202" style="position:absolute;left:0;text-align:left;margin-left:159.15pt;margin-top:765.95pt;width:94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uAtwIAALc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NF3uA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4083CC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B11298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C744FD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52856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7C803A" wp14:editId="00E0276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F47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8CDEE3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F39BF6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56FB39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803A" id="Pole tekstowe 5" o:spid="_x0000_s1038" type="#_x0000_t202" style="position:absolute;left:0;text-align:left;margin-left:264.3pt;margin-top:765.7pt;width:163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15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L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k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KT9&#10;eb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FB6F47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8CDEE3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F39BF6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56FB39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5017A7" wp14:editId="433BB5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B9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7F657E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09744E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63A77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017A7" id="Pole tekstowe 4" o:spid="_x0000_s1039" type="#_x0000_t202" style="position:absolute;left:0;text-align:left;margin-left:159.15pt;margin-top:765.95pt;width:94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z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TDChz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06CFAB9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7F657E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09744E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63A77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4A80854" wp14:editId="3A72819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A0F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E12C8B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1AA5D1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FC2CC2B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0854" id="Pole tekstowe 3" o:spid="_x0000_s1040" type="#_x0000_t202" style="position:absolute;left:0;text-align:left;margin-left:264.3pt;margin-top:765.7pt;width:163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0a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GH&#10;0yRsRfkMHJYCGAZshO0HQi3kD4x62CQpVt/3RFKMmo8c5sCsnUmQk7CdBMILeJpijdEorvW4nvad&#10;ZLsakMdJ4+IWZqVilsVmqMYojhMG28Emc9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Pyvt&#10;G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C1EA0F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E12C8B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1AA5D1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FC2CC2B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D54743A" wp14:editId="67CD13D7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9342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BB1C4B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DD5259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51085E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4743A" id="Pole tekstowe 2" o:spid="_x0000_s1041" type="#_x0000_t202" style="position:absolute;left:0;text-align:left;margin-left:159.15pt;margin-top:765.95pt;width:94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gQ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N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sgzgQ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14D9342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BB1C4B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DD5259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51085E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FBBC9F" wp14:editId="6394FD2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489D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ED2A75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26BB69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9477DFD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BBC9F" id="Pole tekstowe 1" o:spid="_x0000_s1042" type="#_x0000_t202" style="position:absolute;left:0;text-align:left;margin-left:264.3pt;margin-top:765.7pt;width:163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2J0&#10;v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634489D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ED2A75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26BB69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9477DFD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121AFC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121AFC" w:rsidRPr="004333CC">
      <w:rPr>
        <w:rFonts w:ascii="Arial" w:hAnsi="Arial" w:cs="Arial"/>
        <w:sz w:val="18"/>
        <w:szCs w:val="18"/>
      </w:rPr>
      <w:t>POWR.03.05.00-00-Z218/17)</w:t>
    </w:r>
  </w:p>
  <w:p w14:paraId="0B4BF7AF" w14:textId="77777777" w:rsidR="00121AFC" w:rsidRDefault="00121AFC" w:rsidP="0061137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E19F" w14:textId="77777777" w:rsidR="008F6AF2" w:rsidRDefault="008F6AF2">
      <w:pPr>
        <w:spacing w:after="0" w:line="240" w:lineRule="auto"/>
      </w:pPr>
      <w:r>
        <w:separator/>
      </w:r>
    </w:p>
  </w:footnote>
  <w:footnote w:type="continuationSeparator" w:id="0">
    <w:p w14:paraId="1F30920A" w14:textId="77777777" w:rsidR="008F6AF2" w:rsidRDefault="008F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0CAF" w14:textId="77777777" w:rsidR="00121AFC" w:rsidRPr="00FF098E" w:rsidRDefault="00121AFC" w:rsidP="00FF098E">
    <w:pPr>
      <w:pStyle w:val="Nagwek"/>
    </w:pPr>
    <w:r>
      <w:rPr>
        <w:noProof/>
      </w:rPr>
      <w:drawing>
        <wp:inline distT="0" distB="0" distL="0" distR="0" wp14:anchorId="7D22045C" wp14:editId="1D0E268C">
          <wp:extent cx="5819775" cy="904875"/>
          <wp:effectExtent l="0" t="0" r="9525" b="9525"/>
          <wp:docPr id="2" name="Obraz 2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77777777" w:rsidR="00121AFC" w:rsidRDefault="00121AFC">
    <w:pPr>
      <w:pStyle w:val="Nagwek"/>
      <w:spacing w:before="240"/>
    </w:pPr>
    <w:r>
      <w:rPr>
        <w:noProof/>
      </w:rPr>
      <w:drawing>
        <wp:inline distT="0" distB="0" distL="0" distR="0" wp14:anchorId="172D890C" wp14:editId="48EF5B2A">
          <wp:extent cx="5819775" cy="904875"/>
          <wp:effectExtent l="0" t="0" r="9525" b="9525"/>
          <wp:docPr id="20" name="Obraz 20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26F6227"/>
    <w:multiLevelType w:val="hybridMultilevel"/>
    <w:tmpl w:val="7CD2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E703A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A2DD6"/>
    <w:multiLevelType w:val="hybridMultilevel"/>
    <w:tmpl w:val="8A0EC5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6D6CEA"/>
    <w:multiLevelType w:val="hybridMultilevel"/>
    <w:tmpl w:val="5392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4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6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33"/>
  </w:num>
  <w:num w:numId="4">
    <w:abstractNumId w:val="8"/>
  </w:num>
  <w:num w:numId="5">
    <w:abstractNumId w:val="12"/>
  </w:num>
  <w:num w:numId="6">
    <w:abstractNumId w:val="34"/>
  </w:num>
  <w:num w:numId="7">
    <w:abstractNumId w:val="6"/>
  </w:num>
  <w:num w:numId="8">
    <w:abstractNumId w:val="48"/>
  </w:num>
  <w:num w:numId="9">
    <w:abstractNumId w:val="24"/>
  </w:num>
  <w:num w:numId="10">
    <w:abstractNumId w:val="2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1"/>
  </w:num>
  <w:num w:numId="14">
    <w:abstractNumId w:val="14"/>
  </w:num>
  <w:num w:numId="15">
    <w:abstractNumId w:val="3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6"/>
  </w:num>
  <w:num w:numId="19">
    <w:abstractNumId w:val="13"/>
  </w:num>
  <w:num w:numId="20">
    <w:abstractNumId w:val="21"/>
  </w:num>
  <w:num w:numId="21">
    <w:abstractNumId w:val="43"/>
  </w:num>
  <w:num w:numId="22">
    <w:abstractNumId w:val="0"/>
  </w:num>
  <w:num w:numId="23">
    <w:abstractNumId w:val="1"/>
  </w:num>
  <w:num w:numId="24">
    <w:abstractNumId w:val="2"/>
  </w:num>
  <w:num w:numId="25">
    <w:abstractNumId w:val="44"/>
  </w:num>
  <w:num w:numId="26">
    <w:abstractNumId w:val="20"/>
  </w:num>
  <w:num w:numId="27">
    <w:abstractNumId w:val="10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9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2893"/>
    <w:rsid w:val="000E5AC7"/>
    <w:rsid w:val="000E7520"/>
    <w:rsid w:val="000E7CBD"/>
    <w:rsid w:val="000F092F"/>
    <w:rsid w:val="000F51E9"/>
    <w:rsid w:val="000F59A5"/>
    <w:rsid w:val="000F5EF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489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4C7B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3603"/>
    <w:rsid w:val="00304A5B"/>
    <w:rsid w:val="0031010C"/>
    <w:rsid w:val="00310F07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104E9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20A9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E6A36"/>
    <w:rsid w:val="006F16BA"/>
    <w:rsid w:val="006F21E2"/>
    <w:rsid w:val="006F3850"/>
    <w:rsid w:val="006F6691"/>
    <w:rsid w:val="006F755D"/>
    <w:rsid w:val="00703314"/>
    <w:rsid w:val="0071394D"/>
    <w:rsid w:val="0071593B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41045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8374D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8F6AF2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4720"/>
    <w:rsid w:val="00AE554D"/>
    <w:rsid w:val="00AF01AC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6591"/>
    <w:rsid w:val="00B67581"/>
    <w:rsid w:val="00B7194E"/>
    <w:rsid w:val="00B87FC5"/>
    <w:rsid w:val="00B910F3"/>
    <w:rsid w:val="00B97D7C"/>
    <w:rsid w:val="00BA47D0"/>
    <w:rsid w:val="00BA5396"/>
    <w:rsid w:val="00BB11AA"/>
    <w:rsid w:val="00BB3F6C"/>
    <w:rsid w:val="00BC0D38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2F16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E043D"/>
    <w:rsid w:val="00CE552E"/>
    <w:rsid w:val="00CF1EC3"/>
    <w:rsid w:val="00CF1FAA"/>
    <w:rsid w:val="00CF369B"/>
    <w:rsid w:val="00CF737A"/>
    <w:rsid w:val="00CF7712"/>
    <w:rsid w:val="00D002E6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463E2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5BB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5E51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1B00-3D4E-4870-9B3C-A0C05A2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2021-03-30T07:32:00Z</cp:lastPrinted>
  <dcterms:created xsi:type="dcterms:W3CDTF">2021-06-07T09:01:00Z</dcterms:created>
  <dcterms:modified xsi:type="dcterms:W3CDTF">2021-06-07T09:01:00Z</dcterms:modified>
</cp:coreProperties>
</file>