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17D" w:rsidRPr="003411E0" w:rsidRDefault="003411E0" w:rsidP="0048117D">
      <w:pPr>
        <w:spacing w:after="129" w:line="249" w:lineRule="auto"/>
        <w:ind w:left="47" w:firstLine="4"/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Opis Przedmiotu Zamówienia część 5</w:t>
      </w:r>
    </w:p>
    <w:p w:rsidR="0048117D" w:rsidRPr="003411E0" w:rsidRDefault="0048117D" w:rsidP="0048117D">
      <w:pPr>
        <w:spacing w:after="129" w:line="249" w:lineRule="auto"/>
        <w:ind w:left="47" w:firstLine="4"/>
        <w:rPr>
          <w:rFonts w:ascii="Arial" w:eastAsia="Calibri" w:hAnsi="Arial" w:cs="Arial"/>
          <w:color w:val="000000"/>
          <w:sz w:val="20"/>
          <w:szCs w:val="20"/>
          <w:u w:val="single" w:color="000000"/>
          <w:lang w:eastAsia="pl-PL"/>
        </w:rPr>
      </w:pPr>
    </w:p>
    <w:p w:rsidR="0048117D" w:rsidRPr="003411E0" w:rsidRDefault="0048117D" w:rsidP="00065941">
      <w:pPr>
        <w:spacing w:after="129" w:line="249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48117D" w:rsidRPr="003411E0" w:rsidRDefault="0048117D" w:rsidP="0048117D">
      <w:pPr>
        <w:spacing w:after="3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1. 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Godfroid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, A. (2019).</w:t>
      </w:r>
    </w:p>
    <w:p w:rsidR="0048117D" w:rsidRPr="003411E0" w:rsidRDefault="0048117D" w:rsidP="0048117D">
      <w:pPr>
        <w:keepNext/>
        <w:keepLines/>
        <w:spacing w:after="11" w:line="249" w:lineRule="auto"/>
        <w:ind w:left="47"/>
        <w:outlineLvl w:val="0"/>
        <w:rPr>
          <w:rFonts w:ascii="Arial" w:eastAsia="Calibri" w:hAnsi="Arial" w:cs="Arial"/>
          <w:color w:val="000000"/>
          <w:sz w:val="20"/>
          <w:szCs w:val="20"/>
          <w:lang w:eastAsia="pl-PL"/>
        </w:rPr>
      </w:pP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Eye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Tracking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in Second Language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Acquisition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and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Bilingualism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: A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Research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Synthesis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and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Methodological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Guide</w:t>
      </w: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(1st ed.) </w:t>
      </w:r>
    </w:p>
    <w:p w:rsidR="0048117D" w:rsidRPr="003411E0" w:rsidRDefault="0048117D" w:rsidP="0048117D">
      <w:pPr>
        <w:keepNext/>
        <w:keepLines/>
        <w:spacing w:after="11" w:line="249" w:lineRule="auto"/>
        <w:ind w:left="47"/>
        <w:outlineLvl w:val="0"/>
        <w:rPr>
          <w:rFonts w:ascii="Arial" w:eastAsia="Calibri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ISBN (e-book): 9781315775616</w:t>
      </w:r>
    </w:p>
    <w:p w:rsidR="0048117D" w:rsidRPr="003411E0" w:rsidRDefault="0048117D" w:rsidP="0048117D">
      <w:pPr>
        <w:spacing w:after="469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3 jednoczesnych użytkowników</w:t>
      </w:r>
    </w:p>
    <w:p w:rsidR="0048117D" w:rsidRPr="003411E0" w:rsidRDefault="0048117D" w:rsidP="0048117D">
      <w:pPr>
        <w:spacing w:after="3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2. Cheney, 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Dorothy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L. &amp; Robert M. 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Seyfarth</w:t>
      </w:r>
      <w:proofErr w:type="spellEnd"/>
    </w:p>
    <w:p w:rsidR="0048117D" w:rsidRPr="003411E0" w:rsidRDefault="0048117D" w:rsidP="0048117D">
      <w:pPr>
        <w:spacing w:after="0"/>
        <w:ind w:left="43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3411E0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How </w:t>
      </w:r>
      <w:proofErr w:type="spellStart"/>
      <w:r w:rsidRPr="003411E0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monkeys</w:t>
      </w:r>
      <w:proofErr w:type="spellEnd"/>
      <w:r w:rsidRPr="003411E0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</w:t>
      </w:r>
      <w:proofErr w:type="spellStart"/>
      <w:r w:rsidRPr="003411E0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see</w:t>
      </w:r>
      <w:proofErr w:type="spellEnd"/>
      <w:r w:rsidRPr="003411E0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the </w:t>
      </w:r>
      <w:proofErr w:type="spellStart"/>
      <w:r w:rsidRPr="003411E0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world</w:t>
      </w:r>
      <w:proofErr w:type="spellEnd"/>
    </w:p>
    <w:p w:rsidR="0048117D" w:rsidRPr="003411E0" w:rsidRDefault="0048117D" w:rsidP="0048117D">
      <w:pPr>
        <w:spacing w:after="3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Chicago: University of Chicago Press. (Ebook 2018)</w:t>
      </w:r>
    </w:p>
    <w:p w:rsidR="0048117D" w:rsidRPr="003411E0" w:rsidRDefault="0048117D" w:rsidP="0048117D">
      <w:pPr>
        <w:spacing w:after="456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Ijednoczesny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użytkownik</w:t>
      </w:r>
    </w:p>
    <w:p w:rsidR="0048117D" w:rsidRPr="003411E0" w:rsidRDefault="0048117D" w:rsidP="0048117D">
      <w:pPr>
        <w:keepNext/>
        <w:keepLines/>
        <w:spacing w:after="11" w:line="249" w:lineRule="auto"/>
        <w:ind w:left="273" w:hanging="226"/>
        <w:outlineLvl w:val="0"/>
        <w:rPr>
          <w:rFonts w:ascii="Arial" w:eastAsia="Calibri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3.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Approaches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to the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Study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of Sound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Structure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and Speech</w:t>
      </w:r>
    </w:p>
    <w:p w:rsidR="0048117D" w:rsidRPr="003411E0" w:rsidRDefault="0048117D" w:rsidP="0048117D">
      <w:pPr>
        <w:spacing w:after="3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Wrembel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, M., 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Kietkiewicz-Janowiak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, A., 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Gasiorowski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, P. (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eds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.) New York: 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Routledge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, 2020 EBOOK</w:t>
      </w:r>
    </w:p>
    <w:p w:rsidR="0048117D" w:rsidRPr="003411E0" w:rsidRDefault="0048117D" w:rsidP="0048117D">
      <w:pPr>
        <w:spacing w:after="507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bez limitu jednoczesnych użytkowników</w:t>
      </w:r>
    </w:p>
    <w:p w:rsidR="0048117D" w:rsidRPr="003411E0" w:rsidRDefault="0048117D" w:rsidP="0048117D">
      <w:pPr>
        <w:keepNext/>
        <w:keepLines/>
        <w:spacing w:after="11" w:line="249" w:lineRule="auto"/>
        <w:ind w:left="292" w:hanging="245"/>
        <w:outlineLvl w:val="0"/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4.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Phonology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and Second Language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Acquisition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- EBOOK</w:t>
      </w:r>
    </w:p>
    <w:p w:rsidR="0048117D" w:rsidRPr="003411E0" w:rsidRDefault="0048117D" w:rsidP="0048117D">
      <w:pPr>
        <w:spacing w:after="3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Hansen Edwards, J. H. , M. 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Zampini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(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eds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.)</w:t>
      </w:r>
    </w:p>
    <w:p w:rsidR="0048117D" w:rsidRPr="003411E0" w:rsidRDefault="0048117D" w:rsidP="0048117D">
      <w:pPr>
        <w:spacing w:after="3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Amsterdam: John 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Benjamins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Publishing Co., 2008</w:t>
      </w:r>
    </w:p>
    <w:p w:rsidR="0048117D" w:rsidRPr="003411E0" w:rsidRDefault="0048117D" w:rsidP="0048117D">
      <w:pPr>
        <w:spacing w:after="524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bez limitu jednoczesnych użytkowników</w:t>
      </w:r>
    </w:p>
    <w:p w:rsidR="0048117D" w:rsidRPr="003411E0" w:rsidRDefault="0048117D" w:rsidP="0048117D">
      <w:pPr>
        <w:keepNext/>
        <w:keepLines/>
        <w:spacing w:after="11" w:line="249" w:lineRule="auto"/>
        <w:ind w:left="273" w:hanging="226"/>
        <w:outlineLvl w:val="0"/>
        <w:rPr>
          <w:rFonts w:ascii="Arial" w:eastAsia="Calibri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5. </w:t>
      </w:r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Third Language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Acquisition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in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Adulthood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- EBOOK</w:t>
      </w:r>
    </w:p>
    <w:p w:rsidR="0048117D" w:rsidRPr="003411E0" w:rsidRDefault="0048117D" w:rsidP="0048117D">
      <w:pPr>
        <w:spacing w:after="3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Cabrelli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Amaro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, J., S. Flynn and J. 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Rothman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(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eds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.)</w:t>
      </w:r>
    </w:p>
    <w:p w:rsidR="0048117D" w:rsidRPr="003411E0" w:rsidRDefault="0048117D" w:rsidP="0048117D">
      <w:pPr>
        <w:spacing w:after="3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Amsterdam: John 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Benjamins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, 2012</w:t>
      </w:r>
    </w:p>
    <w:p w:rsidR="0048117D" w:rsidRPr="003411E0" w:rsidRDefault="0048117D" w:rsidP="0048117D">
      <w:pPr>
        <w:spacing w:after="229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bez limitu jednoczesnych użytkowników</w:t>
      </w:r>
    </w:p>
    <w:p w:rsidR="0048117D" w:rsidRPr="003411E0" w:rsidRDefault="0048117D" w:rsidP="0048117D">
      <w:pPr>
        <w:keepNext/>
        <w:keepLines/>
        <w:spacing w:after="11" w:line="249" w:lineRule="auto"/>
        <w:ind w:left="268" w:hanging="221"/>
        <w:outlineLvl w:val="0"/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6. </w:t>
      </w:r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The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Routledge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handbook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of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multilingualism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- EBOOK</w:t>
      </w:r>
    </w:p>
    <w:p w:rsidR="0048117D" w:rsidRPr="003411E0" w:rsidRDefault="0048117D" w:rsidP="0048117D">
      <w:pPr>
        <w:spacing w:after="3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Martin-Jones et al. (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eds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.)</w:t>
      </w:r>
    </w:p>
    <w:p w:rsidR="0048117D" w:rsidRPr="003411E0" w:rsidRDefault="0048117D" w:rsidP="0048117D">
      <w:pPr>
        <w:spacing w:after="3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Routledge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, 2015</w:t>
      </w:r>
    </w:p>
    <w:p w:rsidR="0048117D" w:rsidRPr="003411E0" w:rsidRDefault="0048117D" w:rsidP="0048117D">
      <w:pPr>
        <w:spacing w:after="198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3 jednoczesnych użytkowników</w:t>
      </w:r>
    </w:p>
    <w:p w:rsidR="0048117D" w:rsidRPr="003411E0" w:rsidRDefault="0048117D" w:rsidP="0048117D">
      <w:pPr>
        <w:spacing w:after="3" w:line="265" w:lineRule="auto"/>
        <w:ind w:left="33" w:right="4091" w:hanging="10"/>
        <w:rPr>
          <w:rFonts w:ascii="Arial" w:eastAsia="Calibri" w:hAnsi="Arial" w:cs="Arial"/>
          <w:color w:val="000000"/>
          <w:sz w:val="20"/>
          <w:szCs w:val="20"/>
          <w:lang w:eastAsia="pl-PL"/>
        </w:rPr>
      </w:pPr>
    </w:p>
    <w:p w:rsidR="0048117D" w:rsidRPr="003411E0" w:rsidRDefault="0048117D" w:rsidP="0048117D">
      <w:pPr>
        <w:spacing w:after="3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7. F. 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Hakemulder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, S. 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Zyngier</w:t>
      </w:r>
      <w:proofErr w:type="spellEnd"/>
    </w:p>
    <w:p w:rsidR="0048117D" w:rsidRPr="003411E0" w:rsidRDefault="0048117D" w:rsidP="0048117D">
      <w:pPr>
        <w:keepNext/>
        <w:keepLines/>
        <w:spacing w:after="11" w:line="249" w:lineRule="auto"/>
        <w:ind w:left="47" w:right="5109"/>
        <w:outlineLvl w:val="0"/>
        <w:rPr>
          <w:rFonts w:ascii="Arial" w:eastAsia="Calibri" w:hAnsi="Arial" w:cs="Arial"/>
          <w:color w:val="000000"/>
          <w:sz w:val="20"/>
          <w:szCs w:val="20"/>
          <w:lang w:eastAsia="pl-PL"/>
        </w:rPr>
      </w:pP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Scientific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methods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for the </w:t>
      </w:r>
      <w:proofErr w:type="spellStart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>humanities</w:t>
      </w:r>
      <w:proofErr w:type="spellEnd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W van Peer</w:t>
      </w:r>
      <w:bookmarkStart w:id="0" w:name="OLE_LINK1"/>
      <w:r w:rsidRPr="003411E0">
        <w:rPr>
          <w:rFonts w:ascii="Arial" w:eastAsia="Calibri" w:hAnsi="Arial" w:cs="Arial"/>
          <w:b/>
          <w:color w:val="000000"/>
          <w:sz w:val="20"/>
          <w:szCs w:val="20"/>
          <w:lang w:eastAsia="pl-PL"/>
        </w:rPr>
        <w:t xml:space="preserve"> John</w:t>
      </w: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</w:t>
      </w:r>
      <w:proofErr w:type="spellStart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Benjamins</w:t>
      </w:r>
      <w:proofErr w:type="spellEnd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</w:t>
      </w:r>
      <w:bookmarkEnd w:id="0"/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EBOOK</w:t>
      </w:r>
    </w:p>
    <w:p w:rsidR="0048117D" w:rsidRPr="003411E0" w:rsidRDefault="0048117D" w:rsidP="0048117D">
      <w:pPr>
        <w:spacing w:after="3" w:line="265" w:lineRule="auto"/>
        <w:ind w:left="33" w:right="4091" w:hanging="1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411E0">
        <w:rPr>
          <w:rFonts w:ascii="Arial" w:eastAsia="Calibri" w:hAnsi="Arial" w:cs="Arial"/>
          <w:color w:val="000000"/>
          <w:sz w:val="20"/>
          <w:szCs w:val="20"/>
          <w:lang w:eastAsia="pl-PL"/>
        </w:rPr>
        <w:t>bez limitu jednoczesnych użytkowników</w:t>
      </w:r>
    </w:p>
    <w:p w:rsidR="00866AD1" w:rsidRPr="003411E0" w:rsidRDefault="00866AD1">
      <w:pPr>
        <w:rPr>
          <w:rFonts w:ascii="Arial" w:hAnsi="Arial" w:cs="Arial"/>
          <w:sz w:val="20"/>
          <w:szCs w:val="20"/>
        </w:rPr>
      </w:pPr>
      <w:bookmarkStart w:id="1" w:name="_GoBack"/>
      <w:bookmarkEnd w:id="1"/>
    </w:p>
    <w:sectPr w:rsidR="00866AD1" w:rsidRPr="003411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17D"/>
    <w:rsid w:val="00065941"/>
    <w:rsid w:val="003411E0"/>
    <w:rsid w:val="0048117D"/>
    <w:rsid w:val="0086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B3C04"/>
  <w15:chartTrackingRefBased/>
  <w15:docId w15:val="{7ABB82D0-F49D-4AAC-BCE3-93363628F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 Drożdżyńska</dc:creator>
  <cp:keywords/>
  <dc:description/>
  <cp:lastModifiedBy>Barbara Kosakowska</cp:lastModifiedBy>
  <cp:revision>3</cp:revision>
  <dcterms:created xsi:type="dcterms:W3CDTF">2021-05-31T10:55:00Z</dcterms:created>
  <dcterms:modified xsi:type="dcterms:W3CDTF">2021-05-31T11:00:00Z</dcterms:modified>
</cp:coreProperties>
</file>