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2A925" w14:textId="77777777" w:rsidR="00E25B68" w:rsidRDefault="00E25B68" w:rsidP="00E25B6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14:paraId="4D921C34" w14:textId="644FB7FF" w:rsidR="00E25B68" w:rsidRDefault="00E25B68" w:rsidP="00E25B68">
      <w:pPr>
        <w:spacing w:after="0" w:line="240" w:lineRule="auto"/>
        <w:jc w:val="center"/>
        <w:rPr>
          <w:rFonts w:eastAsiaTheme="minorHAnsi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t xml:space="preserve">Szczegółowy opis przedmiotu zamówienia dla postępowania na </w:t>
      </w:r>
      <w:r>
        <w:rPr>
          <w:rFonts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7950E6FB" w14:textId="79805357" w:rsidR="00E25B68" w:rsidRDefault="00E25B68" w:rsidP="00E25B68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Zadanie 1: Szkolenie pt. „</w:t>
      </w:r>
      <w:proofErr w:type="spellStart"/>
      <w:r>
        <w:rPr>
          <w:rFonts w:cstheme="minorHAnsi"/>
          <w:b/>
          <w:sz w:val="24"/>
          <w:szCs w:val="24"/>
        </w:rPr>
        <w:t>Kaizen</w:t>
      </w:r>
      <w:proofErr w:type="spellEnd"/>
      <w:r>
        <w:rPr>
          <w:rFonts w:cstheme="minorHAnsi"/>
          <w:b/>
          <w:sz w:val="24"/>
          <w:szCs w:val="24"/>
        </w:rPr>
        <w:t xml:space="preserve"> (w praktyce administracyjnej), cykl </w:t>
      </w:r>
      <w:proofErr w:type="spellStart"/>
      <w:r>
        <w:rPr>
          <w:rFonts w:cstheme="minorHAnsi"/>
          <w:b/>
          <w:sz w:val="24"/>
          <w:szCs w:val="24"/>
        </w:rPr>
        <w:t>Demminga</w:t>
      </w:r>
      <w:proofErr w:type="spellEnd"/>
      <w:r>
        <w:rPr>
          <w:rFonts w:cstheme="minorHAnsi"/>
          <w:b/>
          <w:sz w:val="24"/>
          <w:szCs w:val="24"/>
        </w:rPr>
        <w:t xml:space="preserve"> i inne narzędzia realizowania procesów zarządczych”</w:t>
      </w:r>
    </w:p>
    <w:p w14:paraId="71F3A623" w14:textId="77777777" w:rsidR="00D06AAC" w:rsidRPr="00844E4D" w:rsidRDefault="00D06AAC" w:rsidP="00844E4D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39C0EDB0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Wykonawca będzie zobowiązany d</w:t>
      </w:r>
      <w:r>
        <w:rPr>
          <w:rFonts w:cstheme="minorHAnsi"/>
          <w:sz w:val="24"/>
          <w:szCs w:val="24"/>
        </w:rPr>
        <w:t>o przeprowadzenia usługi szkoleniowej</w:t>
      </w:r>
      <w:r w:rsidRPr="00922816">
        <w:rPr>
          <w:rFonts w:cstheme="minorHAnsi"/>
          <w:sz w:val="24"/>
          <w:szCs w:val="24"/>
        </w:rPr>
        <w:t xml:space="preserve"> dla </w:t>
      </w:r>
      <w:r w:rsidRPr="00922816">
        <w:rPr>
          <w:rFonts w:cstheme="minorHAnsi"/>
          <w:bCs/>
          <w:sz w:val="24"/>
          <w:szCs w:val="24"/>
        </w:rPr>
        <w:t>kadry zarządczej</w:t>
      </w:r>
      <w:r>
        <w:rPr>
          <w:rFonts w:cstheme="minorHAnsi"/>
          <w:bCs/>
          <w:sz w:val="24"/>
          <w:szCs w:val="24"/>
        </w:rPr>
        <w:t xml:space="preserve"> </w:t>
      </w:r>
      <w:r w:rsidRPr="00922816">
        <w:rPr>
          <w:rFonts w:cstheme="minorHAnsi"/>
          <w:bCs/>
          <w:sz w:val="24"/>
          <w:szCs w:val="24"/>
        </w:rPr>
        <w:t>i administracyjnej Politechniki Częstochowskiej</w:t>
      </w:r>
      <w:r>
        <w:rPr>
          <w:rFonts w:cstheme="minorHAnsi"/>
          <w:sz w:val="24"/>
          <w:szCs w:val="24"/>
        </w:rPr>
        <w:t xml:space="preserve"> w zakresie:</w:t>
      </w:r>
    </w:p>
    <w:p w14:paraId="396B5181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65229029" w14:textId="77777777" w:rsidR="00E25B68" w:rsidRPr="00922816" w:rsidRDefault="00E25B68" w:rsidP="00E25B68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proofErr w:type="spellStart"/>
      <w:r w:rsidRPr="00922816">
        <w:rPr>
          <w:rFonts w:cstheme="minorHAnsi"/>
          <w:b/>
          <w:sz w:val="24"/>
          <w:szCs w:val="24"/>
        </w:rPr>
        <w:t>Kaizen</w:t>
      </w:r>
      <w:proofErr w:type="spellEnd"/>
      <w:r w:rsidRPr="00922816">
        <w:rPr>
          <w:rFonts w:cstheme="minorHAnsi"/>
          <w:b/>
          <w:sz w:val="24"/>
          <w:szCs w:val="24"/>
        </w:rPr>
        <w:t xml:space="preserve"> (w praktyce administracyjnej), cykl </w:t>
      </w:r>
      <w:proofErr w:type="spellStart"/>
      <w:r w:rsidRPr="00922816">
        <w:rPr>
          <w:rFonts w:cstheme="minorHAnsi"/>
          <w:b/>
          <w:sz w:val="24"/>
          <w:szCs w:val="24"/>
        </w:rPr>
        <w:t>Demminga</w:t>
      </w:r>
      <w:proofErr w:type="spellEnd"/>
      <w:r w:rsidRPr="00922816">
        <w:rPr>
          <w:rFonts w:cstheme="minorHAnsi"/>
          <w:b/>
          <w:sz w:val="24"/>
          <w:szCs w:val="24"/>
        </w:rPr>
        <w:t xml:space="preserve"> i inne narzędzia realizowania procesów zarządczych</w:t>
      </w:r>
    </w:p>
    <w:p w14:paraId="2F327E63" w14:textId="77777777" w:rsidR="00365453" w:rsidRPr="00C4089B" w:rsidRDefault="00365453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6C0A094C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 w:rsidR="00BE5626">
        <w:rPr>
          <w:rFonts w:ascii="Calibri" w:eastAsia="Calibri" w:hAnsi="Calibri" w:cs="Calibri"/>
          <w:color w:val="000000"/>
          <w:sz w:val="24"/>
          <w:shd w:val="clear" w:color="auto" w:fill="FDFDFD"/>
        </w:rPr>
        <w:t>,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Zamawiającego.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51FC29B2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922816">
        <w:rPr>
          <w:rFonts w:cstheme="minorHAnsi"/>
          <w:sz w:val="24"/>
          <w:szCs w:val="24"/>
        </w:rPr>
        <w:t>Celem szkolenia jest podniesienie kompetencji</w:t>
      </w:r>
      <w:r w:rsidRPr="00922816">
        <w:rPr>
          <w:rFonts w:cstheme="minorHAnsi"/>
          <w:b/>
          <w:sz w:val="24"/>
          <w:szCs w:val="24"/>
        </w:rPr>
        <w:t xml:space="preserve"> </w:t>
      </w:r>
      <w:r w:rsidRPr="00922816">
        <w:rPr>
          <w:rFonts w:cstheme="minorHAnsi"/>
          <w:sz w:val="24"/>
          <w:szCs w:val="24"/>
        </w:rPr>
        <w:t>organizacyjny</w:t>
      </w:r>
      <w:r>
        <w:rPr>
          <w:rFonts w:cstheme="minorHAnsi"/>
          <w:sz w:val="24"/>
          <w:szCs w:val="24"/>
        </w:rPr>
        <w:t>ch, komunikacyjnych</w:t>
      </w:r>
      <w:r>
        <w:rPr>
          <w:rFonts w:cstheme="minorHAnsi"/>
          <w:sz w:val="24"/>
          <w:szCs w:val="24"/>
        </w:rPr>
        <w:br/>
        <w:t>i zarządczych kadry zarządczej i administracyjnej.</w:t>
      </w:r>
    </w:p>
    <w:p w14:paraId="1795DFF3" w14:textId="77777777" w:rsidR="00844E4D" w:rsidRDefault="00844E4D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0C0849B8" w14:textId="08509CA3" w:rsidR="0023240B" w:rsidRDefault="0023240B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Minimalny zakres merytoryczny szkolenia obejmuje następującą tematykę:</w:t>
      </w:r>
    </w:p>
    <w:p w14:paraId="0FEB7123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1. Podstawowe założenia, definicje, zasady, motto KAIZEN</w:t>
      </w:r>
    </w:p>
    <w:p w14:paraId="565FFB85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 xml:space="preserve">2. 6-stopniowy model zarządzania procesami </w:t>
      </w:r>
      <w:proofErr w:type="spellStart"/>
      <w:r w:rsidRPr="00922816">
        <w:rPr>
          <w:rFonts w:cstheme="minorHAnsi"/>
          <w:sz w:val="24"/>
          <w:szCs w:val="24"/>
        </w:rPr>
        <w:t>administracyjno</w:t>
      </w:r>
      <w:proofErr w:type="spellEnd"/>
      <w:r w:rsidRPr="00922816">
        <w:rPr>
          <w:rFonts w:cstheme="minorHAnsi"/>
          <w:sz w:val="24"/>
          <w:szCs w:val="24"/>
        </w:rPr>
        <w:t xml:space="preserve"> - usługowymi.</w:t>
      </w:r>
    </w:p>
    <w:p w14:paraId="3B40F2CF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3. Identyfikowanie marnotrawstw w obszarach administracji i usług</w:t>
      </w:r>
    </w:p>
    <w:p w14:paraId="45AFD2B4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 xml:space="preserve">4. Cykl </w:t>
      </w:r>
      <w:proofErr w:type="spellStart"/>
      <w:r w:rsidRPr="00922816">
        <w:rPr>
          <w:rFonts w:cstheme="minorHAnsi"/>
          <w:sz w:val="24"/>
          <w:szCs w:val="24"/>
        </w:rPr>
        <w:t>Deminga</w:t>
      </w:r>
      <w:proofErr w:type="spellEnd"/>
      <w:r w:rsidRPr="00922816">
        <w:rPr>
          <w:rFonts w:cstheme="minorHAnsi"/>
          <w:sz w:val="24"/>
          <w:szCs w:val="24"/>
        </w:rPr>
        <w:t xml:space="preserve"> – PDCA</w:t>
      </w:r>
    </w:p>
    <w:p w14:paraId="053325A0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4. Znaczenie działań z zakresu 5S i ich zastosowanie w obszarze biurowym</w:t>
      </w:r>
    </w:p>
    <w:p w14:paraId="163723A0" w14:textId="77777777" w:rsidR="00E25B68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5. Znaczenie standaryzacji i wizualizacji procedur i praktyk działań biurowych</w:t>
      </w:r>
    </w:p>
    <w:p w14:paraId="5C5E62F3" w14:textId="77777777" w:rsidR="00E25B68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</w:t>
      </w:r>
      <w:r w:rsidRPr="00922816">
        <w:rPr>
          <w:rFonts w:cstheme="minorHAnsi"/>
          <w:sz w:val="24"/>
          <w:szCs w:val="24"/>
        </w:rPr>
        <w:t>Zasady angażowania pracowników w doskonalenie procesów, motywowanie ludzi do aktywnego uczestnictwa w rozwiązywaniu problemów organizacyjnych i administracyjnych, praktyczne narzędzia wspierania twórczego myślenia</w:t>
      </w:r>
    </w:p>
    <w:p w14:paraId="2C06FC77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</w:t>
      </w:r>
      <w:proofErr w:type="spellStart"/>
      <w:r w:rsidRPr="00922816">
        <w:rPr>
          <w:rFonts w:cstheme="minorHAnsi"/>
          <w:sz w:val="24"/>
          <w:szCs w:val="24"/>
        </w:rPr>
        <w:t>Kaizen</w:t>
      </w:r>
      <w:proofErr w:type="spellEnd"/>
      <w:r w:rsidRPr="00922816">
        <w:rPr>
          <w:rFonts w:cstheme="minorHAnsi"/>
          <w:sz w:val="24"/>
          <w:szCs w:val="24"/>
        </w:rPr>
        <w:t xml:space="preserve"> jako system ciągłego doskonalenia organizacji administracyjnej</w:t>
      </w:r>
    </w:p>
    <w:p w14:paraId="23102232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 xml:space="preserve">Podczas warsztatu zaprezentowane powinny zostać przykłady zastosowań metodyki </w:t>
      </w:r>
      <w:proofErr w:type="spellStart"/>
      <w:r w:rsidRPr="00922816">
        <w:rPr>
          <w:rFonts w:cstheme="minorHAnsi"/>
          <w:sz w:val="24"/>
          <w:szCs w:val="24"/>
        </w:rPr>
        <w:t>Kaizen</w:t>
      </w:r>
      <w:proofErr w:type="spellEnd"/>
      <w:r w:rsidRPr="00922816">
        <w:rPr>
          <w:rFonts w:cstheme="minorHAnsi"/>
          <w:sz w:val="24"/>
          <w:szCs w:val="24"/>
        </w:rPr>
        <w:br/>
        <w:t xml:space="preserve">i wykazanie jak </w:t>
      </w:r>
      <w:proofErr w:type="spellStart"/>
      <w:r w:rsidRPr="00922816">
        <w:rPr>
          <w:rFonts w:cstheme="minorHAnsi"/>
          <w:sz w:val="24"/>
          <w:szCs w:val="24"/>
        </w:rPr>
        <w:t>Kaizen</w:t>
      </w:r>
      <w:proofErr w:type="spellEnd"/>
      <w:r w:rsidRPr="00922816">
        <w:rPr>
          <w:rFonts w:cstheme="minorHAnsi"/>
          <w:sz w:val="24"/>
          <w:szCs w:val="24"/>
        </w:rPr>
        <w:t xml:space="preserve"> wpływa na zarządzanie firmą. Omówiona powinna zostać historia oraz istota systemu. Uczestnicy powinni poznać kilka metod wdrażania i organizowania </w:t>
      </w:r>
      <w:r>
        <w:rPr>
          <w:rFonts w:cstheme="minorHAnsi"/>
          <w:sz w:val="24"/>
          <w:szCs w:val="24"/>
        </w:rPr>
        <w:t xml:space="preserve">systemu </w:t>
      </w:r>
      <w:proofErr w:type="spellStart"/>
      <w:r>
        <w:rPr>
          <w:rFonts w:cstheme="minorHAnsi"/>
          <w:sz w:val="24"/>
          <w:szCs w:val="24"/>
        </w:rPr>
        <w:t>Kaizen</w:t>
      </w:r>
      <w:proofErr w:type="spellEnd"/>
      <w:r>
        <w:rPr>
          <w:rFonts w:cstheme="minorHAnsi"/>
          <w:sz w:val="24"/>
          <w:szCs w:val="24"/>
        </w:rPr>
        <w:t>. Omówione zostaną</w:t>
      </w:r>
      <w:r w:rsidRPr="00922816">
        <w:rPr>
          <w:rFonts w:cstheme="minorHAnsi"/>
          <w:sz w:val="24"/>
          <w:szCs w:val="24"/>
        </w:rPr>
        <w:t xml:space="preserve"> metody zespołowego wdrażania zmian. </w:t>
      </w:r>
    </w:p>
    <w:p w14:paraId="3CFC9E26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 xml:space="preserve">Cele, które powinno </w:t>
      </w:r>
      <w:r>
        <w:rPr>
          <w:rFonts w:cstheme="minorHAnsi"/>
          <w:sz w:val="24"/>
          <w:szCs w:val="24"/>
        </w:rPr>
        <w:t>osiągnąć</w:t>
      </w:r>
      <w:r w:rsidRPr="00922816">
        <w:rPr>
          <w:rFonts w:cstheme="minorHAnsi"/>
          <w:sz w:val="24"/>
          <w:szCs w:val="24"/>
        </w:rPr>
        <w:t xml:space="preserve"> szkolenie to:</w:t>
      </w:r>
    </w:p>
    <w:p w14:paraId="424BE44F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 xml:space="preserve">- dokładne wykazanie w jaki sposób </w:t>
      </w:r>
      <w:proofErr w:type="spellStart"/>
      <w:r w:rsidRPr="00922816">
        <w:rPr>
          <w:rFonts w:cstheme="minorHAnsi"/>
          <w:sz w:val="24"/>
          <w:szCs w:val="24"/>
        </w:rPr>
        <w:t>Kaizen</w:t>
      </w:r>
      <w:proofErr w:type="spellEnd"/>
      <w:r w:rsidRPr="00922816">
        <w:rPr>
          <w:rFonts w:cstheme="minorHAnsi"/>
          <w:sz w:val="24"/>
          <w:szCs w:val="24"/>
        </w:rPr>
        <w:t xml:space="preserve"> wpływa na zarządzanie i organizację procesów,</w:t>
      </w:r>
    </w:p>
    <w:p w14:paraId="74826FA1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 xml:space="preserve">- praktyczne przedstawienie, jak identyfikować wartości kluczowe podczas sesji </w:t>
      </w:r>
      <w:proofErr w:type="spellStart"/>
      <w:r w:rsidRPr="00922816">
        <w:rPr>
          <w:rFonts w:cstheme="minorHAnsi"/>
          <w:sz w:val="24"/>
          <w:szCs w:val="24"/>
        </w:rPr>
        <w:t>Kaizen</w:t>
      </w:r>
      <w:proofErr w:type="spellEnd"/>
      <w:r w:rsidRPr="00922816">
        <w:rPr>
          <w:rFonts w:cstheme="minorHAnsi"/>
          <w:sz w:val="24"/>
          <w:szCs w:val="24"/>
        </w:rPr>
        <w:t>,</w:t>
      </w:r>
    </w:p>
    <w:p w14:paraId="4B0177E3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 xml:space="preserve">- wypracowanie strategii postępowania na najbliższą przyszłość przy wdrażaniu </w:t>
      </w:r>
      <w:proofErr w:type="spellStart"/>
      <w:r w:rsidRPr="00922816">
        <w:rPr>
          <w:rFonts w:cstheme="minorHAnsi"/>
          <w:sz w:val="24"/>
          <w:szCs w:val="24"/>
        </w:rPr>
        <w:t>Kaizen</w:t>
      </w:r>
      <w:proofErr w:type="spellEnd"/>
      <w:r w:rsidRPr="00922816">
        <w:rPr>
          <w:rFonts w:cstheme="minorHAnsi"/>
          <w:sz w:val="24"/>
          <w:szCs w:val="24"/>
        </w:rPr>
        <w:t>,</w:t>
      </w:r>
    </w:p>
    <w:p w14:paraId="126117CF" w14:textId="77777777" w:rsidR="00E25B68" w:rsidRDefault="00E25B68" w:rsidP="00E25B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 xml:space="preserve">- przydzielenie ról i oczekiwań oraz odpowiedzialności w zespołach </w:t>
      </w:r>
      <w:proofErr w:type="spellStart"/>
      <w:r w:rsidRPr="00922816">
        <w:rPr>
          <w:rFonts w:cstheme="minorHAnsi"/>
          <w:sz w:val="24"/>
          <w:szCs w:val="24"/>
        </w:rPr>
        <w:t>Kaizen</w:t>
      </w:r>
      <w:proofErr w:type="spellEnd"/>
      <w:r w:rsidRPr="00922816">
        <w:rPr>
          <w:rFonts w:cstheme="minorHAnsi"/>
          <w:sz w:val="24"/>
          <w:szCs w:val="24"/>
        </w:rPr>
        <w:t>.</w:t>
      </w:r>
    </w:p>
    <w:p w14:paraId="48A9C406" w14:textId="77777777" w:rsidR="00E25B68" w:rsidRDefault="00E25B68" w:rsidP="00D06AAC">
      <w:pPr>
        <w:spacing w:after="0" w:line="240" w:lineRule="auto"/>
        <w:rPr>
          <w:rFonts w:ascii="Calibri" w:eastAsia="Calibri" w:hAnsi="Calibri" w:cs="Calibri"/>
          <w:sz w:val="24"/>
        </w:rPr>
      </w:pPr>
    </w:p>
    <w:p w14:paraId="0937D30D" w14:textId="77777777" w:rsidR="00E25B68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7B647DAE" w14:textId="77777777" w:rsidR="00E25B68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1A6C7EF7" w14:textId="77777777" w:rsidR="00E25B68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38100597" w14:textId="77777777" w:rsidR="00E25B68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7E752AFF" w14:textId="4F4F80E1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i/>
          <w:sz w:val="24"/>
          <w:szCs w:val="24"/>
        </w:rPr>
      </w:pPr>
      <w:r w:rsidRPr="00922816">
        <w:rPr>
          <w:rFonts w:cstheme="minorHAnsi"/>
          <w:sz w:val="24"/>
          <w:szCs w:val="24"/>
        </w:rPr>
        <w:t xml:space="preserve">Za edycję szkolenia </w:t>
      </w:r>
      <w:proofErr w:type="spellStart"/>
      <w:r w:rsidRPr="00D83AFC">
        <w:rPr>
          <w:rFonts w:cstheme="minorHAnsi"/>
          <w:sz w:val="24"/>
          <w:szCs w:val="24"/>
        </w:rPr>
        <w:t>Kaizen</w:t>
      </w:r>
      <w:proofErr w:type="spellEnd"/>
      <w:r w:rsidRPr="00D83AFC">
        <w:rPr>
          <w:rFonts w:cstheme="minorHAnsi"/>
          <w:sz w:val="24"/>
          <w:szCs w:val="24"/>
        </w:rPr>
        <w:t xml:space="preserve"> (w praktyce administracyjnej), cykl </w:t>
      </w:r>
      <w:proofErr w:type="spellStart"/>
      <w:r w:rsidRPr="00D83AFC">
        <w:rPr>
          <w:rFonts w:cstheme="minorHAnsi"/>
          <w:sz w:val="24"/>
          <w:szCs w:val="24"/>
        </w:rPr>
        <w:t>Demminga</w:t>
      </w:r>
      <w:proofErr w:type="spellEnd"/>
      <w:r w:rsidRPr="00D83AFC">
        <w:rPr>
          <w:rFonts w:cstheme="minorHAnsi"/>
          <w:sz w:val="24"/>
          <w:szCs w:val="24"/>
        </w:rPr>
        <w:t xml:space="preserve"> i inne narzędzia realizowania procesów zarządczych</w:t>
      </w:r>
      <w:r w:rsidRPr="00922816">
        <w:rPr>
          <w:rFonts w:cstheme="minorHAnsi"/>
          <w:sz w:val="24"/>
          <w:szCs w:val="24"/>
        </w:rPr>
        <w:t xml:space="preserve"> uznaje się: </w:t>
      </w:r>
    </w:p>
    <w:p w14:paraId="6FFF6222" w14:textId="77777777" w:rsidR="00E25B68" w:rsidRPr="00922816" w:rsidRDefault="00E25B68" w:rsidP="00E25B68">
      <w:pPr>
        <w:pStyle w:val="Akapitzlist"/>
        <w:numPr>
          <w:ilvl w:val="0"/>
          <w:numId w:val="23"/>
        </w:num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Szkolenie</w:t>
      </w:r>
      <w:r w:rsidRPr="00922816">
        <w:rPr>
          <w:rFonts w:cstheme="minorHAnsi"/>
          <w:bCs/>
          <w:sz w:val="24"/>
          <w:szCs w:val="24"/>
        </w:rPr>
        <w:t xml:space="preserve"> </w:t>
      </w:r>
      <w:proofErr w:type="spellStart"/>
      <w:r w:rsidRPr="00922816">
        <w:rPr>
          <w:rFonts w:cstheme="minorHAnsi"/>
          <w:sz w:val="24"/>
          <w:szCs w:val="24"/>
        </w:rPr>
        <w:t>Kaizen</w:t>
      </w:r>
      <w:proofErr w:type="spellEnd"/>
      <w:r w:rsidRPr="00922816">
        <w:rPr>
          <w:rFonts w:cstheme="minorHAnsi"/>
          <w:sz w:val="24"/>
          <w:szCs w:val="24"/>
        </w:rPr>
        <w:t xml:space="preserve"> (w praktyce administracyjnej), cykl </w:t>
      </w:r>
      <w:proofErr w:type="spellStart"/>
      <w:r w:rsidRPr="00922816">
        <w:rPr>
          <w:rFonts w:cstheme="minorHAnsi"/>
          <w:sz w:val="24"/>
          <w:szCs w:val="24"/>
        </w:rPr>
        <w:t>Demminga</w:t>
      </w:r>
      <w:proofErr w:type="spellEnd"/>
      <w:r w:rsidRPr="00922816">
        <w:rPr>
          <w:rFonts w:cstheme="minorHAnsi"/>
          <w:sz w:val="24"/>
          <w:szCs w:val="24"/>
        </w:rPr>
        <w:t xml:space="preserve"> i inne narzędzia realizowania procesów zarządczych będzie obejmowało 2 dni szkoleniowe </w:t>
      </w:r>
      <w:r>
        <w:rPr>
          <w:rFonts w:cstheme="minorHAnsi"/>
          <w:sz w:val="24"/>
          <w:szCs w:val="24"/>
        </w:rPr>
        <w:t xml:space="preserve">następujące bezpośrednio po sobie </w:t>
      </w:r>
      <w:r w:rsidRPr="00922816">
        <w:rPr>
          <w:rFonts w:cstheme="minorHAnsi"/>
          <w:sz w:val="24"/>
          <w:szCs w:val="24"/>
        </w:rPr>
        <w:t xml:space="preserve">- 8 godzin </w:t>
      </w:r>
      <w:r>
        <w:rPr>
          <w:rFonts w:cstheme="minorHAnsi"/>
          <w:sz w:val="24"/>
          <w:szCs w:val="24"/>
        </w:rPr>
        <w:t xml:space="preserve">dydaktycznych (45 min.) </w:t>
      </w:r>
      <w:r w:rsidRPr="00922816">
        <w:rPr>
          <w:rFonts w:cstheme="minorHAnsi"/>
          <w:sz w:val="24"/>
          <w:szCs w:val="24"/>
        </w:rPr>
        <w:t xml:space="preserve"> dziennie</w:t>
      </w:r>
    </w:p>
    <w:p w14:paraId="3364A8F7" w14:textId="2F1ED355" w:rsidR="00E25B68" w:rsidRDefault="00E25B68" w:rsidP="00E25B6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Szkolenie</w:t>
      </w:r>
      <w:r w:rsidRPr="00922816">
        <w:rPr>
          <w:rFonts w:cstheme="minorHAnsi"/>
          <w:sz w:val="24"/>
          <w:szCs w:val="24"/>
        </w:rPr>
        <w:t xml:space="preserve">, prowadzone w języku </w:t>
      </w:r>
      <w:r>
        <w:rPr>
          <w:rFonts w:cstheme="minorHAnsi"/>
          <w:sz w:val="24"/>
          <w:szCs w:val="24"/>
        </w:rPr>
        <w:t>polskim, zostanie</w:t>
      </w:r>
      <w:r w:rsidRPr="00922816">
        <w:rPr>
          <w:rFonts w:cstheme="minorHAnsi"/>
          <w:sz w:val="24"/>
          <w:szCs w:val="24"/>
        </w:rPr>
        <w:t xml:space="preserve"> zrealizowane dla wyznaczonej przez Zamawiającego jednej grupy </w:t>
      </w:r>
      <w:r>
        <w:rPr>
          <w:rFonts w:cstheme="minorHAnsi"/>
          <w:sz w:val="24"/>
          <w:szCs w:val="24"/>
        </w:rPr>
        <w:t>szkoleniowej 15 osobowej</w:t>
      </w:r>
      <w:r w:rsidRPr="00922816">
        <w:rPr>
          <w:rFonts w:cstheme="minorHAnsi"/>
          <w:sz w:val="24"/>
          <w:szCs w:val="24"/>
        </w:rPr>
        <w:t xml:space="preserve">. Za wybór uczestników szkoleń odpowiada Zamawiający. </w:t>
      </w:r>
    </w:p>
    <w:p w14:paraId="0D810638" w14:textId="02D99F91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4CD66F92" w14:textId="58139029" w:rsidR="00E25B68" w:rsidRDefault="00E25B68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57D319FD" w14:textId="77777777" w:rsidR="00E25B68" w:rsidRPr="00922816" w:rsidRDefault="00E25B68" w:rsidP="00E25B68">
      <w:pPr>
        <w:spacing w:after="0" w:line="240" w:lineRule="auto"/>
        <w:jc w:val="both"/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Planowany termin</w:t>
      </w:r>
      <w:r w:rsidRPr="00922816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realizacji</w:t>
      </w:r>
      <w:r w:rsidRPr="00922816">
        <w:rPr>
          <w:rFonts w:cstheme="minorHAnsi"/>
          <w:b/>
          <w:sz w:val="24"/>
          <w:szCs w:val="24"/>
        </w:rPr>
        <w:t xml:space="preserve"> szkole</w:t>
      </w:r>
      <w:r>
        <w:rPr>
          <w:rFonts w:cstheme="minorHAnsi"/>
          <w:b/>
          <w:sz w:val="24"/>
          <w:szCs w:val="24"/>
        </w:rPr>
        <w:t xml:space="preserve">nia </w:t>
      </w:r>
      <w:proofErr w:type="spellStart"/>
      <w:r w:rsidRPr="00922816">
        <w:rPr>
          <w:rFonts w:cstheme="minorHAnsi"/>
          <w:b/>
          <w:sz w:val="24"/>
          <w:szCs w:val="24"/>
        </w:rPr>
        <w:t>Kaizen</w:t>
      </w:r>
      <w:proofErr w:type="spellEnd"/>
      <w:r w:rsidRPr="00922816">
        <w:rPr>
          <w:rFonts w:cstheme="minorHAnsi"/>
          <w:b/>
          <w:sz w:val="24"/>
          <w:szCs w:val="24"/>
        </w:rPr>
        <w:t xml:space="preserve"> (w praktyce administracyjnej), cykl </w:t>
      </w:r>
      <w:proofErr w:type="spellStart"/>
      <w:r w:rsidRPr="00922816">
        <w:rPr>
          <w:rFonts w:cstheme="minorHAnsi"/>
          <w:b/>
          <w:sz w:val="24"/>
          <w:szCs w:val="24"/>
        </w:rPr>
        <w:t>Demminga</w:t>
      </w:r>
      <w:proofErr w:type="spellEnd"/>
      <w:r w:rsidRPr="00922816">
        <w:rPr>
          <w:rFonts w:cstheme="minorHAnsi"/>
          <w:b/>
          <w:sz w:val="24"/>
          <w:szCs w:val="24"/>
        </w:rPr>
        <w:t xml:space="preserve"> i inne narzędzia realizowania procesów zarządczych</w:t>
      </w:r>
      <w:r w:rsidRPr="00922816">
        <w:rPr>
          <w:rFonts w:cstheme="minorHAnsi"/>
          <w:b/>
          <w:bCs/>
          <w:sz w:val="24"/>
          <w:szCs w:val="24"/>
        </w:rPr>
        <w:t>:</w:t>
      </w:r>
    </w:p>
    <w:p w14:paraId="5898E6FC" w14:textId="3FA6D503" w:rsidR="00E25B68" w:rsidRDefault="00AD6254" w:rsidP="00E25B68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 miesięcy od dnia podpisania umowy</w:t>
      </w:r>
    </w:p>
    <w:p w14:paraId="0145ED29" w14:textId="77777777" w:rsidR="00E25B68" w:rsidRPr="00130A52" w:rsidRDefault="00E25B68" w:rsidP="00E25B68">
      <w:pPr>
        <w:pStyle w:val="Akapitzlist"/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</w:p>
    <w:p w14:paraId="15B6EBC6" w14:textId="369FDA79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257FD7CF" w14:textId="586EEF8C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CE270C">
        <w:rPr>
          <w:rFonts w:ascii="Calibri" w:eastAsia="Calibri" w:hAnsi="Calibri" w:cs="Calibri"/>
          <w:sz w:val="24"/>
        </w:rPr>
        <w:t>e wskazanym</w:t>
      </w:r>
      <w:r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</w:t>
      </w:r>
      <w:r w:rsidR="00251EBD">
        <w:rPr>
          <w:rFonts w:ascii="Calibri" w:eastAsia="Calibri" w:hAnsi="Calibri" w:cs="Calibri"/>
          <w:sz w:val="24"/>
        </w:rPr>
        <w:t>godzinach 8.00-16.3</w:t>
      </w:r>
      <w:r w:rsidRPr="00F4628A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57567DD6" w:rsidR="007F1BA4" w:rsidRPr="00844E4D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CE270C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 xml:space="preserve">Zintegrowany Program Rozwoju Politechniki Częstochowskiej </w:t>
      </w:r>
      <w:r>
        <w:rPr>
          <w:rFonts w:ascii="Calibri" w:eastAsia="Calibri" w:hAnsi="Calibri" w:cs="Calibri"/>
          <w:color w:val="000000"/>
          <w:sz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6BD68C14" w14:textId="08D087C3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50B14595" w:rsidR="00844E4D" w:rsidRPr="00D749BE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</w:t>
      </w:r>
      <w:r w:rsidRPr="00D749BE">
        <w:rPr>
          <w:rFonts w:ascii="Calibri" w:eastAsia="Calibri" w:hAnsi="Calibri" w:cs="Calibri"/>
          <w:color w:val="000000"/>
          <w:sz w:val="24"/>
        </w:rPr>
        <w:t>2020, który współfinansowany jest ze środków Unii Europejskiej w ramach Europejskiego Funduszu Społecznego.</w:t>
      </w:r>
    </w:p>
    <w:p w14:paraId="7C22E749" w14:textId="77777777" w:rsidR="007A1AB3" w:rsidRPr="007A1AB3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lastRenderedPageBreak/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6B75DBCD" w14:textId="0315267D" w:rsidR="007A1AB3" w:rsidRPr="00CE270C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CE270C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CE270C">
        <w:rPr>
          <w:rFonts w:ascii="Calibri" w:hAnsi="Calibri" w:cs="Calibri"/>
          <w:sz w:val="24"/>
        </w:rPr>
        <w:t xml:space="preserve">organizacja miejsca oraz sprzętu do prowadzenia transmisji szkolenia leży po stronie Wykonawcy szkoleń. </w:t>
      </w:r>
    </w:p>
    <w:p w14:paraId="237E40EF" w14:textId="4AF46612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Sprzęt komputerowy, przez który będą łączyć się trenerzy będzie podłączony kablem do szerokopasmowego Internet</w:t>
      </w:r>
      <w:r w:rsidR="007C2485">
        <w:rPr>
          <w:rFonts w:cstheme="minorHAnsi"/>
          <w:sz w:val="24"/>
          <w:szCs w:val="24"/>
        </w:rPr>
        <w:t xml:space="preserve">u o przepustowości minimum 100 </w:t>
      </w:r>
      <w:proofErr w:type="spellStart"/>
      <w:r w:rsidR="007C2485">
        <w:rPr>
          <w:rFonts w:cstheme="minorHAnsi"/>
          <w:sz w:val="24"/>
          <w:szCs w:val="24"/>
        </w:rPr>
        <w:t>M</w:t>
      </w:r>
      <w:r w:rsidRPr="00CE270C">
        <w:rPr>
          <w:rFonts w:cstheme="minorHAnsi"/>
          <w:sz w:val="24"/>
          <w:szCs w:val="24"/>
        </w:rPr>
        <w:t>b</w:t>
      </w:r>
      <w:proofErr w:type="spellEnd"/>
      <w:r w:rsidRPr="00CE270C">
        <w:rPr>
          <w:rFonts w:cstheme="minorHAnsi"/>
          <w:sz w:val="24"/>
          <w:szCs w:val="24"/>
        </w:rPr>
        <w:t>/s.</w:t>
      </w:r>
    </w:p>
    <w:p w14:paraId="3D8DD53C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CE270C">
        <w:rPr>
          <w:rFonts w:cstheme="minorHAnsi"/>
          <w:sz w:val="24"/>
          <w:szCs w:val="24"/>
        </w:rPr>
        <w:t>mikroporty</w:t>
      </w:r>
      <w:proofErr w:type="spellEnd"/>
      <w:r w:rsidRPr="00CE270C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CE270C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CE270C">
        <w:rPr>
          <w:rFonts w:cstheme="minorHAnsi"/>
          <w:sz w:val="24"/>
          <w:szCs w:val="24"/>
        </w:rPr>
        <w:t>webinarów</w:t>
      </w:r>
      <w:proofErr w:type="spellEnd"/>
      <w:r w:rsidRPr="00CE270C">
        <w:rPr>
          <w:rFonts w:cstheme="minorHAnsi"/>
          <w:sz w:val="24"/>
          <w:szCs w:val="24"/>
        </w:rPr>
        <w:t>, który umożliwi:</w:t>
      </w:r>
    </w:p>
    <w:p w14:paraId="1C2406EF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 Nagrywanie szkoleń.</w:t>
      </w:r>
    </w:p>
    <w:p w14:paraId="2D2AADF5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Monitorowanie czasu trwaniu.</w:t>
      </w:r>
    </w:p>
    <w:p w14:paraId="034E99DE" w14:textId="77777777" w:rsidR="00E25B68" w:rsidRDefault="007A1AB3" w:rsidP="007A1AB3">
      <w:pPr>
        <w:pStyle w:val="Akapitzlist"/>
        <w:spacing w:after="0" w:line="276" w:lineRule="auto"/>
        <w:ind w:left="1134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</w:p>
    <w:p w14:paraId="12994950" w14:textId="77777777" w:rsidR="00E25B68" w:rsidRDefault="00E25B68" w:rsidP="007A1AB3">
      <w:pPr>
        <w:pStyle w:val="Akapitzlist"/>
        <w:spacing w:after="0" w:line="276" w:lineRule="auto"/>
        <w:ind w:left="1134"/>
        <w:rPr>
          <w:rFonts w:cstheme="minorHAnsi"/>
          <w:i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2930ABFB" w14:textId="77777777" w:rsidR="008A4D26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826067A" w14:textId="3E3F6584" w:rsidR="00D749BE" w:rsidRPr="00B06AF2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  <w:r w:rsidRPr="008A4D26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29E6020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wypełnionego Dziennika zajęć, o którym mowa w powyższym punkcie,</w:t>
      </w:r>
    </w:p>
    <w:p w14:paraId="212655F1" w14:textId="77777777" w:rsidR="00B06AF2" w:rsidRPr="00B06AF2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</w:t>
      </w:r>
    </w:p>
    <w:p w14:paraId="45202075" w14:textId="0DB6126A" w:rsidR="0023240B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projektów unijnych w ramach  Programu Operacyjnego Wiedza Edukacja Rozwój 2014-2020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>Zintegrowany Program Rozwoju Politechniki Częstochowskiej</w:t>
      </w:r>
      <w:r w:rsidR="005F6C01">
        <w:rPr>
          <w:rFonts w:ascii="Calibri" w:eastAsia="Calibri" w:hAnsi="Calibri" w:cs="Calibri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76462DCC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7D57D25B" w14:textId="2D2DF8F4" w:rsidR="007C2485" w:rsidRDefault="007C2485" w:rsidP="007C2485">
      <w:pPr>
        <w:tabs>
          <w:tab w:val="left" w:pos="993"/>
          <w:tab w:val="left" w:pos="156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bookmarkStart w:id="0" w:name="_GoBack"/>
      <w:bookmarkEnd w:id="0"/>
    </w:p>
    <w:sectPr w:rsidR="007C2485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B8E16F" w14:textId="77777777" w:rsidR="005B6135" w:rsidRDefault="005B6135" w:rsidP="0023240B">
      <w:pPr>
        <w:spacing w:after="0" w:line="240" w:lineRule="auto"/>
      </w:pPr>
      <w:r>
        <w:separator/>
      </w:r>
    </w:p>
  </w:endnote>
  <w:endnote w:type="continuationSeparator" w:id="0">
    <w:p w14:paraId="4D7F3186" w14:textId="77777777" w:rsidR="005B6135" w:rsidRDefault="005B6135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10016" w14:textId="77777777" w:rsidR="005B6135" w:rsidRDefault="005B6135" w:rsidP="0023240B">
      <w:pPr>
        <w:spacing w:after="0" w:line="240" w:lineRule="auto"/>
      </w:pPr>
      <w:r>
        <w:separator/>
      </w:r>
    </w:p>
  </w:footnote>
  <w:footnote w:type="continuationSeparator" w:id="0">
    <w:p w14:paraId="0E0F76C7" w14:textId="77777777" w:rsidR="005B6135" w:rsidRDefault="005B6135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20"/>
  </w:num>
  <w:num w:numId="5">
    <w:abstractNumId w:val="13"/>
  </w:num>
  <w:num w:numId="6">
    <w:abstractNumId w:val="4"/>
  </w:num>
  <w:num w:numId="7">
    <w:abstractNumId w:val="9"/>
  </w:num>
  <w:num w:numId="8">
    <w:abstractNumId w:val="22"/>
  </w:num>
  <w:num w:numId="9">
    <w:abstractNumId w:val="15"/>
  </w:num>
  <w:num w:numId="10">
    <w:abstractNumId w:val="10"/>
  </w:num>
  <w:num w:numId="11">
    <w:abstractNumId w:val="24"/>
  </w:num>
  <w:num w:numId="12">
    <w:abstractNumId w:val="23"/>
  </w:num>
  <w:num w:numId="13">
    <w:abstractNumId w:val="8"/>
  </w:num>
  <w:num w:numId="14">
    <w:abstractNumId w:val="11"/>
  </w:num>
  <w:num w:numId="15">
    <w:abstractNumId w:val="19"/>
  </w:num>
  <w:num w:numId="16">
    <w:abstractNumId w:val="17"/>
  </w:num>
  <w:num w:numId="17">
    <w:abstractNumId w:val="7"/>
  </w:num>
  <w:num w:numId="18">
    <w:abstractNumId w:val="6"/>
  </w:num>
  <w:num w:numId="19">
    <w:abstractNumId w:val="12"/>
  </w:num>
  <w:num w:numId="20">
    <w:abstractNumId w:val="3"/>
  </w:num>
  <w:num w:numId="21">
    <w:abstractNumId w:val="14"/>
  </w:num>
  <w:num w:numId="22">
    <w:abstractNumId w:val="16"/>
  </w:num>
  <w:num w:numId="23">
    <w:abstractNumId w:val="1"/>
  </w:num>
  <w:num w:numId="24">
    <w:abstractNumId w:val="5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B4975"/>
    <w:rsid w:val="00107C05"/>
    <w:rsid w:val="00170D7E"/>
    <w:rsid w:val="00192BBE"/>
    <w:rsid w:val="001D4999"/>
    <w:rsid w:val="0023240B"/>
    <w:rsid w:val="00251EBD"/>
    <w:rsid w:val="0027791A"/>
    <w:rsid w:val="002E7019"/>
    <w:rsid w:val="002F7D69"/>
    <w:rsid w:val="003318B7"/>
    <w:rsid w:val="003460B5"/>
    <w:rsid w:val="00365453"/>
    <w:rsid w:val="004004A9"/>
    <w:rsid w:val="00416873"/>
    <w:rsid w:val="00491121"/>
    <w:rsid w:val="004A1C99"/>
    <w:rsid w:val="00541069"/>
    <w:rsid w:val="005B6135"/>
    <w:rsid w:val="005B7306"/>
    <w:rsid w:val="005F6C01"/>
    <w:rsid w:val="00632257"/>
    <w:rsid w:val="007100CE"/>
    <w:rsid w:val="00781AD1"/>
    <w:rsid w:val="00794854"/>
    <w:rsid w:val="007A1AB3"/>
    <w:rsid w:val="007C2485"/>
    <w:rsid w:val="007F1BA4"/>
    <w:rsid w:val="00833B6A"/>
    <w:rsid w:val="00844E4D"/>
    <w:rsid w:val="008A4D26"/>
    <w:rsid w:val="009F2509"/>
    <w:rsid w:val="00A3739D"/>
    <w:rsid w:val="00AB1D73"/>
    <w:rsid w:val="00AB4658"/>
    <w:rsid w:val="00AD6254"/>
    <w:rsid w:val="00B06AF2"/>
    <w:rsid w:val="00BA1137"/>
    <w:rsid w:val="00BC292B"/>
    <w:rsid w:val="00BE5626"/>
    <w:rsid w:val="00C4089B"/>
    <w:rsid w:val="00C84B9C"/>
    <w:rsid w:val="00C9286B"/>
    <w:rsid w:val="00CD2FB3"/>
    <w:rsid w:val="00CE270C"/>
    <w:rsid w:val="00CE50F7"/>
    <w:rsid w:val="00D06AAC"/>
    <w:rsid w:val="00D17023"/>
    <w:rsid w:val="00D749BE"/>
    <w:rsid w:val="00D77F4E"/>
    <w:rsid w:val="00E25B68"/>
    <w:rsid w:val="00E41C7C"/>
    <w:rsid w:val="00E55796"/>
    <w:rsid w:val="00E57904"/>
    <w:rsid w:val="00EA3F2E"/>
    <w:rsid w:val="00EC22C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7C24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C248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39"/>
    <w:rsid w:val="007C2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Normalny"/>
    <w:rsid w:val="007C2485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1150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13</cp:revision>
  <dcterms:created xsi:type="dcterms:W3CDTF">2021-02-10T21:01:00Z</dcterms:created>
  <dcterms:modified xsi:type="dcterms:W3CDTF">2021-06-01T12:15:00Z</dcterms:modified>
</cp:coreProperties>
</file>