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8EAACE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C55030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92833">
        <w:rPr>
          <w:sz w:val="22"/>
          <w:szCs w:val="22"/>
        </w:rPr>
        <w:t>20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28B68E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BB7BD5">
        <w:rPr>
          <w:sz w:val="22"/>
          <w:szCs w:val="22"/>
        </w:rPr>
        <w:t>18</w:t>
      </w:r>
      <w:r w:rsidR="006952F0">
        <w:rPr>
          <w:sz w:val="22"/>
          <w:szCs w:val="22"/>
        </w:rPr>
        <w:t>9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A9215E4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B7BD5" w:rsidRPr="00BB7BD5">
        <w:rPr>
          <w:b/>
          <w:bCs/>
          <w:sz w:val="22"/>
          <w:szCs w:val="22"/>
        </w:rPr>
        <w:t>Dostaw</w:t>
      </w:r>
      <w:r w:rsidR="00BB7BD5">
        <w:rPr>
          <w:b/>
          <w:bCs/>
          <w:sz w:val="22"/>
          <w:szCs w:val="22"/>
        </w:rPr>
        <w:t>ę</w:t>
      </w:r>
      <w:r w:rsidR="00BB7BD5" w:rsidRPr="00BB7BD5">
        <w:rPr>
          <w:b/>
          <w:bCs/>
          <w:sz w:val="22"/>
          <w:szCs w:val="22"/>
        </w:rPr>
        <w:t xml:space="preserve"> zestawów komputerowych typu </w:t>
      </w:r>
      <w:r w:rsidR="006952F0">
        <w:rPr>
          <w:b/>
          <w:bCs/>
          <w:sz w:val="22"/>
          <w:szCs w:val="22"/>
        </w:rPr>
        <w:t>Tower</w:t>
      </w:r>
      <w:r w:rsidR="00BB7BD5" w:rsidRPr="00BB7BD5">
        <w:rPr>
          <w:b/>
          <w:bCs/>
          <w:sz w:val="22"/>
          <w:szCs w:val="22"/>
        </w:rPr>
        <w:t xml:space="preserve">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BB7BD5">
        <w:rPr>
          <w:b/>
          <w:sz w:val="22"/>
          <w:szCs w:val="22"/>
        </w:rPr>
        <w:t>18</w:t>
      </w:r>
      <w:r w:rsidR="006952F0">
        <w:rPr>
          <w:b/>
          <w:sz w:val="22"/>
          <w:szCs w:val="22"/>
        </w:rPr>
        <w:t>9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D220170" w14:textId="68124D43" w:rsidR="00EE0164" w:rsidRPr="006952F0" w:rsidRDefault="006952F0" w:rsidP="006952F0">
      <w:pPr>
        <w:pStyle w:val="Akapitzlist"/>
        <w:numPr>
          <w:ilvl w:val="0"/>
          <w:numId w:val="16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 nawiązaniu do pkt 8, </w:t>
      </w:r>
      <w:proofErr w:type="spellStart"/>
      <w:r>
        <w:rPr>
          <w:b/>
          <w:color w:val="000000"/>
          <w:sz w:val="22"/>
          <w:szCs w:val="22"/>
        </w:rPr>
        <w:t>ppkt</w:t>
      </w:r>
      <w:proofErr w:type="spellEnd"/>
      <w:r>
        <w:rPr>
          <w:b/>
          <w:color w:val="000000"/>
          <w:sz w:val="22"/>
          <w:szCs w:val="22"/>
        </w:rPr>
        <w:t xml:space="preserve"> 4 SWZ</w:t>
      </w:r>
    </w:p>
    <w:p w14:paraId="78BD17F0" w14:textId="77777777" w:rsidR="006952F0" w:rsidRDefault="006952F0" w:rsidP="006952F0">
      <w:pPr>
        <w:pStyle w:val="Akapitzlist"/>
        <w:tabs>
          <w:tab w:val="left" w:pos="1778"/>
          <w:tab w:val="left" w:pos="2552"/>
        </w:tabs>
        <w:jc w:val="both"/>
      </w:pPr>
      <w:r w:rsidRPr="006952F0">
        <w:rPr>
          <w:b/>
          <w:bCs/>
          <w:lang w:eastAsia="zh-CN"/>
        </w:rPr>
        <w:t>Zdolność techniczna lub zawodowa</w:t>
      </w:r>
      <w:r>
        <w:rPr>
          <w:lang w:eastAsia="zh-CN"/>
        </w:rPr>
        <w:t xml:space="preserve"> </w:t>
      </w:r>
    </w:p>
    <w:p w14:paraId="094C4A00" w14:textId="50364500" w:rsidR="006952F0" w:rsidRDefault="006952F0" w:rsidP="006952F0">
      <w:pPr>
        <w:pStyle w:val="Akapitzlist"/>
        <w:tabs>
          <w:tab w:val="left" w:pos="1778"/>
          <w:tab w:val="left" w:pos="2552"/>
        </w:tabs>
        <w:jc w:val="both"/>
        <w:rPr>
          <w:b/>
        </w:rPr>
      </w:pPr>
      <w:r w:rsidRPr="006952F0">
        <w:rPr>
          <w:bCs/>
          <w:lang w:eastAsia="zh-CN"/>
        </w:rPr>
        <w:t>O udzielenie zamówienia mogą ubiegać się Wykonawcy, którzy wykażą, iż posiadają niezbędną wiedzę i doświadczenie tj.: w okresie ostatnich 3 lat przed upływem terminu składania ofert o udzielenie zamówienia, a jeżeli okres prowadzenia działalności jest krótszy, w tym okresie</w:t>
      </w:r>
      <w:r w:rsidRPr="006952F0">
        <w:rPr>
          <w:b/>
          <w:lang w:eastAsia="zh-CN"/>
        </w:rPr>
        <w:t xml:space="preserve"> – wykonał co najmniej </w:t>
      </w:r>
      <w:r w:rsidRPr="006952F0">
        <w:rPr>
          <w:b/>
        </w:rPr>
        <w:t>jedną dostawę sprzętu komputerowego trwająca przez okres 12 miesięcy o wartości minimum: 500 000,00 PLN brutto (pięćset tysięcy).</w:t>
      </w:r>
    </w:p>
    <w:p w14:paraId="4D01FACC" w14:textId="26306491" w:rsidR="006952F0" w:rsidRDefault="006952F0" w:rsidP="006952F0">
      <w:pPr>
        <w:pStyle w:val="Akapitzlist"/>
        <w:tabs>
          <w:tab w:val="left" w:pos="1778"/>
          <w:tab w:val="left" w:pos="2552"/>
        </w:tabs>
        <w:jc w:val="both"/>
        <w:rPr>
          <w:b/>
        </w:rPr>
      </w:pPr>
      <w:r>
        <w:rPr>
          <w:bCs/>
          <w:lang w:eastAsia="zh-CN"/>
        </w:rPr>
        <w:t>Czy Zamawiający zgodzi się na złożenie przykładowo dwóch referencji, ale na jednorazową dostawę sprzętu komputerowego o wartości nie mniejszej niż 500 000, 00 zł brutto, zamiast jednej referencji potwierdzającej wykonanie dostawy sprzętu trwającej przez okres 12 miesięcy</w:t>
      </w:r>
      <w:r w:rsidRPr="006952F0">
        <w:rPr>
          <w:b/>
        </w:rPr>
        <w:t>?</w:t>
      </w:r>
    </w:p>
    <w:p w14:paraId="090A1624" w14:textId="77777777" w:rsidR="008219B4" w:rsidRPr="008219B4" w:rsidRDefault="006952F0" w:rsidP="006952F0">
      <w:pPr>
        <w:pStyle w:val="Akapitzlist"/>
        <w:numPr>
          <w:ilvl w:val="0"/>
          <w:numId w:val="16"/>
        </w:numPr>
        <w:tabs>
          <w:tab w:val="left" w:pos="1778"/>
          <w:tab w:val="left" w:pos="2552"/>
        </w:tabs>
        <w:jc w:val="both"/>
        <w:rPr>
          <w:b/>
          <w:sz w:val="22"/>
          <w:szCs w:val="22"/>
        </w:rPr>
      </w:pPr>
      <w:r w:rsidRPr="008219B4">
        <w:rPr>
          <w:b/>
          <w:bCs/>
          <w:sz w:val="22"/>
          <w:szCs w:val="22"/>
        </w:rPr>
        <w:t>Dotyczy: pozycja 40. Monitor LCD 24cali</w:t>
      </w:r>
      <w:r w:rsidRPr="008219B4">
        <w:rPr>
          <w:sz w:val="22"/>
          <w:szCs w:val="22"/>
        </w:rPr>
        <w:t xml:space="preserve"> </w:t>
      </w:r>
    </w:p>
    <w:p w14:paraId="454C6269" w14:textId="77777777" w:rsidR="008219B4" w:rsidRPr="008219B4" w:rsidRDefault="006952F0" w:rsidP="008219B4">
      <w:pPr>
        <w:pStyle w:val="Akapitzlist"/>
        <w:numPr>
          <w:ilvl w:val="1"/>
          <w:numId w:val="16"/>
        </w:numPr>
        <w:tabs>
          <w:tab w:val="left" w:pos="1778"/>
          <w:tab w:val="left" w:pos="2552"/>
        </w:tabs>
        <w:jc w:val="both"/>
        <w:rPr>
          <w:b/>
          <w:sz w:val="22"/>
          <w:szCs w:val="22"/>
        </w:rPr>
      </w:pPr>
      <w:r w:rsidRPr="008219B4">
        <w:rPr>
          <w:sz w:val="22"/>
          <w:szCs w:val="22"/>
        </w:rPr>
        <w:t xml:space="preserve">Czy zamawiający dopuszcza monitor 23,8? zapytanie </w:t>
      </w:r>
    </w:p>
    <w:p w14:paraId="298EDCE7" w14:textId="79C96578" w:rsidR="006952F0" w:rsidRPr="008219B4" w:rsidRDefault="006952F0" w:rsidP="008219B4">
      <w:pPr>
        <w:pStyle w:val="Akapitzlist"/>
        <w:numPr>
          <w:ilvl w:val="1"/>
          <w:numId w:val="16"/>
        </w:numPr>
        <w:tabs>
          <w:tab w:val="left" w:pos="1778"/>
          <w:tab w:val="left" w:pos="2552"/>
        </w:tabs>
        <w:jc w:val="both"/>
        <w:rPr>
          <w:b/>
          <w:sz w:val="22"/>
          <w:szCs w:val="22"/>
        </w:rPr>
      </w:pPr>
      <w:r w:rsidRPr="008219B4">
        <w:rPr>
          <w:sz w:val="22"/>
          <w:szCs w:val="22"/>
        </w:rPr>
        <w:t>Czy zamawiający dopuszcza zaoferowanie monitora wyposażonego w dołączane do monitora dedykowane przez producenta monitora głośniki?</w:t>
      </w:r>
    </w:p>
    <w:p w14:paraId="4796CABA" w14:textId="77777777" w:rsidR="00EE0164" w:rsidRPr="008219B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7EEC259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C55030" w:rsidRPr="00F71FDA">
        <w:rPr>
          <w:b/>
          <w:sz w:val="22"/>
          <w:szCs w:val="22"/>
        </w:rPr>
        <w:t xml:space="preserve">zi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93FB93" w14:textId="32F27FBB" w:rsidR="00555FE7" w:rsidRPr="008219B4" w:rsidRDefault="008219B4" w:rsidP="00024C4D">
      <w:pPr>
        <w:rPr>
          <w:color w:val="FF0000"/>
          <w:sz w:val="22"/>
          <w:szCs w:val="22"/>
        </w:rPr>
      </w:pPr>
      <w:r w:rsidRPr="008219B4">
        <w:rPr>
          <w:b/>
          <w:bCs/>
          <w:sz w:val="22"/>
          <w:szCs w:val="22"/>
        </w:rPr>
        <w:t>Ad. 1</w:t>
      </w:r>
      <w:r>
        <w:rPr>
          <w:sz w:val="22"/>
          <w:szCs w:val="22"/>
        </w:rPr>
        <w:t xml:space="preserve"> </w:t>
      </w:r>
      <w:r w:rsidR="0030051A" w:rsidRPr="00B906C1">
        <w:rPr>
          <w:sz w:val="22"/>
          <w:szCs w:val="22"/>
        </w:rPr>
        <w:t>Nie wyrażamy zgody na zmianę zapisu, dostawy jednorazowe to nie to samo co dostawy sukcesywne.</w:t>
      </w:r>
    </w:p>
    <w:p w14:paraId="702ED198" w14:textId="4F2B9D7E" w:rsidR="000E1028" w:rsidRPr="00F71FDA" w:rsidRDefault="000E1028" w:rsidP="00024C4D">
      <w:pPr>
        <w:rPr>
          <w:sz w:val="22"/>
          <w:szCs w:val="22"/>
        </w:rPr>
      </w:pPr>
    </w:p>
    <w:p w14:paraId="5745CC8E" w14:textId="2BC53F00" w:rsidR="000E1028" w:rsidRPr="00F71FDA" w:rsidRDefault="000E1028" w:rsidP="00024C4D">
      <w:pPr>
        <w:rPr>
          <w:sz w:val="22"/>
          <w:szCs w:val="22"/>
        </w:rPr>
      </w:pPr>
    </w:p>
    <w:p w14:paraId="490EAD8E" w14:textId="1A1A64AA" w:rsidR="000E1028" w:rsidRPr="008219B4" w:rsidRDefault="008219B4" w:rsidP="00024C4D">
      <w:pPr>
        <w:rPr>
          <w:b/>
          <w:bCs/>
          <w:sz w:val="22"/>
          <w:szCs w:val="22"/>
        </w:rPr>
      </w:pPr>
      <w:r w:rsidRPr="008219B4">
        <w:rPr>
          <w:b/>
          <w:bCs/>
          <w:sz w:val="22"/>
          <w:szCs w:val="22"/>
        </w:rPr>
        <w:t xml:space="preserve">Ad. 2 </w:t>
      </w:r>
    </w:p>
    <w:p w14:paraId="7F502005" w14:textId="5F4946F7" w:rsidR="008219B4" w:rsidRDefault="008219B4" w:rsidP="008219B4">
      <w:pPr>
        <w:jc w:val="both"/>
        <w:rPr>
          <w:sz w:val="22"/>
          <w:szCs w:val="22"/>
        </w:rPr>
      </w:pPr>
      <w:r w:rsidRPr="008219B4">
        <w:rPr>
          <w:b/>
          <w:bCs/>
          <w:sz w:val="22"/>
          <w:szCs w:val="22"/>
        </w:rPr>
        <w:t>Ad.2.1</w:t>
      </w:r>
      <w:r w:rsidRPr="008219B4">
        <w:rPr>
          <w:sz w:val="22"/>
          <w:szCs w:val="22"/>
        </w:rPr>
        <w:t xml:space="preserve"> Zamawiający w pozycji 40 dopuszcza monitor o przekątnej nie</w:t>
      </w:r>
      <w:r>
        <w:rPr>
          <w:sz w:val="22"/>
          <w:szCs w:val="22"/>
        </w:rPr>
        <w:t xml:space="preserve"> </w:t>
      </w:r>
      <w:r w:rsidRPr="008219B4">
        <w:rPr>
          <w:sz w:val="22"/>
          <w:szCs w:val="22"/>
        </w:rPr>
        <w:t>mniejszej niż 23,8".</w:t>
      </w:r>
    </w:p>
    <w:p w14:paraId="01948F66" w14:textId="13C4F30E" w:rsidR="008219B4" w:rsidRPr="008219B4" w:rsidRDefault="008219B4" w:rsidP="008219B4">
      <w:pPr>
        <w:jc w:val="both"/>
        <w:rPr>
          <w:sz w:val="22"/>
          <w:szCs w:val="22"/>
        </w:rPr>
      </w:pPr>
      <w:r w:rsidRPr="008219B4">
        <w:rPr>
          <w:sz w:val="22"/>
          <w:szCs w:val="22"/>
        </w:rPr>
        <w:t xml:space="preserve"> </w:t>
      </w:r>
      <w:r w:rsidRPr="008219B4">
        <w:rPr>
          <w:sz w:val="22"/>
          <w:szCs w:val="22"/>
        </w:rPr>
        <w:br/>
      </w:r>
      <w:r w:rsidRPr="008219B4">
        <w:rPr>
          <w:b/>
          <w:bCs/>
          <w:sz w:val="22"/>
          <w:szCs w:val="22"/>
        </w:rPr>
        <w:t>Ad.2.2</w:t>
      </w:r>
      <w:r w:rsidRPr="008219B4">
        <w:rPr>
          <w:sz w:val="22"/>
          <w:szCs w:val="22"/>
        </w:rPr>
        <w:t xml:space="preserve"> Zamawiający wymagał w SWZ monitora z możliwością podłączenia do obudowy dedykowanych głośników producenta monitora, więc zaoferowanie monitora wraz z takimi głośnikami </w:t>
      </w:r>
      <w:r w:rsidRPr="008219B4">
        <w:rPr>
          <w:sz w:val="22"/>
          <w:szCs w:val="22"/>
        </w:rPr>
        <w:lastRenderedPageBreak/>
        <w:t xml:space="preserve">jest rozwiązaniem lepszym od wymaganego w SWZ. Zamawiający dopuszcza </w:t>
      </w:r>
      <w:r w:rsidRPr="008219B4">
        <w:rPr>
          <w:sz w:val="22"/>
          <w:szCs w:val="22"/>
        </w:rPr>
        <w:br/>
        <w:t xml:space="preserve">zaoferowanie monitora wyposażonego w dołączane do monitora dedykowane </w:t>
      </w:r>
      <w:r w:rsidRPr="008219B4">
        <w:rPr>
          <w:sz w:val="22"/>
          <w:szCs w:val="22"/>
        </w:rPr>
        <w:br/>
        <w:t>przez producent</w:t>
      </w:r>
      <w:r>
        <w:rPr>
          <w:sz w:val="22"/>
          <w:szCs w:val="22"/>
        </w:rPr>
        <w:t>a</w:t>
      </w:r>
      <w:r w:rsidRPr="008219B4">
        <w:rPr>
          <w:sz w:val="22"/>
          <w:szCs w:val="22"/>
        </w:rPr>
        <w:t xml:space="preserve"> głośniki.</w:t>
      </w:r>
    </w:p>
    <w:p w14:paraId="4B1E2AFD" w14:textId="5F63FA6F" w:rsidR="000E1028" w:rsidRPr="008219B4" w:rsidRDefault="000E1028" w:rsidP="008219B4">
      <w:pPr>
        <w:jc w:val="both"/>
        <w:rPr>
          <w:color w:val="7030A0"/>
          <w:sz w:val="22"/>
          <w:szCs w:val="22"/>
        </w:rPr>
      </w:pPr>
    </w:p>
    <w:p w14:paraId="198B5BF4" w14:textId="12535B23" w:rsidR="000E1028" w:rsidRDefault="000E1028" w:rsidP="00024C4D">
      <w:pPr>
        <w:rPr>
          <w:color w:val="7030A0"/>
          <w:sz w:val="22"/>
          <w:szCs w:val="22"/>
        </w:rPr>
      </w:pPr>
    </w:p>
    <w:p w14:paraId="22DC09BC" w14:textId="6E6E37BA" w:rsidR="000E1028" w:rsidRDefault="000E1028" w:rsidP="00024C4D">
      <w:pPr>
        <w:rPr>
          <w:color w:val="7030A0"/>
          <w:sz w:val="22"/>
          <w:szCs w:val="22"/>
        </w:rPr>
      </w:pPr>
    </w:p>
    <w:p w14:paraId="155CD0E3" w14:textId="24C640C0" w:rsidR="000E1028" w:rsidRDefault="000E1028" w:rsidP="00024C4D">
      <w:pPr>
        <w:rPr>
          <w:color w:val="7030A0"/>
          <w:sz w:val="22"/>
          <w:szCs w:val="22"/>
        </w:rPr>
      </w:pPr>
    </w:p>
    <w:p w14:paraId="64AEC6A3" w14:textId="20074098" w:rsidR="000E1028" w:rsidRDefault="000E1028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38C012AC" w14:textId="1132E4B2" w:rsidR="000E1028" w:rsidRPr="008219B4" w:rsidRDefault="008219B4" w:rsidP="000E1028">
      <w:pPr>
        <w:rPr>
          <w:bCs/>
          <w:iCs/>
          <w:color w:val="7030A0"/>
          <w:sz w:val="22"/>
          <w:szCs w:val="22"/>
        </w:rPr>
      </w:pPr>
      <w:r w:rsidRPr="008219B4">
        <w:rPr>
          <w:b/>
          <w:bCs/>
          <w:sz w:val="22"/>
          <w:szCs w:val="22"/>
        </w:rPr>
        <w:t>Poz.40, kolumna 2:</w:t>
      </w:r>
      <w:r w:rsidRPr="008219B4">
        <w:rPr>
          <w:sz w:val="22"/>
          <w:szCs w:val="22"/>
        </w:rPr>
        <w:t xml:space="preserve"> </w:t>
      </w:r>
      <w:r w:rsidRPr="008219B4">
        <w:rPr>
          <w:sz w:val="22"/>
          <w:szCs w:val="22"/>
        </w:rPr>
        <w:br/>
        <w:t xml:space="preserve">- przed zmianą: _Monitor LCD 16x9: 24"_ </w:t>
      </w:r>
      <w:r w:rsidRPr="008219B4">
        <w:rPr>
          <w:sz w:val="22"/>
          <w:szCs w:val="22"/>
        </w:rPr>
        <w:br/>
        <w:t>- po zmianie: _Monitor LCD 16x9: 23,8" - 24,0"</w:t>
      </w:r>
    </w:p>
    <w:p w14:paraId="5994F6FF" w14:textId="77777777" w:rsidR="000E1028" w:rsidRPr="000E1028" w:rsidRDefault="000E1028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66B50E45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2BBC1" w14:textId="77777777" w:rsidR="00697444" w:rsidRDefault="00697444">
      <w:r>
        <w:separator/>
      </w:r>
    </w:p>
  </w:endnote>
  <w:endnote w:type="continuationSeparator" w:id="0">
    <w:p w14:paraId="76B39489" w14:textId="77777777" w:rsidR="00697444" w:rsidRDefault="00697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D2F26" w14:textId="77777777" w:rsidR="00697444" w:rsidRDefault="00697444">
      <w:r>
        <w:separator/>
      </w:r>
    </w:p>
  </w:footnote>
  <w:footnote w:type="continuationSeparator" w:id="0">
    <w:p w14:paraId="5C857221" w14:textId="77777777" w:rsidR="00697444" w:rsidRDefault="00697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97444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C70AC"/>
    <w:rsid w:val="009F5679"/>
    <w:rsid w:val="00A40E9B"/>
    <w:rsid w:val="00A84EE1"/>
    <w:rsid w:val="00A905AC"/>
    <w:rsid w:val="00A954F0"/>
    <w:rsid w:val="00B11682"/>
    <w:rsid w:val="00B23E9A"/>
    <w:rsid w:val="00B24B9D"/>
    <w:rsid w:val="00B906C1"/>
    <w:rsid w:val="00BA6584"/>
    <w:rsid w:val="00BB7BD5"/>
    <w:rsid w:val="00BE7BFD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D6844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2021-05-05T06:23:00Z</cp:lastPrinted>
  <dcterms:created xsi:type="dcterms:W3CDTF">2021-05-20T12:00:00Z</dcterms:created>
  <dcterms:modified xsi:type="dcterms:W3CDTF">2021-05-20T12:00:00Z</dcterms:modified>
</cp:coreProperties>
</file>