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D47465" w:rsidP="00CB6204">
      <w:pPr>
        <w:pStyle w:val="Nagwek4"/>
        <w:rPr>
          <w:bCs/>
          <w:i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3pt;height:40.5pt;visibility:visible;mso-wrap-style:square">
            <v:imagedata r:id="rId8" o:title="image002"/>
          </v:shape>
        </w:pict>
      </w:r>
      <w:r w:rsidR="00CB6204" w:rsidRPr="00360BC3">
        <w:rPr>
          <w:bCs/>
          <w:i w:val="0"/>
          <w:sz w:val="22"/>
          <w:szCs w:val="22"/>
        </w:rPr>
        <w:t xml:space="preserve">Załącznik nr </w:t>
      </w:r>
      <w:r w:rsidR="0092649C" w:rsidRPr="0092649C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D47465">
        <w:rPr>
          <w:b/>
          <w:sz w:val="22"/>
          <w:szCs w:val="22"/>
        </w:rPr>
        <w:t>NZ/12/D/P</w:t>
      </w:r>
      <w:bookmarkStart w:id="0" w:name="_GoBack"/>
      <w:bookmarkEnd w:id="0"/>
      <w:r w:rsidR="0092649C" w:rsidRPr="0092649C">
        <w:rPr>
          <w:b/>
          <w:sz w:val="22"/>
          <w:szCs w:val="22"/>
        </w:rPr>
        <w:t>/AC/2021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2649C" w:rsidRPr="00110593" w:rsidTr="004809F0">
        <w:tc>
          <w:tcPr>
            <w:tcW w:w="9104" w:type="dxa"/>
            <w:shd w:val="clear" w:color="auto" w:fill="D9D9D9"/>
          </w:tcPr>
          <w:p w:rsidR="0092649C" w:rsidRPr="00110593" w:rsidRDefault="0092649C" w:rsidP="004809F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92649C" w:rsidRPr="00110593" w:rsidRDefault="0092649C" w:rsidP="004809F0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2649C">
              <w:t>(Dz.U. poz. 2019 ze zm.)</w:t>
            </w:r>
            <w:r w:rsidRPr="00110593">
              <w:t xml:space="preserve"> (dalej jako: ustawa Pzp), dotyczące:</w:t>
            </w:r>
          </w:p>
          <w:p w:rsidR="0092649C" w:rsidRPr="0043102D" w:rsidRDefault="0092649C" w:rsidP="004809F0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92649C" w:rsidRPr="00110593" w:rsidRDefault="0092649C" w:rsidP="004809F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92649C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92649C">
        <w:rPr>
          <w:b/>
          <w:sz w:val="22"/>
          <w:szCs w:val="22"/>
        </w:rPr>
        <w:t>Dostawa aparatury i sprzętu medycznego oraz rehabilitacyjnego do oddziału i poradni  Geriatrycznej ujęta w dwóch zadaniach asortymentowych w ramach projektu    "Utworzenie Centrum leczenia chorób osób w podeszłym wieku - Oddziału Geriatrycznego w Szpitalu Powiatowym w Limanowej im. Miłosierdzia Bożego "w ramach REGIONALNEGO PROGRAMU OPERACYJNEGO WOJEWÓDZTWA MAŁOPOLSKIEGO NA LATA 2014-2020 działanie 12.1 Infrastruktura Ochrony zdrowia, Poddziałanie 12.1.3 Infrastruktura ochrony zdrowia o znaczeniu subregionalnym- SPR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lastRenderedPageBreak/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83" w:rsidRDefault="003E0383">
      <w:r>
        <w:separator/>
      </w:r>
    </w:p>
  </w:endnote>
  <w:endnote w:type="continuationSeparator" w:id="0">
    <w:p w:rsidR="003E0383" w:rsidRDefault="003E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D4746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4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4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9C" w:rsidRDefault="00926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83" w:rsidRDefault="003E0383">
      <w:r>
        <w:separator/>
      </w:r>
    </w:p>
  </w:footnote>
  <w:footnote w:type="continuationSeparator" w:id="0">
    <w:p w:rsidR="003E0383" w:rsidRDefault="003E0383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9C" w:rsidRDefault="00926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9C" w:rsidRDefault="009264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9C" w:rsidRDefault="00926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383"/>
    <w:rsid w:val="0000184A"/>
    <w:rsid w:val="00012997"/>
    <w:rsid w:val="000621A2"/>
    <w:rsid w:val="000719DC"/>
    <w:rsid w:val="00075CEC"/>
    <w:rsid w:val="000C29BF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038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2649C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465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C6D8DA-A9A6-476F-A385-BEB202F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0445-8A36-42BA-BF44-A4DD5AB9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4</cp:revision>
  <cp:lastPrinted>2010-01-07T09:39:00Z</cp:lastPrinted>
  <dcterms:created xsi:type="dcterms:W3CDTF">2021-03-04T12:59:00Z</dcterms:created>
  <dcterms:modified xsi:type="dcterms:W3CDTF">2021-03-08T07:30:00Z</dcterms:modified>
</cp:coreProperties>
</file>