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BE2956" w:rsidRPr="00BE2956">
        <w:rPr>
          <w:rFonts w:ascii="Georgia" w:hAnsi="Georgia"/>
          <w:b/>
          <w:sz w:val="22"/>
          <w:szCs w:val="22"/>
        </w:rPr>
        <w:t>NZ/92/D/N/L/2020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BE2956" w:rsidRPr="00BE2956">
        <w:rPr>
          <w:rFonts w:ascii="Georgia" w:hAnsi="Georgia"/>
          <w:b/>
          <w:sz w:val="22"/>
          <w:szCs w:val="22"/>
        </w:rPr>
        <w:t>przetarg nieograniczony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BE2956" w:rsidRPr="00BE2956">
        <w:rPr>
          <w:rFonts w:ascii="Georgia" w:hAnsi="Georgia"/>
          <w:b/>
          <w:sz w:val="22"/>
          <w:szCs w:val="22"/>
        </w:rPr>
        <w:t>Dostawy profesjonalnych środków do utrzymania czystości oraz koszy na odpady ujęte w 9 zadaniach asortymentowych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524F1F">
        <w:rPr>
          <w:rFonts w:ascii="Georgia" w:hAnsi="Georgia"/>
          <w:sz w:val="22"/>
          <w:szCs w:val="22"/>
        </w:rPr>
        <w:t>(T.j. Dz. U. z 2019 r. poz. 1843</w:t>
      </w:r>
      <w:r w:rsidR="00E613B6" w:rsidRPr="00E613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703647">
        <w:rPr>
          <w:rFonts w:ascii="Georgia" w:hAnsi="Georgia"/>
          <w:sz w:val="22"/>
          <w:szCs w:val="22"/>
        </w:rPr>
        <w:t>ówień publicznych (Dz. U. z 2019</w:t>
      </w:r>
      <w:r w:rsidR="005418B6">
        <w:rPr>
          <w:rFonts w:ascii="Georgia" w:hAnsi="Georgia"/>
          <w:sz w:val="22"/>
          <w:szCs w:val="22"/>
        </w:rPr>
        <w:t xml:space="preserve"> r. poz. </w:t>
      </w:r>
      <w:r w:rsidRPr="00143957">
        <w:rPr>
          <w:rFonts w:ascii="Georgia" w:hAnsi="Georgia"/>
          <w:sz w:val="22"/>
          <w:szCs w:val="22"/>
        </w:rPr>
        <w:t>1</w:t>
      </w:r>
      <w:r w:rsidR="00703647">
        <w:rPr>
          <w:rFonts w:ascii="Georgia" w:hAnsi="Georgia"/>
          <w:sz w:val="22"/>
          <w:szCs w:val="22"/>
        </w:rPr>
        <w:t>843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</w:t>
      </w:r>
      <w:r w:rsidR="00703647">
        <w:rPr>
          <w:rFonts w:ascii="Georgia" w:hAnsi="Georgia"/>
          <w:sz w:val="22"/>
          <w:szCs w:val="22"/>
        </w:rPr>
        <w:t>znych (T.j. Dz. U. z 2019</w:t>
      </w:r>
      <w:r w:rsidR="001E5B88">
        <w:rPr>
          <w:rFonts w:ascii="Georgia" w:hAnsi="Georgia"/>
          <w:sz w:val="22"/>
          <w:szCs w:val="22"/>
        </w:rPr>
        <w:t xml:space="preserve"> r. poz. 1</w:t>
      </w:r>
      <w:r w:rsidR="00703647">
        <w:rPr>
          <w:rFonts w:ascii="Georgia" w:hAnsi="Georgia"/>
          <w:sz w:val="22"/>
          <w:szCs w:val="22"/>
        </w:rPr>
        <w:t>843</w:t>
      </w:r>
      <w:r w:rsidR="005418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D9" w:rsidRDefault="00BF4ED9" w:rsidP="000D34A4">
      <w:r>
        <w:separator/>
      </w:r>
    </w:p>
  </w:endnote>
  <w:endnote w:type="continuationSeparator" w:id="0">
    <w:p w:rsidR="00BF4ED9" w:rsidRDefault="00BF4ED9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BE2956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BE2956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15FFCF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E295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E295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BE29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D9" w:rsidRDefault="00BF4ED9" w:rsidP="000D34A4">
      <w:r>
        <w:separator/>
      </w:r>
    </w:p>
  </w:footnote>
  <w:footnote w:type="continuationSeparator" w:id="0">
    <w:p w:rsidR="00BF4ED9" w:rsidRDefault="00BF4ED9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BE29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BE29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BE29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D9"/>
    <w:rsid w:val="000523A0"/>
    <w:rsid w:val="000D34A4"/>
    <w:rsid w:val="001E5B88"/>
    <w:rsid w:val="0029098D"/>
    <w:rsid w:val="00524F1F"/>
    <w:rsid w:val="005418B6"/>
    <w:rsid w:val="0062674F"/>
    <w:rsid w:val="006757E5"/>
    <w:rsid w:val="00703647"/>
    <w:rsid w:val="007B1D9F"/>
    <w:rsid w:val="00B226F2"/>
    <w:rsid w:val="00BE2956"/>
    <w:rsid w:val="00BF4ED9"/>
    <w:rsid w:val="00E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E039D-E463-41A1-B8A8-88D46AB9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Szpital Limanowa</cp:lastModifiedBy>
  <cp:revision>2</cp:revision>
  <dcterms:created xsi:type="dcterms:W3CDTF">2020-12-28T09:48:00Z</dcterms:created>
  <dcterms:modified xsi:type="dcterms:W3CDTF">2020-12-28T09:48:00Z</dcterms:modified>
</cp:coreProperties>
</file>