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26603C" w:rsidRPr="0026603C">
        <w:rPr>
          <w:rFonts w:ascii="Georgia" w:hAnsi="Georgia"/>
          <w:b/>
          <w:sz w:val="22"/>
          <w:szCs w:val="22"/>
        </w:rPr>
        <w:t>NZ/60/D/N/L/2020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26603C" w:rsidRPr="0026603C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26603C" w:rsidRPr="0026603C">
        <w:rPr>
          <w:rFonts w:ascii="Georgia" w:hAnsi="Georgia"/>
          <w:b/>
          <w:sz w:val="22"/>
          <w:szCs w:val="22"/>
        </w:rPr>
        <w:t>Dostawy krązków antybiogramowych, krążków diagnostycznych, oraz testów, kontroli, kalibratorów oraz materiałów eksploatacyjnych do identyfikacji i oznaczania lekooporności bakterii i grzybów wraz  z dzierżawą aparatu do oznaczania lekooporności ujęte w trzech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00" w:rsidRDefault="004F5E00" w:rsidP="000D34A4">
      <w:r>
        <w:separator/>
      </w:r>
    </w:p>
  </w:endnote>
  <w:endnote w:type="continuationSeparator" w:id="0">
    <w:p w:rsidR="004F5E00" w:rsidRDefault="004F5E00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6603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26603C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255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60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60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66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00" w:rsidRDefault="004F5E00" w:rsidP="000D34A4">
      <w:r>
        <w:separator/>
      </w:r>
    </w:p>
  </w:footnote>
  <w:footnote w:type="continuationSeparator" w:id="0">
    <w:p w:rsidR="004F5E00" w:rsidRDefault="004F5E00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66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660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2660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00"/>
    <w:rsid w:val="000523A0"/>
    <w:rsid w:val="000D34A4"/>
    <w:rsid w:val="001E5B88"/>
    <w:rsid w:val="0026603C"/>
    <w:rsid w:val="0029098D"/>
    <w:rsid w:val="004F5E00"/>
    <w:rsid w:val="00524F1F"/>
    <w:rsid w:val="005418B6"/>
    <w:rsid w:val="0062674F"/>
    <w:rsid w:val="006757E5"/>
    <w:rsid w:val="00703647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555F-E48E-4C37-893C-30D0F118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2020-10-05T08:37:00Z</dcterms:created>
  <dcterms:modified xsi:type="dcterms:W3CDTF">2020-10-05T08:37:00Z</dcterms:modified>
</cp:coreProperties>
</file>