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7A604F" w:rsidRPr="007A604F">
        <w:rPr>
          <w:rFonts w:ascii="Georgia" w:hAnsi="Georgia"/>
          <w:b/>
          <w:sz w:val="22"/>
          <w:szCs w:val="22"/>
        </w:rPr>
        <w:t>NZ/44/Rb/N/AC/2020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7A604F" w:rsidRPr="007A604F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7A604F" w:rsidRPr="007A604F">
        <w:rPr>
          <w:rFonts w:ascii="Georgia" w:hAnsi="Georgia"/>
          <w:b/>
          <w:sz w:val="22"/>
          <w:szCs w:val="22"/>
        </w:rPr>
        <w:t>Wykonanie robót budowlanych związanych z Modernizacją pomieszczeń Laboratorium Analitycznego w Szpitalu Powiatowym w Limanowej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0A" w:rsidRDefault="004E0F0A" w:rsidP="000D34A4">
      <w:r>
        <w:separator/>
      </w:r>
    </w:p>
  </w:endnote>
  <w:endnote w:type="continuationSeparator" w:id="0">
    <w:p w:rsidR="004E0F0A" w:rsidRDefault="004E0F0A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7A604F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7A604F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B394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A60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A60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7A6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0A" w:rsidRDefault="004E0F0A" w:rsidP="000D34A4">
      <w:r>
        <w:separator/>
      </w:r>
    </w:p>
  </w:footnote>
  <w:footnote w:type="continuationSeparator" w:id="0">
    <w:p w:rsidR="004E0F0A" w:rsidRDefault="004E0F0A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7A60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7A60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7A60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0A"/>
    <w:rsid w:val="000523A0"/>
    <w:rsid w:val="000D34A4"/>
    <w:rsid w:val="001E5B88"/>
    <w:rsid w:val="0029098D"/>
    <w:rsid w:val="004E0F0A"/>
    <w:rsid w:val="00524F1F"/>
    <w:rsid w:val="005418B6"/>
    <w:rsid w:val="0062674F"/>
    <w:rsid w:val="006757E5"/>
    <w:rsid w:val="00703647"/>
    <w:rsid w:val="007A604F"/>
    <w:rsid w:val="007B1D9F"/>
    <w:rsid w:val="00B226F2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38589-E35B-4FE6-9A55-2636C56A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2020-07-02T06:43:00Z</dcterms:created>
  <dcterms:modified xsi:type="dcterms:W3CDTF">2020-07-02T06:43:00Z</dcterms:modified>
</cp:coreProperties>
</file>