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827F01" w:rsidRPr="00827F01">
        <w:rPr>
          <w:b/>
        </w:rPr>
        <w:t>NZ/20/D/N/AC/2018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4D31F5">
        <w:t>T.j. Dz. U. z 2017 r. poz. 1579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827F01" w:rsidRPr="00827F01">
        <w:rPr>
          <w:rFonts w:ascii="Arial Narrow" w:hAnsi="Arial Narrow"/>
          <w:b/>
          <w:sz w:val="24"/>
          <w:szCs w:val="24"/>
        </w:rPr>
        <w:t>Kompleksowe dostawy energii elektrycznej o parametrach obowiązujących na terenie PR do obiektów Szpitala Powiatowego w Limanowej i Podstacji Pogotowia Ratunkowego w Kamienicy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B7" w:rsidRDefault="004647B7" w:rsidP="0038231F">
      <w:pPr>
        <w:spacing w:after="0" w:line="240" w:lineRule="auto"/>
      </w:pPr>
      <w:r>
        <w:separator/>
      </w:r>
    </w:p>
  </w:endnote>
  <w:endnote w:type="continuationSeparator" w:id="0">
    <w:p w:rsidR="004647B7" w:rsidRDefault="00464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1" w:rsidRDefault="00827F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7F0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27F0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1" w:rsidRDefault="00827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B7" w:rsidRDefault="004647B7" w:rsidP="0038231F">
      <w:pPr>
        <w:spacing w:after="0" w:line="240" w:lineRule="auto"/>
      </w:pPr>
      <w:r>
        <w:separator/>
      </w:r>
    </w:p>
  </w:footnote>
  <w:footnote w:type="continuationSeparator" w:id="0">
    <w:p w:rsidR="004647B7" w:rsidRDefault="004647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1" w:rsidRDefault="00827F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1" w:rsidRDefault="00827F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1" w:rsidRDefault="00827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7B7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47B7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27F01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D7EEE-F083-45AE-B804-6DC39611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0FD5-C5C5-4F32-A55F-19E7B9D6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2018-03-28T09:40:00Z</dcterms:created>
  <dcterms:modified xsi:type="dcterms:W3CDTF">2018-03-28T09:40:00Z</dcterms:modified>
</cp:coreProperties>
</file>